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1AF" w:rsidRPr="000E0F73" w:rsidRDefault="00E361AF" w:rsidP="000E0F73">
      <w:pPr>
        <w:spacing w:line="360" w:lineRule="auto"/>
        <w:ind w:firstLine="720"/>
        <w:jc w:val="center"/>
        <w:rPr>
          <w:b/>
          <w:bCs/>
        </w:rPr>
      </w:pPr>
      <w:r w:rsidRPr="000E0F73">
        <w:rPr>
          <w:b/>
          <w:bCs/>
        </w:rPr>
        <w:t>NGHỊ ĐỊNH</w:t>
      </w:r>
    </w:p>
    <w:p w:rsidR="00E361AF" w:rsidRPr="000E0F73" w:rsidRDefault="00E361AF" w:rsidP="000E0F73">
      <w:pPr>
        <w:spacing w:line="360" w:lineRule="auto"/>
        <w:ind w:firstLine="720"/>
        <w:jc w:val="center"/>
        <w:rPr>
          <w:b/>
          <w:bCs/>
        </w:rPr>
      </w:pPr>
      <w:r w:rsidRPr="000E0F73">
        <w:rPr>
          <w:b/>
          <w:bCs/>
        </w:rPr>
        <w:t>Quy định chi tiết và hướng dẫn thi hành một số điều</w:t>
      </w:r>
    </w:p>
    <w:p w:rsidR="00E361AF" w:rsidRPr="000E0F73" w:rsidRDefault="00E361AF" w:rsidP="000E0F73">
      <w:pPr>
        <w:spacing w:line="360" w:lineRule="auto"/>
        <w:ind w:firstLine="720"/>
        <w:jc w:val="center"/>
        <w:rPr>
          <w:b/>
          <w:bCs/>
        </w:rPr>
      </w:pPr>
      <w:r w:rsidRPr="000E0F73">
        <w:rPr>
          <w:b/>
          <w:bCs/>
        </w:rPr>
        <w:t>của Luật Bảo hiểm xã hội về bảo hiểm thất nghiệp</w:t>
      </w:r>
    </w:p>
    <w:p w:rsidR="00E361AF" w:rsidRPr="000E0F73" w:rsidRDefault="00E361AF" w:rsidP="000E0F73">
      <w:pPr>
        <w:spacing w:line="360" w:lineRule="auto"/>
        <w:ind w:firstLine="720"/>
        <w:jc w:val="center"/>
        <w:rPr>
          <w:bCs/>
          <w:vertAlign w:val="superscript"/>
        </w:rPr>
      </w:pPr>
      <w:r w:rsidRPr="000E0F73">
        <w:rPr>
          <w:bCs/>
          <w:vertAlign w:val="superscript"/>
        </w:rPr>
        <w:t>_________</w:t>
      </w:r>
    </w:p>
    <w:p w:rsidR="00E361AF" w:rsidRPr="000E0F73" w:rsidRDefault="00E361AF" w:rsidP="000E0F73">
      <w:pPr>
        <w:spacing w:line="360" w:lineRule="auto"/>
        <w:ind w:firstLine="720"/>
        <w:jc w:val="center"/>
        <w:rPr>
          <w:b/>
        </w:rPr>
      </w:pPr>
    </w:p>
    <w:p w:rsidR="00E361AF" w:rsidRPr="000E0F73" w:rsidRDefault="00E361AF" w:rsidP="000E0F73">
      <w:pPr>
        <w:spacing w:line="360" w:lineRule="auto"/>
        <w:ind w:firstLine="720"/>
        <w:jc w:val="center"/>
        <w:rPr>
          <w:b/>
          <w:bCs/>
        </w:rPr>
      </w:pPr>
      <w:r w:rsidRPr="000E0F73">
        <w:rPr>
          <w:b/>
        </w:rPr>
        <w:t>CHÍNH PHỦ</w:t>
      </w:r>
    </w:p>
    <w:p w:rsidR="00E361AF" w:rsidRPr="000E0F73" w:rsidRDefault="00E361AF" w:rsidP="000E0F73">
      <w:pPr>
        <w:spacing w:line="360" w:lineRule="auto"/>
        <w:ind w:firstLine="720"/>
        <w:jc w:val="both"/>
      </w:pPr>
      <w:r w:rsidRPr="000E0F73">
        <w:t>Căn cứ Luật Tổ chức Chính phủ ngày 25 tháng 12 năm 2001;</w:t>
      </w:r>
    </w:p>
    <w:p w:rsidR="00E361AF" w:rsidRPr="000E0F73" w:rsidRDefault="00E361AF" w:rsidP="000E0F73">
      <w:pPr>
        <w:spacing w:line="360" w:lineRule="auto"/>
        <w:ind w:firstLine="720"/>
        <w:jc w:val="both"/>
        <w:rPr>
          <w:lang w:val="pt-BR"/>
        </w:rPr>
      </w:pPr>
      <w:r w:rsidRPr="000E0F73">
        <w:rPr>
          <w:lang w:val="pt-BR"/>
        </w:rPr>
        <w:t>Căn cứ Luật Bảo hiểm xã hội ngày 29 tháng 6 năm 2006;</w:t>
      </w:r>
    </w:p>
    <w:p w:rsidR="00E361AF" w:rsidRPr="000E0F73" w:rsidRDefault="00E361AF" w:rsidP="000E0F73">
      <w:pPr>
        <w:spacing w:line="360" w:lineRule="auto"/>
        <w:ind w:firstLine="720"/>
        <w:jc w:val="both"/>
        <w:rPr>
          <w:lang w:val="pt-BR"/>
        </w:rPr>
      </w:pPr>
      <w:r w:rsidRPr="000E0F73">
        <w:rPr>
          <w:lang w:val="pt-BR"/>
        </w:rPr>
        <w:t xml:space="preserve">Căn cứ Bộ luật Lao động ngày 23 tháng 6 năm 1994; Luật sửa đổi, bổ sung một số điều của Bộ luật Lao động ngày 02 tháng 4 năm 2002; Luật sửa đổi, bổ sung một số điều của Bộ luật Lao động ngày 29 tháng 6 năm 2006;  </w:t>
      </w:r>
    </w:p>
    <w:p w:rsidR="00E361AF" w:rsidRPr="000E0F73" w:rsidRDefault="00E361AF" w:rsidP="000E0F73">
      <w:pPr>
        <w:spacing w:line="360" w:lineRule="auto"/>
        <w:ind w:firstLine="720"/>
        <w:jc w:val="both"/>
        <w:rPr>
          <w:lang w:val="pt-BR"/>
        </w:rPr>
      </w:pPr>
      <w:r w:rsidRPr="000E0F73">
        <w:rPr>
          <w:lang w:val="pt-BR"/>
        </w:rPr>
        <w:t xml:space="preserve"> Xét đề nghị của Bộ trưởng Bộ Lao động - Thương binh và Xã hội,</w:t>
      </w:r>
    </w:p>
    <w:p w:rsidR="00E361AF" w:rsidRPr="000E0F73" w:rsidRDefault="00E361AF" w:rsidP="000E0F73">
      <w:pPr>
        <w:spacing w:line="360" w:lineRule="auto"/>
        <w:ind w:firstLine="720"/>
        <w:jc w:val="both"/>
        <w:rPr>
          <w:b/>
          <w:bCs/>
          <w:lang w:val="pt-BR"/>
        </w:rPr>
      </w:pPr>
    </w:p>
    <w:p w:rsidR="00E361AF" w:rsidRPr="000E0F73" w:rsidRDefault="00E361AF" w:rsidP="000E0F73">
      <w:pPr>
        <w:spacing w:line="360" w:lineRule="auto"/>
        <w:ind w:firstLine="720"/>
        <w:jc w:val="center"/>
        <w:rPr>
          <w:b/>
          <w:bCs/>
          <w:lang w:val="pt-BR"/>
        </w:rPr>
      </w:pPr>
      <w:r w:rsidRPr="000E0F73">
        <w:rPr>
          <w:b/>
          <w:bCs/>
          <w:lang w:val="pt-BR"/>
        </w:rPr>
        <w:t>NGHỊ ĐỊNH :</w:t>
      </w:r>
    </w:p>
    <w:p w:rsidR="00E361AF" w:rsidRPr="000E0F73" w:rsidRDefault="00E361AF" w:rsidP="000E0F73">
      <w:pPr>
        <w:spacing w:line="360" w:lineRule="auto"/>
        <w:ind w:firstLine="720"/>
        <w:jc w:val="center"/>
        <w:rPr>
          <w:b/>
          <w:bCs/>
          <w:lang w:val="pt-BR"/>
        </w:rPr>
      </w:pPr>
    </w:p>
    <w:p w:rsidR="00E361AF" w:rsidRPr="000E0F73" w:rsidRDefault="00E361AF" w:rsidP="000E0F73">
      <w:pPr>
        <w:spacing w:line="360" w:lineRule="auto"/>
        <w:ind w:firstLine="720"/>
        <w:jc w:val="center"/>
        <w:rPr>
          <w:b/>
          <w:bCs/>
          <w:lang w:val="pt-BR"/>
        </w:rPr>
      </w:pPr>
      <w:r w:rsidRPr="000E0F73">
        <w:rPr>
          <w:b/>
          <w:bCs/>
          <w:lang w:val="pt-BR"/>
        </w:rPr>
        <w:t>Chương I</w:t>
      </w:r>
    </w:p>
    <w:p w:rsidR="00E361AF" w:rsidRPr="000E0F73" w:rsidRDefault="00E361AF" w:rsidP="000E0F73">
      <w:pPr>
        <w:spacing w:line="360" w:lineRule="auto"/>
        <w:ind w:firstLine="720"/>
        <w:jc w:val="center"/>
        <w:rPr>
          <w:b/>
          <w:bCs/>
          <w:lang w:val="pt-BR"/>
        </w:rPr>
      </w:pPr>
      <w:r w:rsidRPr="000E0F73">
        <w:rPr>
          <w:b/>
          <w:bCs/>
          <w:lang w:val="pt-BR"/>
        </w:rPr>
        <w:t>NHỮNG QUY ĐỊNH CHUNG</w:t>
      </w:r>
    </w:p>
    <w:p w:rsidR="00E361AF" w:rsidRPr="000E0F73" w:rsidRDefault="00E361AF" w:rsidP="000E0F73">
      <w:pPr>
        <w:spacing w:line="360" w:lineRule="auto"/>
        <w:ind w:firstLine="720"/>
        <w:jc w:val="both"/>
        <w:rPr>
          <w:lang w:val="pt-BR"/>
        </w:rPr>
      </w:pPr>
      <w:r w:rsidRPr="000E0F73">
        <w:rPr>
          <w:b/>
          <w:bCs/>
          <w:lang w:val="pt-BR"/>
        </w:rPr>
        <w:t>Điều 1</w:t>
      </w:r>
      <w:r w:rsidRPr="000E0F73">
        <w:rPr>
          <w:lang w:val="pt-BR"/>
        </w:rPr>
        <w:t xml:space="preserve">. </w:t>
      </w:r>
      <w:r w:rsidRPr="000E0F73">
        <w:rPr>
          <w:b/>
          <w:lang w:val="pt-BR"/>
        </w:rPr>
        <w:t>Phạm vi điều chỉnh</w:t>
      </w:r>
    </w:p>
    <w:p w:rsidR="00E361AF" w:rsidRPr="000E0F73" w:rsidRDefault="00E361AF" w:rsidP="000E0F73">
      <w:pPr>
        <w:spacing w:line="360" w:lineRule="auto"/>
        <w:ind w:firstLine="720"/>
        <w:jc w:val="both"/>
        <w:rPr>
          <w:lang w:val="pt-BR"/>
        </w:rPr>
      </w:pPr>
      <w:r w:rsidRPr="000E0F73">
        <w:rPr>
          <w:lang w:val="pt-BR"/>
        </w:rPr>
        <w:t xml:space="preserve">Nghị định này hướng dẫn thi hành một số điều của Luật Bảo hiểm xã hội về đối tượng và phạm vi áp dụng; quyền và trách nhiệm của các bên tham gia bảo hiểm thất nghiệp; các chế độ bảo hiểm thất nghiệp; quỹ bảo hiểm thất nghiệp; thủ tục thực hiện bảo hiểm thất nghiệp; khiếu nại tố cáo về bảo hiểm thất nghiệp và một số quy định khác về bảo hiểm thất nghiệp.  </w:t>
      </w:r>
    </w:p>
    <w:p w:rsidR="00E361AF" w:rsidRPr="000E0F73" w:rsidRDefault="00E361AF" w:rsidP="000E0F73">
      <w:pPr>
        <w:spacing w:line="360" w:lineRule="auto"/>
        <w:ind w:firstLine="720"/>
        <w:jc w:val="both"/>
        <w:rPr>
          <w:b/>
          <w:i/>
          <w:lang w:val="pt-BR"/>
        </w:rPr>
      </w:pPr>
      <w:r w:rsidRPr="000E0F73">
        <w:rPr>
          <w:b/>
          <w:bCs/>
          <w:lang w:val="pt-BR"/>
        </w:rPr>
        <w:t>Điều 2</w:t>
      </w:r>
      <w:r w:rsidRPr="000E0F73">
        <w:rPr>
          <w:lang w:val="pt-BR"/>
        </w:rPr>
        <w:t xml:space="preserve">. </w:t>
      </w:r>
      <w:r w:rsidRPr="000E0F73">
        <w:rPr>
          <w:b/>
          <w:lang w:val="pt-BR"/>
        </w:rPr>
        <w:t xml:space="preserve">Người lao động tham gia bảo hiểm thất nghiệp theo khoản 3 Điều 2 Luật Bảo hiểm xã hội </w:t>
      </w:r>
    </w:p>
    <w:p w:rsidR="00E361AF" w:rsidRPr="000E0F73" w:rsidRDefault="00E361AF" w:rsidP="000E0F73">
      <w:pPr>
        <w:spacing w:line="360" w:lineRule="auto"/>
        <w:ind w:firstLine="720"/>
        <w:jc w:val="both"/>
        <w:rPr>
          <w:lang w:val="pt-BR"/>
        </w:rPr>
      </w:pPr>
      <w:r w:rsidRPr="000E0F73">
        <w:rPr>
          <w:lang w:val="pt-BR"/>
        </w:rPr>
        <w:t>1. Người lao động tham gia bảo hiểm thất nghiệp theo khoản 3 Điều 2 Luật Bảo hiểm xã hội là công dân Việt Nam giao kết các loại hợp đồng lao động, hợp đồng làm việc sau đây với người sử dụng lao động quy định tại Điều 3 Nghị định này:</w:t>
      </w:r>
    </w:p>
    <w:p w:rsidR="00E361AF" w:rsidRPr="000E0F73" w:rsidRDefault="00E361AF" w:rsidP="000E0F73">
      <w:pPr>
        <w:spacing w:line="360" w:lineRule="auto"/>
        <w:ind w:firstLine="720"/>
        <w:jc w:val="both"/>
        <w:rPr>
          <w:lang w:val="pt-BR"/>
        </w:rPr>
      </w:pPr>
      <w:r w:rsidRPr="000E0F73">
        <w:rPr>
          <w:lang w:val="pt-BR"/>
        </w:rPr>
        <w:t>a) Hợp đồng lao động xác định thời hạn từ đủ mười hai tháng đến ba mươi sáu tháng;</w:t>
      </w:r>
    </w:p>
    <w:p w:rsidR="00E361AF" w:rsidRPr="000E0F73" w:rsidRDefault="00E361AF" w:rsidP="000E0F73">
      <w:pPr>
        <w:spacing w:line="360" w:lineRule="auto"/>
        <w:ind w:firstLine="720"/>
        <w:jc w:val="both"/>
        <w:rPr>
          <w:lang w:val="pt-BR"/>
        </w:rPr>
      </w:pPr>
      <w:r w:rsidRPr="000E0F73">
        <w:rPr>
          <w:lang w:val="pt-BR"/>
        </w:rPr>
        <w:t>b) Hợp đồng lao động không xác định thời hạn;</w:t>
      </w:r>
    </w:p>
    <w:p w:rsidR="00E361AF" w:rsidRPr="000E0F73" w:rsidRDefault="00E361AF" w:rsidP="000E0F73">
      <w:pPr>
        <w:spacing w:line="360" w:lineRule="auto"/>
        <w:ind w:firstLine="720"/>
        <w:jc w:val="both"/>
        <w:rPr>
          <w:lang w:val="pt-BR"/>
        </w:rPr>
      </w:pPr>
      <w:r w:rsidRPr="000E0F73">
        <w:rPr>
          <w:lang w:val="pt-BR"/>
        </w:rPr>
        <w:t>c) Hợp đồng làm việc xác định thời hạn từ đủ mười hai tháng đến ba mươi sáu tháng;</w:t>
      </w:r>
    </w:p>
    <w:p w:rsidR="00E361AF" w:rsidRPr="000E0F73" w:rsidRDefault="00E361AF" w:rsidP="000E0F73">
      <w:pPr>
        <w:spacing w:line="360" w:lineRule="auto"/>
        <w:ind w:firstLine="720"/>
        <w:jc w:val="both"/>
        <w:rPr>
          <w:lang w:val="pt-BR"/>
        </w:rPr>
      </w:pPr>
      <w:r w:rsidRPr="000E0F73">
        <w:rPr>
          <w:lang w:val="pt-BR"/>
        </w:rPr>
        <w:lastRenderedPageBreak/>
        <w:t>d) Hợp đồng làm việc không xác định thời hạn, kể cả những người được tuyển dụng vào làm việc tại các đơn vị sự nghiệp của nhà nước trước ngày Nghị định số 116/2003/NĐ-CP ngày 10 tháng 10 năm 2003 của Chính phủ quy định về tuyển dụng, sử dụng và quản lý cán bộ, công chức trong các đơn vị sự nghiệp nhà nước.</w:t>
      </w:r>
    </w:p>
    <w:p w:rsidR="00E361AF" w:rsidRPr="000E0F73" w:rsidRDefault="00E361AF" w:rsidP="000E0F73">
      <w:pPr>
        <w:spacing w:line="360" w:lineRule="auto"/>
        <w:ind w:firstLine="720"/>
        <w:jc w:val="both"/>
        <w:rPr>
          <w:lang w:val="pt-BR"/>
        </w:rPr>
      </w:pPr>
      <w:r w:rsidRPr="000E0F73">
        <w:rPr>
          <w:lang w:val="pt-BR"/>
        </w:rPr>
        <w:t>Các đối tượng giao kết các loại hợp đồng lao động, hợp đồng làm việc nêu trên sau đây gọi chung là người lao động.</w:t>
      </w:r>
    </w:p>
    <w:p w:rsidR="00E361AF" w:rsidRPr="000E0F73" w:rsidRDefault="00E361AF" w:rsidP="000E0F73">
      <w:pPr>
        <w:spacing w:line="360" w:lineRule="auto"/>
        <w:ind w:firstLine="720"/>
        <w:jc w:val="both"/>
        <w:rPr>
          <w:spacing w:val="-4"/>
          <w:lang w:val="pt-BR"/>
        </w:rPr>
      </w:pPr>
      <w:r w:rsidRPr="000E0F73">
        <w:rPr>
          <w:spacing w:val="-4"/>
          <w:lang w:val="pt-BR"/>
        </w:rPr>
        <w:t>2. Người đang hưởng lương hưu hằng tháng, trợ cấp mất sức lao động hằng tháng có giao kết hợp đồng lao động, hợp đồng làm việc với người sử dụng lao động quy định tại Điều 3 Nghị định này theo các loại hợp đồng quy định tại khoản 1 Điều này không thuộc đối tượng tham gia bảo hiểm thất nghiệp.</w:t>
      </w:r>
    </w:p>
    <w:p w:rsidR="00E361AF" w:rsidRPr="000E0F73" w:rsidRDefault="00E361AF" w:rsidP="000E0F73">
      <w:pPr>
        <w:spacing w:line="360" w:lineRule="auto"/>
        <w:ind w:firstLine="720"/>
        <w:jc w:val="both"/>
        <w:rPr>
          <w:b/>
          <w:bCs/>
          <w:lang w:val="pt-BR"/>
        </w:rPr>
      </w:pPr>
      <w:r w:rsidRPr="000E0F73">
        <w:rPr>
          <w:b/>
          <w:bCs/>
          <w:lang w:val="pt-BR"/>
        </w:rPr>
        <w:t>Điều 3</w:t>
      </w:r>
      <w:r w:rsidRPr="000E0F73">
        <w:rPr>
          <w:lang w:val="pt-BR"/>
        </w:rPr>
        <w:t xml:space="preserve">. </w:t>
      </w:r>
      <w:r w:rsidRPr="000E0F73">
        <w:rPr>
          <w:b/>
          <w:lang w:val="pt-BR"/>
        </w:rPr>
        <w:t xml:space="preserve">Người sử dụng lao động tham gia bảo hiểm thất nghiệp theo khoản 4 Điều 2 Luật Bảo hiểm xã hội là người sử dụng lao động có sử dụng từ mười (10) người lao động trở lêntại các cơ quan, đơn vị, tổ chức, doanh nghiệp sau đây  </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1. Cơ quan nhà nước, đơn vị sự nghiệp của Nhà nước, đơn vị vũ trang nhân dân.</w:t>
      </w:r>
    </w:p>
    <w:p w:rsidR="00E361AF" w:rsidRPr="000E0F73" w:rsidRDefault="00E361AF" w:rsidP="000E0F73">
      <w:pPr>
        <w:pStyle w:val="n-dieund"/>
        <w:spacing w:after="0" w:line="360" w:lineRule="auto"/>
        <w:ind w:firstLine="720"/>
        <w:rPr>
          <w:rFonts w:ascii="Times New Roman" w:hAnsi="Times New Roman"/>
          <w:spacing w:val="-4"/>
          <w:sz w:val="24"/>
          <w:szCs w:val="24"/>
          <w:lang w:val="pt-BR"/>
        </w:rPr>
      </w:pPr>
      <w:r w:rsidRPr="000E0F73">
        <w:rPr>
          <w:rFonts w:ascii="Times New Roman" w:hAnsi="Times New Roman"/>
          <w:spacing w:val="-4"/>
          <w:sz w:val="24"/>
          <w:szCs w:val="24"/>
          <w:lang w:val="pt-BR"/>
        </w:rPr>
        <w:t>2. Tổ chức chính trị, tổ chức chính trị - xã hội, tổ chức chính trị - xã hội - nghề nghiệp, tổ chức xã hội - nghề nghiệp, đơn vị sự nghiệp thuộc tổ chức chính trị, đơn vị sự nghiệp thuộc tổ chức chính trị - xã hội và tổ chức xã hội khác.</w:t>
      </w:r>
    </w:p>
    <w:p w:rsidR="00E361AF" w:rsidRPr="000E0F73" w:rsidRDefault="00E361AF" w:rsidP="000E0F73">
      <w:pPr>
        <w:pStyle w:val="n-dieund"/>
        <w:spacing w:after="0" w:line="360" w:lineRule="auto"/>
        <w:ind w:firstLine="720"/>
        <w:rPr>
          <w:rFonts w:ascii="Times New Roman" w:hAnsi="Times New Roman"/>
          <w:spacing w:val="-6"/>
          <w:sz w:val="24"/>
          <w:szCs w:val="24"/>
          <w:lang w:val="pt-BR"/>
        </w:rPr>
      </w:pPr>
      <w:r w:rsidRPr="000E0F73">
        <w:rPr>
          <w:rFonts w:ascii="Times New Roman" w:hAnsi="Times New Roman"/>
          <w:spacing w:val="-6"/>
          <w:sz w:val="24"/>
          <w:szCs w:val="24"/>
          <w:lang w:val="pt-BR"/>
        </w:rPr>
        <w:t xml:space="preserve">3. Doanh nghiệp thành lập, hoạt động theo Luật Doanh nghiệp, Luật Đầu tư. </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4. Hợp tác xã, Liên hiệp Hợp tác xã thành lập và hoạt động theo Luật Hợp tác xã.</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5. Hộ kinh doanh cá thể, tổ hợp tác, tổ chức khác và cá nhân có thuê mướn, sử dụng và trả công cho người lao động.</w:t>
      </w:r>
    </w:p>
    <w:p w:rsidR="00E361AF" w:rsidRPr="000E0F73" w:rsidRDefault="00E361AF" w:rsidP="000E0F73">
      <w:pPr>
        <w:pStyle w:val="BodyTextIndent"/>
        <w:ind w:firstLine="720"/>
        <w:rPr>
          <w:rFonts w:ascii="Times New Roman" w:hAnsi="Times New Roman"/>
          <w:color w:val="auto"/>
          <w:sz w:val="24"/>
          <w:szCs w:val="24"/>
        </w:rPr>
      </w:pPr>
      <w:r w:rsidRPr="000E0F73">
        <w:rPr>
          <w:rFonts w:ascii="Times New Roman" w:hAnsi="Times New Roman"/>
          <w:color w:val="auto"/>
          <w:sz w:val="24"/>
          <w:szCs w:val="24"/>
        </w:rPr>
        <w:t>6. Cơ quan, tổ chức, cá nhân nước ngoài, tổ chức quốc tế hoạt động trên lãnh thổ Việt Nam có sử dụng lao động là người Việt Nam, trừ trường hợp Điều ước quốc tế mà nước Cộng hoà xã hội chủ nghĩa Việt Nam là thành viên có quy định khác.</w:t>
      </w:r>
    </w:p>
    <w:p w:rsidR="00E361AF" w:rsidRPr="000E0F73" w:rsidRDefault="00E361AF" w:rsidP="000E0F73">
      <w:pPr>
        <w:pStyle w:val="BodyTextIndent"/>
        <w:ind w:firstLine="720"/>
        <w:rPr>
          <w:rFonts w:ascii="Times New Roman" w:hAnsi="Times New Roman"/>
          <w:b w:val="0"/>
          <w:color w:val="auto"/>
          <w:sz w:val="24"/>
          <w:szCs w:val="24"/>
        </w:rPr>
      </w:pPr>
      <w:r w:rsidRPr="000E0F73">
        <w:rPr>
          <w:rFonts w:ascii="Times New Roman" w:hAnsi="Times New Roman"/>
          <w:b w:val="0"/>
          <w:iCs w:val="0"/>
          <w:color w:val="auto"/>
          <w:sz w:val="24"/>
          <w:szCs w:val="24"/>
        </w:rPr>
        <w:t>Điều 4</w:t>
      </w:r>
      <w:r w:rsidRPr="000E0F73">
        <w:rPr>
          <w:rFonts w:ascii="Times New Roman" w:hAnsi="Times New Roman"/>
          <w:b w:val="0"/>
          <w:bCs w:val="0"/>
          <w:iCs w:val="0"/>
          <w:color w:val="auto"/>
          <w:sz w:val="24"/>
          <w:szCs w:val="24"/>
        </w:rPr>
        <w:t xml:space="preserve">. Quản lý nhà nước về bảo hiểm thất nghiệp </w:t>
      </w:r>
    </w:p>
    <w:p w:rsidR="00E361AF" w:rsidRPr="000E0F73" w:rsidRDefault="00E361AF" w:rsidP="000E0F73">
      <w:pPr>
        <w:pStyle w:val="BodyTextIndent"/>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1. Chính phủ thống nhất quản lý nhà nước về bảo hiểm thất nghiệp, chỉ đạo xây dựng, ban hành và thực hiện văn bản quy phạm pháp luật, chế độ, chính sách về bảo hiểm thất nghiệp.</w:t>
      </w:r>
    </w:p>
    <w:p w:rsidR="00E361AF" w:rsidRPr="000E0F73" w:rsidRDefault="00E361AF" w:rsidP="000E0F73">
      <w:pPr>
        <w:pStyle w:val="BodyTextIndent"/>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2. Bộ Lao động - Thương binh và Xã hội chịu trách nhiệm trước Chính phủ thực hiện quản lý nhà nước về bảo hiểm thất nghiệp, bao gồm:</w:t>
      </w:r>
    </w:p>
    <w:p w:rsidR="00E361AF" w:rsidRPr="000E0F73" w:rsidRDefault="00E361AF" w:rsidP="000E0F73">
      <w:pPr>
        <w:pStyle w:val="BodyTextIndent"/>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a) Chủ trì, phối hợp với các Bộ, ngành, cơ quan, tổ chức nghiên cứu, xây dựng trình cơ quan nhà nước có thẩm quyền ban hành hoặc ban hành theo thẩm quyền các văn bản quy phạm pháp luật về bảo hiểm thất nghiệp;</w:t>
      </w:r>
    </w:p>
    <w:p w:rsidR="00E361AF" w:rsidRPr="000E0F73" w:rsidRDefault="00E361AF" w:rsidP="000E0F73">
      <w:pPr>
        <w:pStyle w:val="BodyTextIndent"/>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lastRenderedPageBreak/>
        <w:t>b) Chủ trì, phối hợp với các Bộ, ngành liên quan tuyên truyền, phổ biến chế độ, chính sách, pháp luật về bảo hiểm thất nghiệp; thực hiện công tác thống kê;</w:t>
      </w:r>
    </w:p>
    <w:p w:rsidR="00E361AF" w:rsidRPr="000E0F73" w:rsidRDefault="00E361AF" w:rsidP="000E0F73">
      <w:pPr>
        <w:pStyle w:val="BodyTextIndent"/>
        <w:ind w:firstLine="720"/>
        <w:rPr>
          <w:rFonts w:ascii="Times New Roman" w:hAnsi="Times New Roman"/>
          <w:iCs w:val="0"/>
          <w:color w:val="auto"/>
          <w:sz w:val="24"/>
          <w:szCs w:val="24"/>
          <w:lang w:val="pt-BR"/>
        </w:rPr>
      </w:pPr>
      <w:r w:rsidRPr="000E0F73">
        <w:rPr>
          <w:rFonts w:ascii="Times New Roman" w:hAnsi="Times New Roman"/>
          <w:iCs w:val="0"/>
          <w:color w:val="auto"/>
          <w:sz w:val="24"/>
          <w:szCs w:val="24"/>
          <w:lang w:val="pt-BR"/>
        </w:rPr>
        <w:t>c) Hướng dẫn và tổ chức thực hiện các quy định của pháp luật về bảo hiểm thất nghiệp;</w:t>
      </w:r>
    </w:p>
    <w:p w:rsidR="00E361AF" w:rsidRPr="000E0F73" w:rsidRDefault="00E361AF" w:rsidP="000E0F73">
      <w:pPr>
        <w:pStyle w:val="BodyTextIndent"/>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d) Kiểm tra việc thực hiện các quy định của pháp luật về bảo hiểm thất nghiệp; giải quyết khiếu nại, tố cáo về bảo hiểm thất nghiệp;</w:t>
      </w:r>
    </w:p>
    <w:p w:rsidR="00E361AF" w:rsidRPr="000E0F73" w:rsidRDefault="00E361AF" w:rsidP="000E0F73">
      <w:pPr>
        <w:pStyle w:val="BodyTextIndent"/>
        <w:ind w:firstLine="720"/>
        <w:rPr>
          <w:rFonts w:ascii="Times New Roman" w:hAnsi="Times New Roman"/>
          <w:color w:val="auto"/>
          <w:spacing w:val="-4"/>
          <w:sz w:val="24"/>
          <w:szCs w:val="24"/>
          <w:lang w:val="pt-BR"/>
        </w:rPr>
      </w:pPr>
      <w:r w:rsidRPr="000E0F73">
        <w:rPr>
          <w:rFonts w:ascii="Times New Roman" w:hAnsi="Times New Roman"/>
          <w:color w:val="auto"/>
          <w:spacing w:val="-4"/>
          <w:sz w:val="24"/>
          <w:szCs w:val="24"/>
          <w:lang w:val="pt-BR"/>
        </w:rPr>
        <w:t>đ) Thực hiện chức năng thanh tra chuyên ngành về bảo hiểm thất nghiệp;</w:t>
      </w:r>
    </w:p>
    <w:p w:rsidR="00E361AF" w:rsidRPr="000E0F73" w:rsidRDefault="00E361AF" w:rsidP="000E0F73">
      <w:pPr>
        <w:pStyle w:val="BodyTextIndent"/>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e) Thực hiện hợp tác quốc tế trong lĩnh vực bảo hiểm thất nghiệp theo quy định của pháp luật.</w:t>
      </w:r>
    </w:p>
    <w:p w:rsidR="00E361AF" w:rsidRPr="000E0F73" w:rsidRDefault="00E361AF" w:rsidP="000E0F73">
      <w:pPr>
        <w:pStyle w:val="BodyTextIndent"/>
        <w:ind w:firstLine="720"/>
        <w:rPr>
          <w:rFonts w:ascii="Times New Roman" w:hAnsi="Times New Roman"/>
          <w:color w:val="auto"/>
          <w:spacing w:val="-2"/>
          <w:sz w:val="24"/>
          <w:szCs w:val="24"/>
          <w:lang w:val="pt-BR"/>
        </w:rPr>
      </w:pPr>
      <w:r w:rsidRPr="000E0F73">
        <w:rPr>
          <w:rFonts w:ascii="Times New Roman" w:hAnsi="Times New Roman"/>
          <w:color w:val="auto"/>
          <w:spacing w:val="-2"/>
          <w:sz w:val="24"/>
          <w:szCs w:val="24"/>
          <w:lang w:val="pt-BR"/>
        </w:rPr>
        <w:t>3. Bộ, cơ quan ngang Bộ, cơ quan thuộc Chính phủ trong phạm vi nhiệm vụ, quyền hạn thực hiện quản lý nhà nước về bảo hiểm thất nghiệp, bao gồm:</w:t>
      </w:r>
    </w:p>
    <w:p w:rsidR="00E361AF" w:rsidRPr="000E0F73" w:rsidRDefault="00E361AF" w:rsidP="000E0F73">
      <w:pPr>
        <w:pStyle w:val="BodyTextIndent"/>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a) Phối hợp với Bộ Lao động - Thương binh và Xã hội và các Bộ, ngành có liên quan trong việc xây dựng pháp luật, chính sách liên quan đến bảo hiểm thất nghiệp;</w:t>
      </w:r>
    </w:p>
    <w:p w:rsidR="00E361AF" w:rsidRPr="000E0F73" w:rsidRDefault="00E361AF" w:rsidP="000E0F73">
      <w:pPr>
        <w:pStyle w:val="BodyTextIndent"/>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b) Theo dõi, kiểm tra việc thực hiện chế độ, chính sách, pháp luật về bảo hiểm thất nghiệp thuộc thẩm quyền;</w:t>
      </w:r>
    </w:p>
    <w:p w:rsidR="00E361AF" w:rsidRPr="000E0F73" w:rsidRDefault="00E361AF" w:rsidP="000E0F73">
      <w:pPr>
        <w:pStyle w:val="BodyTextIndent"/>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c) Thực hiện báo cáo với cơ quan có thẩm quyền trong phạm vi, quyền hạn quản lý nhà nước về bảo hiểm thất nghiệp.</w:t>
      </w:r>
    </w:p>
    <w:p w:rsidR="00E361AF" w:rsidRPr="000E0F73" w:rsidRDefault="00E361AF" w:rsidP="000E0F73">
      <w:pPr>
        <w:pStyle w:val="BodyTextIndent"/>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4. Ủy ban nhân dân tỉnh, thành phố trực thuộc Trung ương thực hiện quản lý nhà nước về bảo hiểm thất nghiệp trong phạm vi địa phương. Sở Lao động - Thương binh và Xã hội chịu trách nhiệm trước Ủy ban nhân dân tỉnh, thành phố trực thuộc Trung ương thực hiện chức năng quản lý nhà nước về bảo hiểm thất nghiệp, bao gồm:</w:t>
      </w:r>
    </w:p>
    <w:p w:rsidR="00E361AF" w:rsidRPr="000E0F73" w:rsidRDefault="00E361AF" w:rsidP="000E0F73">
      <w:pPr>
        <w:pStyle w:val="BodyTextIndent"/>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a) Tổ chức dạy nghề, tư vấn, giới thiệu việc làm cho người lao động hưởng trợ cấp thất nghiệp trên địa bàn;</w:t>
      </w:r>
    </w:p>
    <w:p w:rsidR="00E361AF" w:rsidRPr="000E0F73" w:rsidRDefault="00E361AF" w:rsidP="000E0F73">
      <w:pPr>
        <w:pStyle w:val="BodyTextIndent"/>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b) Theo dõi, kiểm tra thực hiện pháp luật về bảo hiểm thất nghiệp;</w:t>
      </w:r>
    </w:p>
    <w:p w:rsidR="00E361AF" w:rsidRPr="000E0F73" w:rsidRDefault="00E361AF" w:rsidP="000E0F73">
      <w:pPr>
        <w:pStyle w:val="BodyTextIndent"/>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 xml:space="preserve">c) Chủ trì hoặc phối hợp với các cơ quan có liên quan kiểm tra, thanh tra việc thực hiện chế độ, chính sách bảo hiểm thất nghiệp; </w:t>
      </w:r>
    </w:p>
    <w:p w:rsidR="00E361AF" w:rsidRPr="000E0F73" w:rsidRDefault="00E361AF" w:rsidP="000E0F73">
      <w:pPr>
        <w:pStyle w:val="BodyTextIndent"/>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d) Kiến nghị các Bộ, ngành có liên quan giải quyết những vấn đề về bảo hiểm thất nghiệp thuộc thẩm quyền;</w:t>
      </w:r>
    </w:p>
    <w:p w:rsidR="00E361AF" w:rsidRPr="000E0F73" w:rsidRDefault="00E361AF" w:rsidP="000E0F73">
      <w:pPr>
        <w:pStyle w:val="BodyTextIndent"/>
        <w:ind w:firstLine="720"/>
        <w:rPr>
          <w:rFonts w:ascii="Times New Roman" w:hAnsi="Times New Roman"/>
          <w:b w:val="0"/>
          <w:bCs w:val="0"/>
          <w:color w:val="auto"/>
          <w:sz w:val="24"/>
          <w:szCs w:val="24"/>
          <w:lang w:val="pt-BR"/>
        </w:rPr>
      </w:pPr>
      <w:r w:rsidRPr="000E0F73">
        <w:rPr>
          <w:rFonts w:ascii="Times New Roman" w:hAnsi="Times New Roman"/>
          <w:color w:val="auto"/>
          <w:sz w:val="24"/>
          <w:szCs w:val="24"/>
          <w:lang w:val="pt-BR"/>
        </w:rPr>
        <w:t>đ) Hằng năm báo cáo tình hình thực hiện pháp luật về bảo hiểm thất nghiệp theo quy định của Bộ Lao động - Thương binh và Xã hội.</w:t>
      </w:r>
      <w:r w:rsidRPr="000E0F73">
        <w:rPr>
          <w:rFonts w:ascii="Times New Roman" w:hAnsi="Times New Roman"/>
          <w:b w:val="0"/>
          <w:bCs w:val="0"/>
          <w:color w:val="auto"/>
          <w:sz w:val="24"/>
          <w:szCs w:val="24"/>
          <w:lang w:val="pt-BR"/>
        </w:rPr>
        <w:tab/>
      </w:r>
    </w:p>
    <w:p w:rsidR="00E361AF" w:rsidRPr="000E0F73" w:rsidRDefault="00E361AF" w:rsidP="000E0F73">
      <w:pPr>
        <w:spacing w:line="360" w:lineRule="auto"/>
        <w:ind w:firstLine="720"/>
        <w:jc w:val="both"/>
        <w:rPr>
          <w:b/>
          <w:lang w:val="pt-BR"/>
        </w:rPr>
      </w:pPr>
      <w:r w:rsidRPr="000E0F73">
        <w:rPr>
          <w:b/>
          <w:bCs/>
          <w:lang w:val="pt-BR"/>
        </w:rPr>
        <w:t>Điều 5</w:t>
      </w:r>
      <w:r w:rsidRPr="000E0F73">
        <w:rPr>
          <w:lang w:val="pt-BR"/>
        </w:rPr>
        <w:t xml:space="preserve">. </w:t>
      </w:r>
      <w:r w:rsidRPr="000E0F73">
        <w:rPr>
          <w:b/>
          <w:lang w:val="pt-BR"/>
        </w:rPr>
        <w:t xml:space="preserve">Thanh tra về bảo hiểm thất nghiệp theo Điều 10 Luật Bảo hiểm xã hội </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lastRenderedPageBreak/>
        <w:t xml:space="preserve">1. Thanh tra Lao động - Thương binh và Xã hội thực hiện thanh tra chuyên ngành về bảo hiểm thất nghiệp có các nhiệm vụ sau đây: </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a) Thanh tra việc thực hiện các chế độ, chính sách, pháp luật về bảo hiểm thất nghiệp;</w:t>
      </w:r>
    </w:p>
    <w:p w:rsidR="00E361AF" w:rsidRPr="000E0F73" w:rsidRDefault="00E361AF" w:rsidP="000E0F73">
      <w:pPr>
        <w:pStyle w:val="n-dieund"/>
        <w:spacing w:after="0" w:line="360" w:lineRule="auto"/>
        <w:ind w:firstLine="720"/>
        <w:rPr>
          <w:rFonts w:ascii="Times New Roman" w:hAnsi="Times New Roman"/>
          <w:spacing w:val="4"/>
          <w:sz w:val="24"/>
          <w:szCs w:val="24"/>
          <w:lang w:val="pt-BR"/>
        </w:rPr>
      </w:pPr>
      <w:r w:rsidRPr="000E0F73">
        <w:rPr>
          <w:rFonts w:ascii="Times New Roman" w:hAnsi="Times New Roman"/>
          <w:spacing w:val="4"/>
          <w:sz w:val="24"/>
          <w:szCs w:val="24"/>
          <w:lang w:val="pt-BR"/>
        </w:rPr>
        <w:t xml:space="preserve">b) Thanh tra về nguồn hình thành, quản lý và sử dụng quỹ bảo hiểm thất nghiệp; </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c) Xác minh, kết luận, kiến nghị việc giải quyết khiếu nại, tố cáo về bảo hiểm thất nghiệp theo quy định của pháp luật;</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d) Xử phạt vi phạm hành chính theo thẩm quyền các hành vi vi phạm pháp luật về bảo hiểm thất nghiệp; kiến nghị các cơ quan chức năng xử lý vi phạm pháp luật về bảo hiểm thất nghiệp;</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đ) Hướng dẫn, bồi dưỡng nghiệp vụ thanh tra chuyên ngành về bảo hiểm thất nghiệp.</w:t>
      </w:r>
    </w:p>
    <w:p w:rsidR="00E361AF" w:rsidRPr="000E0F73" w:rsidRDefault="00E361AF" w:rsidP="000E0F73">
      <w:pPr>
        <w:spacing w:line="360" w:lineRule="auto"/>
        <w:ind w:firstLine="720"/>
        <w:jc w:val="both"/>
        <w:rPr>
          <w:lang w:val="pt-BR"/>
        </w:rPr>
      </w:pPr>
      <w:r w:rsidRPr="000E0F73">
        <w:rPr>
          <w:lang w:val="pt-BR"/>
        </w:rPr>
        <w:t>2. Đối tượng thanh tra chuyên ngành về bảo hiểm thất nghiệp bao gồm:</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a) Người lao động theo quy định tại Điều 2 Nghị định này;</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b) Người sử dụng lao động theo quy định tại Điều 3 Nghị định này;</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c) Bảo hiểm xã hội ViÖt Nam;</w:t>
      </w:r>
    </w:p>
    <w:p w:rsidR="00E361AF" w:rsidRPr="000E0F73" w:rsidRDefault="00E361AF" w:rsidP="000E0F73">
      <w:pPr>
        <w:pStyle w:val="n-dieund"/>
        <w:spacing w:after="0" w:line="360" w:lineRule="auto"/>
        <w:ind w:firstLine="720"/>
        <w:rPr>
          <w:rFonts w:ascii="Times New Roman" w:hAnsi="Times New Roman"/>
          <w:spacing w:val="4"/>
          <w:sz w:val="24"/>
          <w:szCs w:val="24"/>
          <w:lang w:val="pt-BR"/>
        </w:rPr>
      </w:pPr>
      <w:r w:rsidRPr="000E0F73">
        <w:rPr>
          <w:rFonts w:ascii="Times New Roman" w:hAnsi="Times New Roman"/>
          <w:spacing w:val="4"/>
          <w:sz w:val="24"/>
          <w:szCs w:val="24"/>
          <w:lang w:val="pt-BR"/>
        </w:rPr>
        <w:t xml:space="preserve">d) Tổ chức, cá nhân khác liên quan đến việc thực hiện bảo hiểm thất nghiệp. </w:t>
      </w:r>
    </w:p>
    <w:p w:rsidR="00E361AF" w:rsidRPr="000E0F73" w:rsidRDefault="00E361AF" w:rsidP="000E0F73">
      <w:pPr>
        <w:spacing w:line="360" w:lineRule="auto"/>
        <w:ind w:firstLine="720"/>
        <w:jc w:val="both"/>
        <w:rPr>
          <w:b/>
          <w:spacing w:val="6"/>
          <w:lang w:val="pt-BR"/>
        </w:rPr>
      </w:pPr>
      <w:r w:rsidRPr="000E0F73">
        <w:rPr>
          <w:b/>
          <w:bCs/>
          <w:spacing w:val="6"/>
          <w:lang w:val="pt-BR"/>
        </w:rPr>
        <w:t>Điều 6</w:t>
      </w:r>
      <w:r w:rsidRPr="000E0F73">
        <w:rPr>
          <w:spacing w:val="6"/>
          <w:lang w:val="pt-BR"/>
        </w:rPr>
        <w:t xml:space="preserve">. </w:t>
      </w:r>
      <w:r w:rsidRPr="000E0F73">
        <w:rPr>
          <w:b/>
          <w:spacing w:val="6"/>
          <w:lang w:val="pt-BR"/>
        </w:rPr>
        <w:t>Các hành vi bị nghiêm cấm theo Điều 14 Luật Bảo hiểm xã hội</w:t>
      </w:r>
    </w:p>
    <w:p w:rsidR="00E361AF" w:rsidRPr="000E0F73" w:rsidRDefault="00E361AF" w:rsidP="000E0F73">
      <w:pPr>
        <w:pStyle w:val="BodyTextIndent"/>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1. Về đóng bảo hiểm thất nghiệp:</w:t>
      </w:r>
    </w:p>
    <w:p w:rsidR="00E361AF" w:rsidRPr="000E0F73" w:rsidRDefault="00E361AF" w:rsidP="000E0F73">
      <w:pPr>
        <w:pStyle w:val="BodyTextIndent"/>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a) Không đóng bảo hiểm thất nghiệp theo quy định của pháp luật về bảo hiểm thất nghiệp;</w:t>
      </w:r>
    </w:p>
    <w:p w:rsidR="00E361AF" w:rsidRPr="000E0F73" w:rsidRDefault="00E361AF" w:rsidP="000E0F73">
      <w:pPr>
        <w:pStyle w:val="BodyTextIndent"/>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b) Đóng bảo hiểm thất nghiệp không đúng mức quy định tại Điều 102 Luật Bảo hiểm xã hội;</w:t>
      </w:r>
    </w:p>
    <w:p w:rsidR="00E361AF" w:rsidRPr="000E0F73" w:rsidRDefault="00E361AF" w:rsidP="000E0F73">
      <w:pPr>
        <w:pStyle w:val="BodyTextIndent"/>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c) Đóng bảo hiểm thất nghiệp không đúng thời gian quy định của pháp luật về bảo hiểm thất nghiệp;</w:t>
      </w:r>
    </w:p>
    <w:p w:rsidR="00E361AF" w:rsidRPr="000E0F73" w:rsidRDefault="00E361AF" w:rsidP="000E0F73">
      <w:pPr>
        <w:pStyle w:val="BodyTextIndent"/>
        <w:ind w:firstLine="720"/>
        <w:rPr>
          <w:rFonts w:ascii="Times New Roman" w:hAnsi="Times New Roman"/>
          <w:color w:val="auto"/>
          <w:sz w:val="24"/>
          <w:szCs w:val="24"/>
          <w:lang w:val="pt-BR"/>
        </w:rPr>
      </w:pPr>
      <w:r w:rsidRPr="000E0F73">
        <w:rPr>
          <w:rFonts w:ascii="Times New Roman" w:hAnsi="Times New Roman"/>
          <w:color w:val="auto"/>
          <w:spacing w:val="-2"/>
          <w:sz w:val="24"/>
          <w:szCs w:val="24"/>
          <w:lang w:val="pt-BR"/>
        </w:rPr>
        <w:t>d) Đóng bảo hiểm thất nghiệp không đủ số người lao động thuộc đối tượng áp dụng bắt buộc tham gia bảo hiểm thất nghiệp theo quy định tại Điều 2</w:t>
      </w:r>
      <w:r w:rsidRPr="000E0F73">
        <w:rPr>
          <w:rFonts w:ascii="Times New Roman" w:hAnsi="Times New Roman"/>
          <w:color w:val="auto"/>
          <w:sz w:val="24"/>
          <w:szCs w:val="24"/>
          <w:lang w:val="pt-BR"/>
        </w:rPr>
        <w:t xml:space="preserve"> Nghị định này.</w:t>
      </w:r>
    </w:p>
    <w:p w:rsidR="00E361AF" w:rsidRPr="000E0F73" w:rsidRDefault="00E361AF" w:rsidP="000E0F73">
      <w:pPr>
        <w:pStyle w:val="BodyTextIndent"/>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2. Gian lận, giả mạo hồ sơ trong việc thực hiện bảo hiểm thất nghiệp, bao gồm:</w:t>
      </w:r>
    </w:p>
    <w:p w:rsidR="00E361AF" w:rsidRPr="000E0F73" w:rsidRDefault="00E361AF" w:rsidP="000E0F73">
      <w:pPr>
        <w:pStyle w:val="BodyTextIndent"/>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a) Kê khai không đúng sự thật hoặc sửa chữa, tẩy xoá làm sai lệch những nội dung có liên quan đến việc đóng, hưởng bảo hiểm thất nghiệp;</w:t>
      </w:r>
    </w:p>
    <w:p w:rsidR="00E361AF" w:rsidRPr="000E0F73" w:rsidRDefault="00E361AF" w:rsidP="000E0F73">
      <w:pPr>
        <w:pStyle w:val="BodyTextIndent"/>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b) Làm giả hồ sơ hưởng bảo hiểm thất nghiệp;</w:t>
      </w:r>
    </w:p>
    <w:p w:rsidR="00E361AF" w:rsidRPr="000E0F73" w:rsidRDefault="00E361AF" w:rsidP="000E0F73">
      <w:pPr>
        <w:pStyle w:val="BodyTextIndent"/>
        <w:ind w:firstLine="720"/>
        <w:rPr>
          <w:rFonts w:ascii="Times New Roman" w:hAnsi="Times New Roman"/>
          <w:color w:val="auto"/>
          <w:spacing w:val="6"/>
          <w:sz w:val="24"/>
          <w:szCs w:val="24"/>
          <w:lang w:val="pt-BR"/>
        </w:rPr>
      </w:pPr>
      <w:r w:rsidRPr="000E0F73">
        <w:rPr>
          <w:rFonts w:ascii="Times New Roman" w:hAnsi="Times New Roman"/>
          <w:color w:val="auto"/>
          <w:spacing w:val="6"/>
          <w:sz w:val="24"/>
          <w:szCs w:val="24"/>
          <w:lang w:val="pt-BR"/>
        </w:rPr>
        <w:t>c) Cấp giấy chứng nhận sai quy định để làm cơ sở hưởng bảo hiểm thất nghiệp.</w:t>
      </w:r>
    </w:p>
    <w:p w:rsidR="00E361AF" w:rsidRPr="000E0F73" w:rsidRDefault="00E361AF" w:rsidP="000E0F73">
      <w:pPr>
        <w:pStyle w:val="BodyTextIndent"/>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3. Sử dụng quỹ bảo hiểm thất nghiệp sai mục đích, sai chính sách, sai chế độ.</w:t>
      </w:r>
    </w:p>
    <w:p w:rsidR="00E361AF" w:rsidRPr="000E0F73" w:rsidRDefault="00E361AF" w:rsidP="000E0F73">
      <w:pPr>
        <w:pStyle w:val="BodyTextIndent"/>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4. Gây phiền hà, trở ngại, làm thiệt hại đến quyền và lợi ích hợp pháp của người lao động, người sử dụng lao động, bao gồm:</w:t>
      </w:r>
    </w:p>
    <w:p w:rsidR="00E361AF" w:rsidRPr="000E0F73" w:rsidRDefault="00E361AF" w:rsidP="000E0F73">
      <w:pPr>
        <w:pStyle w:val="BodyTextIndent"/>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lastRenderedPageBreak/>
        <w:t>a) Gây khó khăn, cản trở, làm chậm việc đóng, hưởng chế độ bảo hiểm thất nghiệp của người lao động;</w:t>
      </w:r>
    </w:p>
    <w:p w:rsidR="00E361AF" w:rsidRPr="000E0F73" w:rsidRDefault="00E361AF" w:rsidP="000E0F73">
      <w:pPr>
        <w:pStyle w:val="BodyTextIndent"/>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b) Gây phiền hà, trở ngại trong việc thực hiện trách nhiệm tham gia bảo hiểm thất nghiệp của người sử dụng lao động;</w:t>
      </w:r>
    </w:p>
    <w:p w:rsidR="00E361AF" w:rsidRPr="000E0F73" w:rsidRDefault="00E361AF" w:rsidP="000E0F73">
      <w:pPr>
        <w:pStyle w:val="BodyTextIndent"/>
        <w:ind w:firstLine="720"/>
        <w:rPr>
          <w:rFonts w:ascii="Times New Roman" w:hAnsi="Times New Roman"/>
          <w:color w:val="auto"/>
          <w:sz w:val="24"/>
          <w:szCs w:val="24"/>
          <w:lang w:val="pt-BR"/>
        </w:rPr>
      </w:pPr>
      <w:r w:rsidRPr="000E0F73">
        <w:rPr>
          <w:rFonts w:ascii="Times New Roman" w:hAnsi="Times New Roman"/>
          <w:color w:val="auto"/>
          <w:sz w:val="24"/>
          <w:szCs w:val="24"/>
          <w:lang w:val="pt-BR"/>
        </w:rPr>
        <w:t>c) Không cấp hồ sơ tham gia bảo hiểm thất nghiệp hoặc không trả hồ sơ tham gia bảo hiểm thất nghiệp cho người lao động theo quy định.</w:t>
      </w:r>
    </w:p>
    <w:p w:rsidR="00E361AF" w:rsidRPr="000E0F73" w:rsidRDefault="00E361AF" w:rsidP="000E0F73">
      <w:pPr>
        <w:pStyle w:val="BodyTextIndent"/>
        <w:ind w:firstLine="720"/>
        <w:rPr>
          <w:rFonts w:ascii="Times New Roman" w:hAnsi="Times New Roman"/>
          <w:color w:val="auto"/>
          <w:spacing w:val="4"/>
          <w:sz w:val="24"/>
          <w:szCs w:val="24"/>
          <w:lang w:val="pt-BR"/>
        </w:rPr>
      </w:pPr>
      <w:r w:rsidRPr="000E0F73">
        <w:rPr>
          <w:rFonts w:ascii="Times New Roman" w:hAnsi="Times New Roman"/>
          <w:color w:val="auto"/>
          <w:spacing w:val="4"/>
          <w:sz w:val="24"/>
          <w:szCs w:val="24"/>
          <w:lang w:val="pt-BR"/>
        </w:rPr>
        <w:t>5. Báo cáo sai sự thật, cung cấp sai lệch thông tin, số liệu về bảo hiểm thất nghiệp.</w:t>
      </w:r>
    </w:p>
    <w:p w:rsidR="00E361AF" w:rsidRPr="000E0F73" w:rsidRDefault="00E361AF" w:rsidP="000E0F73">
      <w:pPr>
        <w:pStyle w:val="BodyTextIndent"/>
        <w:ind w:firstLine="720"/>
        <w:rPr>
          <w:rFonts w:ascii="Times New Roman" w:hAnsi="Times New Roman"/>
          <w:color w:val="auto"/>
          <w:spacing w:val="4"/>
          <w:sz w:val="24"/>
          <w:szCs w:val="24"/>
          <w:lang w:val="pt-BR"/>
        </w:rPr>
      </w:pPr>
    </w:p>
    <w:p w:rsidR="00E361AF" w:rsidRPr="000E0F73" w:rsidRDefault="00E361AF" w:rsidP="000E0F73">
      <w:pPr>
        <w:pStyle w:val="n-chuong1"/>
        <w:spacing w:before="0" w:after="0" w:line="360" w:lineRule="auto"/>
        <w:ind w:firstLine="720"/>
        <w:rPr>
          <w:rFonts w:ascii="Times New Roman" w:hAnsi="Times New Roman" w:cs="Times New Roman"/>
          <w:i w:val="0"/>
          <w:iCs w:val="0"/>
          <w:sz w:val="24"/>
          <w:szCs w:val="24"/>
          <w:lang w:val="pt-BR"/>
        </w:rPr>
      </w:pPr>
      <w:r w:rsidRPr="000E0F73">
        <w:rPr>
          <w:rFonts w:ascii="Times New Roman" w:hAnsi="Times New Roman" w:cs="Times New Roman"/>
          <w:i w:val="0"/>
          <w:iCs w:val="0"/>
          <w:sz w:val="24"/>
          <w:szCs w:val="24"/>
          <w:lang w:val="pt-BR"/>
        </w:rPr>
        <w:t>Chư</w:t>
      </w:r>
      <w:r w:rsidRPr="000E0F73">
        <w:rPr>
          <w:rFonts w:ascii="Times New Roman" w:hAnsi="Times New Roman" w:cs="Times New Roman"/>
          <w:i w:val="0"/>
          <w:iCs w:val="0"/>
          <w:sz w:val="24"/>
          <w:szCs w:val="24"/>
          <w:lang w:val="pt-BR"/>
        </w:rPr>
        <w:softHyphen/>
        <w:t>ơng II</w:t>
      </w:r>
    </w:p>
    <w:p w:rsidR="00E361AF" w:rsidRPr="000E0F73" w:rsidRDefault="00E361AF" w:rsidP="000E0F73">
      <w:pPr>
        <w:spacing w:line="360" w:lineRule="auto"/>
        <w:ind w:firstLine="720"/>
        <w:jc w:val="center"/>
        <w:rPr>
          <w:rFonts w:eastAsia="MS Mincho"/>
          <w:b/>
          <w:bCs/>
          <w:lang w:val="pt-BR"/>
        </w:rPr>
      </w:pPr>
      <w:r w:rsidRPr="000E0F73">
        <w:rPr>
          <w:rFonts w:eastAsia="MS Mincho"/>
          <w:b/>
          <w:bCs/>
          <w:lang w:val="pt-BR"/>
        </w:rPr>
        <w:t>QUYỀN, TRÁCH NHIỆM CỦA NGƯỜI LAO ĐỘNG, NGƯ</w:t>
      </w:r>
      <w:r w:rsidRPr="000E0F73">
        <w:rPr>
          <w:rFonts w:eastAsia="MS Mincho"/>
          <w:b/>
          <w:bCs/>
          <w:lang w:val="pt-BR"/>
        </w:rPr>
        <w:softHyphen/>
        <w:t>ỜI SỬ DỤNG LAO ĐỘNG, CƠ QUAN LAO ĐỘNG, BẢO HIỂM XÃ HỘI VIỆT NAM</w:t>
      </w:r>
    </w:p>
    <w:p w:rsidR="00E361AF" w:rsidRPr="000E0F73" w:rsidRDefault="00E361AF" w:rsidP="000E0F73">
      <w:pPr>
        <w:spacing w:line="360" w:lineRule="auto"/>
        <w:ind w:firstLine="720"/>
        <w:jc w:val="both"/>
        <w:rPr>
          <w:b/>
          <w:lang w:val="pt-BR"/>
        </w:rPr>
      </w:pPr>
      <w:r w:rsidRPr="000E0F73">
        <w:rPr>
          <w:b/>
          <w:bCs/>
          <w:spacing w:val="-6"/>
          <w:lang w:val="pt-BR"/>
        </w:rPr>
        <w:t>Điều 7</w:t>
      </w:r>
      <w:r w:rsidRPr="000E0F73">
        <w:rPr>
          <w:i/>
          <w:iCs/>
          <w:spacing w:val="-6"/>
          <w:lang w:val="pt-BR"/>
        </w:rPr>
        <w:t>.</w:t>
      </w:r>
      <w:r w:rsidRPr="000E0F73">
        <w:rPr>
          <w:b/>
          <w:spacing w:val="-6"/>
          <w:lang w:val="pt-BR"/>
        </w:rPr>
        <w:t>Quyền của ng</w:t>
      </w:r>
      <w:r w:rsidRPr="000E0F73">
        <w:rPr>
          <w:b/>
          <w:spacing w:val="-6"/>
          <w:lang w:val="pt-BR"/>
        </w:rPr>
        <w:softHyphen/>
        <w:t>ười lao động về bảo hiểm thất nghiệp theo Điều 15</w:t>
      </w:r>
      <w:r w:rsidRPr="000E0F73">
        <w:rPr>
          <w:b/>
          <w:lang w:val="pt-BR"/>
        </w:rPr>
        <w:t xml:space="preserve"> Luật Bảo hiểm xã hội </w:t>
      </w:r>
    </w:p>
    <w:p w:rsidR="00E361AF" w:rsidRPr="000E0F73" w:rsidRDefault="00E361AF" w:rsidP="000E0F73">
      <w:pPr>
        <w:spacing w:line="360" w:lineRule="auto"/>
        <w:ind w:firstLine="720"/>
        <w:jc w:val="both"/>
        <w:rPr>
          <w:lang w:val="pt-BR"/>
        </w:rPr>
      </w:pPr>
      <w:r w:rsidRPr="000E0F73">
        <w:rPr>
          <w:lang w:val="pt-BR"/>
        </w:rPr>
        <w:t>1. Được xác nhận đầy đủ về đóng bảo hiểm thất nghiệp trong Sổ Bảo hiểm x· héi.</w:t>
      </w:r>
    </w:p>
    <w:p w:rsidR="00E361AF" w:rsidRPr="000E0F73" w:rsidRDefault="00E361AF" w:rsidP="000E0F73">
      <w:pPr>
        <w:spacing w:line="360" w:lineRule="auto"/>
        <w:ind w:firstLine="720"/>
        <w:jc w:val="both"/>
        <w:rPr>
          <w:lang w:val="pt-BR"/>
        </w:rPr>
      </w:pPr>
      <w:r w:rsidRPr="000E0F73">
        <w:rPr>
          <w:lang w:val="pt-BR"/>
        </w:rPr>
        <w:t xml:space="preserve">2. Được nhận lại Sổ Bảo hiểm xã hội khi bị mất việc làm hoặc chấm dứt hợp đồng lao động hoặc hợp đồng làm việc. </w:t>
      </w:r>
    </w:p>
    <w:p w:rsidR="00E361AF" w:rsidRPr="000E0F73" w:rsidRDefault="00E361AF" w:rsidP="000E0F73">
      <w:pPr>
        <w:spacing w:line="360" w:lineRule="auto"/>
        <w:ind w:firstLine="720"/>
        <w:jc w:val="both"/>
        <w:rPr>
          <w:lang w:val="pt-BR"/>
        </w:rPr>
      </w:pPr>
      <w:r w:rsidRPr="000E0F73">
        <w:rPr>
          <w:lang w:val="pt-BR"/>
        </w:rPr>
        <w:t xml:space="preserve">3. Được hưởng đầy đủ, kịp thời chế độ bảo hiểm thất nghiệp quy định tại Điều 16, Điều 17,  Điều 18 và Điều 19 Nghị định này. </w:t>
      </w:r>
    </w:p>
    <w:p w:rsidR="00E361AF" w:rsidRPr="000E0F73" w:rsidRDefault="00E361AF" w:rsidP="000E0F73">
      <w:pPr>
        <w:spacing w:line="360" w:lineRule="auto"/>
        <w:ind w:firstLine="720"/>
        <w:jc w:val="both"/>
        <w:rPr>
          <w:lang w:val="pt-BR"/>
        </w:rPr>
      </w:pPr>
      <w:r w:rsidRPr="000E0F73">
        <w:rPr>
          <w:lang w:val="pt-BR"/>
        </w:rPr>
        <w:t>4. Được uỷ quyền cho người khác nhận trợ cấp thất nghiệp h»ng tháng.</w:t>
      </w:r>
    </w:p>
    <w:p w:rsidR="00E361AF" w:rsidRPr="000E0F73" w:rsidRDefault="00E361AF" w:rsidP="000E0F73">
      <w:pPr>
        <w:spacing w:line="360" w:lineRule="auto"/>
        <w:ind w:firstLine="720"/>
        <w:jc w:val="both"/>
        <w:rPr>
          <w:lang w:val="pt-BR"/>
        </w:rPr>
      </w:pPr>
      <w:r w:rsidRPr="000E0F73">
        <w:rPr>
          <w:lang w:val="pt-BR"/>
        </w:rPr>
        <w:t>5. Yêu cầu người sử dụng lao động cung cấp thông tin về việc đóng bảo hiểm thất nghiệp; yêu cầu cơ quan lao động, tổ chức Bảo hiểm xã hội cung cấp thông tin liên quan đến bảo hiểm thất nghiệp.</w:t>
      </w:r>
    </w:p>
    <w:p w:rsidR="00E361AF" w:rsidRPr="000E0F73" w:rsidRDefault="00E361AF" w:rsidP="000E0F73">
      <w:pPr>
        <w:spacing w:line="360" w:lineRule="auto"/>
        <w:ind w:firstLine="720"/>
        <w:jc w:val="both"/>
        <w:rPr>
          <w:lang w:val="pt-BR"/>
        </w:rPr>
      </w:pPr>
      <w:r w:rsidRPr="000E0F73">
        <w:rPr>
          <w:lang w:val="pt-BR"/>
        </w:rPr>
        <w:t>6. Khiếu nại, tố cáo với cơ quan có thẩm quyền khi người sử dụng lao động, cơ quan lao động, tổ chức bảo hiểm xã hội có hành vi vi phạm các quy định về bảo hiểm thất nghiệp.</w:t>
      </w:r>
    </w:p>
    <w:p w:rsidR="00E361AF" w:rsidRPr="000E0F73" w:rsidRDefault="00E361AF" w:rsidP="000E0F73">
      <w:pPr>
        <w:spacing w:line="360" w:lineRule="auto"/>
        <w:ind w:firstLine="720"/>
        <w:jc w:val="both"/>
        <w:rPr>
          <w:lang w:val="pt-BR"/>
        </w:rPr>
      </w:pPr>
      <w:r w:rsidRPr="000E0F73">
        <w:rPr>
          <w:lang w:val="pt-BR"/>
        </w:rPr>
        <w:t>7. Các quyền khác theo quy định của pháp luật.</w:t>
      </w:r>
    </w:p>
    <w:p w:rsidR="00E361AF" w:rsidRPr="000E0F73" w:rsidRDefault="00E361AF" w:rsidP="000E0F73">
      <w:pPr>
        <w:spacing w:line="360" w:lineRule="auto"/>
        <w:ind w:firstLine="720"/>
        <w:jc w:val="both"/>
        <w:rPr>
          <w:b/>
          <w:lang w:val="pt-BR"/>
        </w:rPr>
      </w:pPr>
      <w:r w:rsidRPr="000E0F73">
        <w:rPr>
          <w:b/>
          <w:lang w:val="pt-BR"/>
        </w:rPr>
        <w:t>Điều 8. Trách nhiệm của ng</w:t>
      </w:r>
      <w:r w:rsidRPr="000E0F73">
        <w:rPr>
          <w:b/>
          <w:lang w:val="pt-BR"/>
        </w:rPr>
        <w:softHyphen/>
        <w:t>ười lao động về bảo hiểm thất nghiệp theo Điều 16 Luật Bảo hiểm xã hội</w:t>
      </w:r>
    </w:p>
    <w:p w:rsidR="00E361AF" w:rsidRPr="000E0F73" w:rsidRDefault="00E361AF" w:rsidP="000E0F73">
      <w:pPr>
        <w:spacing w:line="360" w:lineRule="auto"/>
        <w:ind w:firstLine="720"/>
        <w:jc w:val="both"/>
        <w:rPr>
          <w:lang w:val="pt-BR"/>
        </w:rPr>
      </w:pPr>
      <w:r w:rsidRPr="000E0F73">
        <w:rPr>
          <w:spacing w:val="-8"/>
          <w:lang w:val="pt-BR"/>
        </w:rPr>
        <w:t>1. Đóng bảo hiểm thất nghiệp đủ và đúng theo quy định tại khoản 1 Điều 102</w:t>
      </w:r>
      <w:r w:rsidRPr="000E0F73">
        <w:rPr>
          <w:lang w:val="pt-BR"/>
        </w:rPr>
        <w:t xml:space="preserve"> Luật Bảo hiểm xã hội.</w:t>
      </w:r>
    </w:p>
    <w:p w:rsidR="00E361AF" w:rsidRPr="000E0F73" w:rsidRDefault="00E361AF" w:rsidP="000E0F73">
      <w:pPr>
        <w:spacing w:line="360" w:lineRule="auto"/>
        <w:ind w:firstLine="720"/>
        <w:jc w:val="both"/>
        <w:rPr>
          <w:lang w:val="pt-BR"/>
        </w:rPr>
      </w:pPr>
      <w:r w:rsidRPr="000E0F73">
        <w:rPr>
          <w:lang w:val="pt-BR"/>
        </w:rPr>
        <w:t>2. Thực hiện quy định về việc lập hồ sơ tham gia bảo hiểm thất nghiệp.</w:t>
      </w:r>
    </w:p>
    <w:p w:rsidR="00E361AF" w:rsidRPr="000E0F73" w:rsidRDefault="00E361AF" w:rsidP="000E0F73">
      <w:pPr>
        <w:spacing w:line="360" w:lineRule="auto"/>
        <w:ind w:firstLine="720"/>
        <w:jc w:val="both"/>
        <w:rPr>
          <w:lang w:val="pt-BR"/>
        </w:rPr>
      </w:pPr>
      <w:r w:rsidRPr="000E0F73">
        <w:rPr>
          <w:lang w:val="pt-BR"/>
        </w:rPr>
        <w:t xml:space="preserve">3. Bảo quản, sử dụng Sổ Bảo hiểm xã hội quy định. </w:t>
      </w:r>
    </w:p>
    <w:p w:rsidR="00E361AF" w:rsidRPr="000E0F73" w:rsidRDefault="00E361AF" w:rsidP="000E0F73">
      <w:pPr>
        <w:spacing w:line="360" w:lineRule="auto"/>
        <w:ind w:firstLine="720"/>
        <w:jc w:val="both"/>
        <w:rPr>
          <w:lang w:val="pt-BR"/>
        </w:rPr>
      </w:pPr>
      <w:r w:rsidRPr="000E0F73">
        <w:rPr>
          <w:lang w:val="pt-BR"/>
        </w:rPr>
        <w:t xml:space="preserve">4. Đăng ký với cơ quan lao động khi bị mất việc làm, chấm dứt hợp đồng lao động hoặc hợp đồng làm việc. </w:t>
      </w:r>
    </w:p>
    <w:p w:rsidR="00E361AF" w:rsidRPr="000E0F73" w:rsidRDefault="00E361AF" w:rsidP="000E0F73">
      <w:pPr>
        <w:spacing w:line="360" w:lineRule="auto"/>
        <w:ind w:firstLine="720"/>
        <w:jc w:val="both"/>
        <w:rPr>
          <w:lang w:val="pt-BR"/>
        </w:rPr>
      </w:pPr>
      <w:r w:rsidRPr="000E0F73">
        <w:rPr>
          <w:lang w:val="pt-BR"/>
        </w:rPr>
        <w:lastRenderedPageBreak/>
        <w:t xml:space="preserve">5. Hằng tháng thông báo với cơ quan lao động về việc tìm việc làm trong thời gian đang hưởng trợ cấp thất nghiệp. </w:t>
      </w:r>
    </w:p>
    <w:p w:rsidR="00E361AF" w:rsidRPr="000E0F73" w:rsidRDefault="00E361AF" w:rsidP="000E0F73">
      <w:pPr>
        <w:spacing w:line="360" w:lineRule="auto"/>
        <w:ind w:firstLine="720"/>
        <w:jc w:val="both"/>
        <w:rPr>
          <w:lang w:val="pt-BR"/>
        </w:rPr>
      </w:pPr>
      <w:r w:rsidRPr="000E0F73">
        <w:rPr>
          <w:lang w:val="pt-BR"/>
        </w:rPr>
        <w:t xml:space="preserve">6. Nhận việc làm hoặc tham gia khoá học nghề phù hợp khi được cơ quan lao động giới thiệu trong thời gian hưởng trợ cấp thất nghiệp. </w:t>
      </w:r>
    </w:p>
    <w:p w:rsidR="00E361AF" w:rsidRPr="000E0F73" w:rsidRDefault="00E361AF" w:rsidP="000E0F73">
      <w:pPr>
        <w:spacing w:line="360" w:lineRule="auto"/>
        <w:ind w:firstLine="720"/>
        <w:jc w:val="both"/>
        <w:rPr>
          <w:b/>
          <w:lang w:val="pt-BR"/>
        </w:rPr>
      </w:pPr>
      <w:r w:rsidRPr="000E0F73">
        <w:rPr>
          <w:b/>
          <w:lang w:val="pt-BR"/>
        </w:rPr>
        <w:t>Điều 9. Quyền của ngư</w:t>
      </w:r>
      <w:r w:rsidRPr="000E0F73">
        <w:rPr>
          <w:b/>
          <w:lang w:val="pt-BR"/>
        </w:rPr>
        <w:softHyphen/>
        <w:t xml:space="preserve">ời sử dụng lao động về bảo hiểm thất nghiệp theo Điều 17 Luật Bảo hiểm xã hội </w:t>
      </w:r>
    </w:p>
    <w:p w:rsidR="00E361AF" w:rsidRPr="000E0F73" w:rsidRDefault="00E361AF" w:rsidP="000E0F73">
      <w:pPr>
        <w:spacing w:line="360" w:lineRule="auto"/>
        <w:ind w:firstLine="720"/>
        <w:jc w:val="both"/>
        <w:rPr>
          <w:lang w:val="pt-BR"/>
        </w:rPr>
      </w:pPr>
      <w:r w:rsidRPr="000E0F73">
        <w:rPr>
          <w:lang w:val="pt-BR"/>
        </w:rPr>
        <w:t xml:space="preserve">1. Từ chối thực hiện các yêu cầu không đúng quy định của pháp luật về bảo hiểm thất nghiệp. </w:t>
      </w:r>
    </w:p>
    <w:p w:rsidR="00E361AF" w:rsidRPr="000E0F73" w:rsidRDefault="00E361AF" w:rsidP="000E0F73">
      <w:pPr>
        <w:spacing w:line="360" w:lineRule="auto"/>
        <w:ind w:firstLine="720"/>
        <w:jc w:val="both"/>
        <w:rPr>
          <w:lang w:val="pt-BR"/>
        </w:rPr>
      </w:pPr>
      <w:r w:rsidRPr="000E0F73">
        <w:rPr>
          <w:lang w:val="pt-BR"/>
        </w:rPr>
        <w:t>2. Khiếu nại, tố cáo với cơ quan có thẩm quyền khi người lao động, cơ quan lao động, tæ chøc Bảo hiểm xã hội có hành vi vi phạm các quy định về bảo hiểm thất nghiệp.</w:t>
      </w:r>
    </w:p>
    <w:p w:rsidR="00E361AF" w:rsidRPr="000E0F73" w:rsidRDefault="00E361AF" w:rsidP="000E0F73">
      <w:pPr>
        <w:spacing w:line="360" w:lineRule="auto"/>
        <w:ind w:firstLine="720"/>
        <w:jc w:val="both"/>
        <w:rPr>
          <w:lang w:val="pt-BR"/>
        </w:rPr>
      </w:pPr>
      <w:r w:rsidRPr="000E0F73">
        <w:rPr>
          <w:lang w:val="pt-BR"/>
        </w:rPr>
        <w:t>3. Các quyền khác theo quy định của pháp luật.</w:t>
      </w:r>
    </w:p>
    <w:p w:rsidR="00E361AF" w:rsidRPr="000E0F73" w:rsidRDefault="00E361AF" w:rsidP="000E0F73">
      <w:pPr>
        <w:spacing w:line="360" w:lineRule="auto"/>
        <w:ind w:firstLine="720"/>
        <w:jc w:val="both"/>
        <w:rPr>
          <w:b/>
          <w:lang w:val="pt-BR"/>
        </w:rPr>
      </w:pPr>
      <w:r w:rsidRPr="000E0F73">
        <w:rPr>
          <w:b/>
          <w:lang w:val="pt-BR"/>
        </w:rPr>
        <w:t>Điều 10. Trách nhiệm của ngư</w:t>
      </w:r>
      <w:r w:rsidRPr="000E0F73">
        <w:rPr>
          <w:b/>
          <w:lang w:val="pt-BR"/>
        </w:rPr>
        <w:softHyphen/>
        <w:t xml:space="preserve">ời sử dụng lao động về bảo hiểm thất nghiệp theo Điều 18 Luật Bảo hiểm xã hội </w:t>
      </w:r>
    </w:p>
    <w:p w:rsidR="00E361AF" w:rsidRPr="000E0F73" w:rsidRDefault="00E361AF" w:rsidP="000E0F73">
      <w:pPr>
        <w:spacing w:line="360" w:lineRule="auto"/>
        <w:ind w:firstLine="720"/>
        <w:jc w:val="both"/>
        <w:rPr>
          <w:lang w:val="pt-BR"/>
        </w:rPr>
      </w:pPr>
      <w:r w:rsidRPr="000E0F73">
        <w:rPr>
          <w:spacing w:val="4"/>
          <w:lang w:val="pt-BR"/>
        </w:rPr>
        <w:t>1. Đóng bảo hiểm thất nghiệp đủ và đúng theo quy định tại khoản 2 Điều 102</w:t>
      </w:r>
      <w:r w:rsidRPr="000E0F73">
        <w:rPr>
          <w:lang w:val="pt-BR"/>
        </w:rPr>
        <w:t xml:space="preserve">  của Luật Bảo hiểm xã hội. </w:t>
      </w:r>
    </w:p>
    <w:p w:rsidR="00E361AF" w:rsidRPr="000E0F73" w:rsidRDefault="00E361AF" w:rsidP="000E0F73">
      <w:pPr>
        <w:spacing w:line="360" w:lineRule="auto"/>
        <w:ind w:firstLine="720"/>
        <w:jc w:val="both"/>
        <w:rPr>
          <w:lang w:val="pt-BR"/>
        </w:rPr>
      </w:pPr>
      <w:r w:rsidRPr="000E0F73">
        <w:rPr>
          <w:lang w:val="pt-BR"/>
        </w:rPr>
        <w:t>2. Bảo quản hồ sơ tham gia bảo hiểm thất nghiệp của người lao động trong thời gian người lao động làm việc tại đơn vị.</w:t>
      </w:r>
    </w:p>
    <w:p w:rsidR="00E361AF" w:rsidRPr="000E0F73" w:rsidRDefault="00E361AF" w:rsidP="000E0F73">
      <w:pPr>
        <w:spacing w:line="360" w:lineRule="auto"/>
        <w:ind w:firstLine="720"/>
        <w:jc w:val="both"/>
        <w:rPr>
          <w:lang w:val="pt-BR"/>
        </w:rPr>
      </w:pPr>
      <w:r w:rsidRPr="000E0F73">
        <w:rPr>
          <w:lang w:val="pt-BR"/>
        </w:rPr>
        <w:t>3. Thực hiện đúng quy định về việc lập hồ sơ để người lao động đóng và hưởng chế độ bảo hiểm thất nghiệp.</w:t>
      </w:r>
    </w:p>
    <w:p w:rsidR="00E361AF" w:rsidRPr="000E0F73" w:rsidRDefault="00E361AF" w:rsidP="000E0F73">
      <w:pPr>
        <w:spacing w:line="360" w:lineRule="auto"/>
        <w:ind w:firstLine="720"/>
        <w:jc w:val="both"/>
        <w:rPr>
          <w:lang w:val="pt-BR"/>
        </w:rPr>
      </w:pPr>
      <w:r w:rsidRPr="000E0F73">
        <w:rPr>
          <w:lang w:val="pt-BR"/>
        </w:rPr>
        <w:t>4. Xuất trình các tài liệu, hồ sơ và cung cấp thông tin liên quan theo yêu cầu của cơ quan nhà nước có thẩm quyền khi có kiểm tra, thanh tra về bảo hiểm thất nghiệp.</w:t>
      </w:r>
    </w:p>
    <w:p w:rsidR="00E361AF" w:rsidRPr="000E0F73" w:rsidRDefault="00E361AF" w:rsidP="000E0F73">
      <w:pPr>
        <w:spacing w:line="360" w:lineRule="auto"/>
        <w:ind w:firstLine="720"/>
        <w:jc w:val="both"/>
        <w:rPr>
          <w:lang w:val="pt-BR"/>
        </w:rPr>
      </w:pPr>
      <w:r w:rsidRPr="000E0F73">
        <w:rPr>
          <w:lang w:val="pt-BR"/>
        </w:rPr>
        <w:t xml:space="preserve">5. Cung cấp các văn bản theo quy định tại khoản 2 Điều 37 Nghị định này cho người lao động để hoàn thiện hồ sơ hưởng bảo hiểm thất nghiệp. </w:t>
      </w:r>
    </w:p>
    <w:p w:rsidR="00E361AF" w:rsidRPr="000E0F73" w:rsidRDefault="00E361AF" w:rsidP="000E0F73">
      <w:pPr>
        <w:spacing w:line="360" w:lineRule="auto"/>
        <w:ind w:firstLine="720"/>
        <w:jc w:val="both"/>
        <w:rPr>
          <w:lang w:val="pt-BR"/>
        </w:rPr>
      </w:pPr>
      <w:r w:rsidRPr="000E0F73">
        <w:rPr>
          <w:lang w:val="pt-BR"/>
        </w:rPr>
        <w:t>6. Thực hiện trách nhiệm khác theo quy định của pháp luật.</w:t>
      </w:r>
    </w:p>
    <w:p w:rsidR="00E361AF" w:rsidRPr="000E0F73" w:rsidRDefault="00E361AF" w:rsidP="000E0F73">
      <w:pPr>
        <w:spacing w:line="360" w:lineRule="auto"/>
        <w:ind w:firstLine="720"/>
        <w:jc w:val="both"/>
        <w:rPr>
          <w:b/>
          <w:lang w:val="pt-BR"/>
        </w:rPr>
      </w:pPr>
      <w:r w:rsidRPr="000E0F73">
        <w:rPr>
          <w:b/>
          <w:lang w:val="pt-BR"/>
        </w:rPr>
        <w:t>Điều 11. Quyền của cơ quan lao động trong việc tổ chức thực hiện chính sách bảo hiểm thất nghiệp</w:t>
      </w:r>
    </w:p>
    <w:p w:rsidR="00E361AF" w:rsidRPr="000E0F73" w:rsidRDefault="00E361AF" w:rsidP="000E0F73">
      <w:pPr>
        <w:spacing w:line="360" w:lineRule="auto"/>
        <w:ind w:firstLine="720"/>
        <w:jc w:val="both"/>
        <w:rPr>
          <w:lang w:val="pt-BR"/>
        </w:rPr>
      </w:pPr>
      <w:r w:rsidRPr="000E0F73">
        <w:rPr>
          <w:lang w:val="pt-BR"/>
        </w:rPr>
        <w:t>1</w:t>
      </w:r>
      <w:r w:rsidRPr="000E0F73">
        <w:rPr>
          <w:spacing w:val="4"/>
          <w:lang w:val="pt-BR"/>
        </w:rPr>
        <w:t xml:space="preserve">. </w:t>
      </w:r>
      <w:r w:rsidRPr="000E0F73">
        <w:rPr>
          <w:lang w:val="pt-BR"/>
        </w:rPr>
        <w:t>Từ chối yêu cầu hưởng các chế độ bảo hiểm thất nghiệp không đúng quy định của pháp luật.</w:t>
      </w:r>
      <w:r w:rsidRPr="000E0F73">
        <w:rPr>
          <w:lang w:val="pt-BR"/>
        </w:rPr>
        <w:tab/>
      </w:r>
    </w:p>
    <w:p w:rsidR="00E361AF" w:rsidRPr="000E0F73" w:rsidRDefault="00E361AF" w:rsidP="000E0F73">
      <w:pPr>
        <w:spacing w:line="360" w:lineRule="auto"/>
        <w:ind w:firstLine="720"/>
        <w:jc w:val="both"/>
        <w:rPr>
          <w:spacing w:val="-4"/>
          <w:lang w:val="pt-BR"/>
        </w:rPr>
      </w:pPr>
      <w:r w:rsidRPr="000E0F73">
        <w:rPr>
          <w:lang w:val="pt-BR"/>
        </w:rPr>
        <w:t xml:space="preserve">2. </w:t>
      </w:r>
      <w:r w:rsidRPr="000E0F73">
        <w:rPr>
          <w:spacing w:val="-4"/>
          <w:lang w:val="pt-BR"/>
        </w:rPr>
        <w:t>Giải quyết khiếu nại về bảo hiểm thất nghiệp theo quy định.</w:t>
      </w:r>
    </w:p>
    <w:p w:rsidR="00E361AF" w:rsidRPr="000E0F73" w:rsidRDefault="00E361AF" w:rsidP="000E0F73">
      <w:pPr>
        <w:spacing w:line="360" w:lineRule="auto"/>
        <w:ind w:firstLine="720"/>
        <w:jc w:val="both"/>
        <w:rPr>
          <w:lang w:val="pt-BR"/>
        </w:rPr>
      </w:pPr>
      <w:r w:rsidRPr="000E0F73">
        <w:rPr>
          <w:lang w:val="pt-BR"/>
        </w:rPr>
        <w:t>3. Kiểm tra việc thực hiện bảo hiểm thất nghiệp.</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 xml:space="preserve">4. Kiến nghị với cơ quan có thẩm quyền xây dựng, sửa đổi, bổ sung chế độ, chính sách, pháp luật về bảo hiểm thất nghiệp và quản lý quỹ bảo hiểm thất nghiệp. </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5. Kiến nghị với cơ quan có thẩm quyền xử lý vi phạm pháp luật về bảo hiểm thất nghiệp.</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lastRenderedPageBreak/>
        <w:t>6. Các quyền khác theo quy định của pháp luật.</w:t>
      </w:r>
    </w:p>
    <w:p w:rsidR="00E361AF" w:rsidRPr="000E0F73" w:rsidRDefault="00E361AF" w:rsidP="000E0F73">
      <w:pPr>
        <w:spacing w:line="360" w:lineRule="auto"/>
        <w:ind w:firstLine="720"/>
        <w:jc w:val="both"/>
        <w:rPr>
          <w:b/>
          <w:lang w:val="nl-NL"/>
        </w:rPr>
      </w:pPr>
      <w:r w:rsidRPr="000E0F73">
        <w:rPr>
          <w:b/>
          <w:lang w:val="nl-NL"/>
        </w:rPr>
        <w:t>§iÒu 12. Tr¸ch nhiÖm cña c¬ quan lao ®éng trong viÖc tæ chøc thùc hiÖn chÝnh s¸ch b¶o hiÓm thÊt nghiÖp</w:t>
      </w:r>
    </w:p>
    <w:p w:rsidR="00E361AF" w:rsidRPr="000E0F73" w:rsidRDefault="00E361AF" w:rsidP="000E0F73">
      <w:pPr>
        <w:spacing w:line="360" w:lineRule="auto"/>
        <w:ind w:firstLine="720"/>
        <w:jc w:val="both"/>
        <w:rPr>
          <w:lang w:val="nl-NL"/>
        </w:rPr>
      </w:pPr>
      <w:r w:rsidRPr="000E0F73">
        <w:rPr>
          <w:lang w:val="nl-NL"/>
        </w:rPr>
        <w:t>1. Tæ chøc c«ng t¸c th«ng tin, tuyªn truyÒn chÝnh s¸ch, ph¸p luËt vÒ b¶o hiÓm thÊt nghiÖp.</w:t>
      </w:r>
    </w:p>
    <w:p w:rsidR="00E361AF" w:rsidRPr="000E0F73" w:rsidRDefault="00E361AF" w:rsidP="000E0F73">
      <w:pPr>
        <w:spacing w:line="360" w:lineRule="auto"/>
        <w:ind w:firstLine="720"/>
        <w:jc w:val="both"/>
        <w:rPr>
          <w:lang w:val="pt-BR"/>
        </w:rPr>
      </w:pPr>
      <w:r w:rsidRPr="000E0F73">
        <w:rPr>
          <w:lang w:val="pt-BR"/>
        </w:rPr>
        <w:t>2. Tæ chøc tiÕp nhËn hå s¬ vµ gi¶i quyÕt chÕ ®é b¶o hiÓm thÊt nghiÖp theo quy ®Þnh.</w:t>
      </w:r>
    </w:p>
    <w:p w:rsidR="00E361AF" w:rsidRPr="000E0F73" w:rsidRDefault="00E361AF" w:rsidP="000E0F73">
      <w:pPr>
        <w:spacing w:line="360" w:lineRule="auto"/>
        <w:ind w:firstLine="720"/>
        <w:jc w:val="both"/>
        <w:rPr>
          <w:lang w:val="pt-BR"/>
        </w:rPr>
      </w:pPr>
      <w:r w:rsidRPr="000E0F73">
        <w:rPr>
          <w:lang w:val="pt-BR"/>
        </w:rPr>
        <w:t>3. Tæ chøc thùc hiÖn t­ vÊn, giíi thiÖu viÖc lµm, d¹y nghÒ cho ng­êi lao ®éng tham gia b¶o hiÓm thÊt nghiÖp.</w:t>
      </w:r>
    </w:p>
    <w:p w:rsidR="00E361AF" w:rsidRPr="000E0F73" w:rsidRDefault="00E361AF" w:rsidP="000E0F73">
      <w:pPr>
        <w:spacing w:line="360" w:lineRule="auto"/>
        <w:ind w:firstLine="720"/>
        <w:jc w:val="both"/>
        <w:rPr>
          <w:lang w:val="pt-BR"/>
        </w:rPr>
      </w:pPr>
      <w:r w:rsidRPr="000E0F73">
        <w:rPr>
          <w:lang w:val="pt-BR"/>
        </w:rPr>
        <w:t>4. Gi¶i quyÕt khiÕu n¹i, tè c¸o cña tæ chøc, c¸ nh©n vÒ viÖc thùc hiÖn chÕ ®é b¶o hiÓm thÊt nghiÖp theo quy ®Þnh cña ph¸p luËt.</w:t>
      </w:r>
    </w:p>
    <w:p w:rsidR="00E361AF" w:rsidRPr="000E0F73" w:rsidRDefault="00E361AF" w:rsidP="000E0F73">
      <w:pPr>
        <w:spacing w:line="360" w:lineRule="auto"/>
        <w:ind w:firstLine="720"/>
        <w:jc w:val="both"/>
        <w:rPr>
          <w:lang w:val="pt-BR"/>
        </w:rPr>
      </w:pPr>
      <w:r w:rsidRPr="000E0F73">
        <w:rPr>
          <w:lang w:val="pt-BR"/>
        </w:rPr>
        <w:t>5. Thùc hiÖn chÕ ®é b¸o c¸o víi c¬ quan qu¶n lý nhµ n­íc theo quy ®Þnh cña ph¸p luËt.</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6. Cung cấp đầy đủ và kịp thời thông tin về thủ tục thực hiện bảo hiểm thất nghiệp khi ngư</w:t>
      </w:r>
      <w:r w:rsidRPr="000E0F73">
        <w:rPr>
          <w:rFonts w:ascii="Times New Roman" w:hAnsi="Times New Roman"/>
          <w:sz w:val="24"/>
          <w:szCs w:val="24"/>
          <w:lang w:val="pt-BR"/>
        </w:rPr>
        <w:softHyphen/>
        <w:t>ời lao động hoặc tổ chức công đoàn yêu cầu.</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7. Cung cấp tài liệu, thông tin liên quan theo yêu cầu của cơ quan có thẩm quyền.</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 xml:space="preserve">8. L­u tr÷ hå s¬ vÒ b¶o hiÓm thÊt nghiÖp theo quy định của pháp luật. </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 xml:space="preserve">9. Tham gia x©y dùng, söa ®æi, bæ sung chÕ ®é, chÝnh s¸ch liªn quan ®Õn b¶o hiÓm thÊt nghiÖp. </w:t>
      </w:r>
    </w:p>
    <w:p w:rsidR="00E361AF" w:rsidRPr="000E0F73" w:rsidRDefault="00E361AF" w:rsidP="000E0F73">
      <w:pPr>
        <w:spacing w:line="360" w:lineRule="auto"/>
        <w:ind w:firstLine="720"/>
        <w:jc w:val="both"/>
        <w:rPr>
          <w:spacing w:val="6"/>
          <w:lang w:val="pt-BR"/>
        </w:rPr>
      </w:pPr>
      <w:r w:rsidRPr="000E0F73">
        <w:rPr>
          <w:lang w:val="pt-BR"/>
        </w:rPr>
        <w:t>10. T</w:t>
      </w:r>
      <w:r w:rsidRPr="000E0F73">
        <w:rPr>
          <w:spacing w:val="6"/>
          <w:lang w:val="pt-BR"/>
        </w:rPr>
        <w:t>æ chøc ®µo t¹o, båi d­ìng chuyªn m«n nghiÖp vô vµ nghiªn cøu, øng dông khoa häc - c«ng nghÖ vÒ b¶o hiÓm thÊt nghiÖp.</w:t>
      </w:r>
    </w:p>
    <w:p w:rsidR="00E361AF" w:rsidRPr="000E0F73" w:rsidRDefault="00E361AF" w:rsidP="000E0F73">
      <w:pPr>
        <w:spacing w:line="360" w:lineRule="auto"/>
        <w:ind w:firstLine="720"/>
        <w:jc w:val="both"/>
        <w:rPr>
          <w:lang w:val="pt-BR"/>
        </w:rPr>
      </w:pPr>
      <w:r w:rsidRPr="000E0F73">
        <w:rPr>
          <w:spacing w:val="6"/>
          <w:lang w:val="pt-BR"/>
        </w:rPr>
        <w:t>11. Thùc hiÖn hîp t¸c quèc tÕ vµ tham gia nghiªn cøu khoa häc vÒ b¶o hiÓm thÊt nghiÖp.</w:t>
      </w:r>
    </w:p>
    <w:p w:rsidR="00E361AF" w:rsidRPr="000E0F73" w:rsidRDefault="00E361AF" w:rsidP="000E0F73">
      <w:pPr>
        <w:spacing w:line="360" w:lineRule="auto"/>
        <w:ind w:firstLine="720"/>
        <w:jc w:val="both"/>
        <w:rPr>
          <w:lang w:val="pt-BR"/>
        </w:rPr>
      </w:pPr>
      <w:r w:rsidRPr="000E0F73">
        <w:rPr>
          <w:lang w:val="pt-BR"/>
        </w:rPr>
        <w:t>12. Thùc hiÖn tr¸ch nhiÖm kh¸c theo quy ®Þnh cña ph¸p luËt.</w:t>
      </w:r>
    </w:p>
    <w:p w:rsidR="00E361AF" w:rsidRPr="000E0F73" w:rsidRDefault="00E361AF" w:rsidP="000E0F73">
      <w:pPr>
        <w:spacing w:line="360" w:lineRule="auto"/>
        <w:ind w:firstLine="720"/>
        <w:jc w:val="both"/>
        <w:rPr>
          <w:b/>
          <w:lang w:val="pt-BR"/>
        </w:rPr>
      </w:pPr>
      <w:r w:rsidRPr="000E0F73">
        <w:rPr>
          <w:b/>
          <w:lang w:val="pt-BR"/>
        </w:rPr>
        <w:t>Điều 13. Quyền của Bảo hiểm xã hội Việt Nam theo Điều 19 Luật Bảo hiểm xã hội</w:t>
      </w:r>
    </w:p>
    <w:p w:rsidR="00E361AF" w:rsidRPr="000E0F73" w:rsidRDefault="00E361AF" w:rsidP="000E0F73">
      <w:pPr>
        <w:spacing w:line="360" w:lineRule="auto"/>
        <w:ind w:firstLine="720"/>
        <w:jc w:val="both"/>
        <w:rPr>
          <w:spacing w:val="4"/>
          <w:lang w:val="pt-BR"/>
        </w:rPr>
      </w:pPr>
      <w:r w:rsidRPr="000E0F73">
        <w:rPr>
          <w:spacing w:val="4"/>
          <w:lang w:val="pt-BR"/>
        </w:rPr>
        <w:t xml:space="preserve">1. Tổ chức quản lý nhân sự, tài chính và tài sản theo quy định của pháp luật. </w:t>
      </w:r>
    </w:p>
    <w:p w:rsidR="00E361AF" w:rsidRPr="000E0F73" w:rsidRDefault="00E361AF" w:rsidP="000E0F73">
      <w:pPr>
        <w:spacing w:line="360" w:lineRule="auto"/>
        <w:ind w:firstLine="720"/>
        <w:jc w:val="both"/>
        <w:rPr>
          <w:lang w:val="pt-BR"/>
        </w:rPr>
      </w:pPr>
      <w:r w:rsidRPr="000E0F73">
        <w:rPr>
          <w:lang w:val="pt-BR"/>
        </w:rPr>
        <w:t>2. Từ chối yêu cầu chi trả c¸cchế độ bảo hiểm thất nghiệp không đúng quy định của pháp luật.</w:t>
      </w:r>
    </w:p>
    <w:p w:rsidR="00E361AF" w:rsidRPr="000E0F73" w:rsidRDefault="00E361AF" w:rsidP="000E0F73">
      <w:pPr>
        <w:spacing w:line="360" w:lineRule="auto"/>
        <w:ind w:firstLine="720"/>
        <w:jc w:val="both"/>
        <w:rPr>
          <w:spacing w:val="-4"/>
          <w:lang w:val="pt-BR"/>
        </w:rPr>
      </w:pPr>
      <w:r w:rsidRPr="000E0F73">
        <w:rPr>
          <w:spacing w:val="-4"/>
          <w:lang w:val="pt-BR"/>
        </w:rPr>
        <w:t>3. Khiếu nại về bảo hiểm thất nghiệp.</w:t>
      </w:r>
    </w:p>
    <w:p w:rsidR="00E361AF" w:rsidRPr="000E0F73" w:rsidRDefault="00E361AF" w:rsidP="000E0F73">
      <w:pPr>
        <w:spacing w:line="360" w:lineRule="auto"/>
        <w:ind w:firstLine="720"/>
        <w:jc w:val="both"/>
        <w:rPr>
          <w:lang w:val="pt-BR"/>
        </w:rPr>
      </w:pPr>
      <w:r w:rsidRPr="000E0F73">
        <w:rPr>
          <w:lang w:val="pt-BR"/>
        </w:rPr>
        <w:t>4. Kiểm tra việc đóng bảo hiểm thất nghiệp.</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 xml:space="preserve">5. Kiến nghị với cơ quan có thẩm quyền xây dựng, sửa đổi, bổ sung chế độ, chính sách, pháp luật về bảo hiểm thất nghiệp và quản lý quỹ bảo hiểm thất nghiệp. </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6. Kiến nghị với cơ quan có thẩm quyền xử lý vi phạm pháp luật về bảo hiểm thất nghiệp.</w:t>
      </w:r>
    </w:p>
    <w:p w:rsidR="00E361AF" w:rsidRPr="000E0F73" w:rsidRDefault="00E361AF" w:rsidP="000E0F73">
      <w:pPr>
        <w:spacing w:line="360" w:lineRule="auto"/>
        <w:ind w:firstLine="720"/>
        <w:jc w:val="both"/>
        <w:rPr>
          <w:lang w:val="pt-BR"/>
        </w:rPr>
      </w:pPr>
      <w:r w:rsidRPr="000E0F73">
        <w:rPr>
          <w:lang w:val="pt-BR"/>
        </w:rPr>
        <w:t>7. Các quyền khác theo quy định của pháp luật.</w:t>
      </w:r>
    </w:p>
    <w:p w:rsidR="00E361AF" w:rsidRPr="000E0F73" w:rsidRDefault="00E361AF" w:rsidP="000E0F73">
      <w:pPr>
        <w:spacing w:line="360" w:lineRule="auto"/>
        <w:ind w:firstLine="720"/>
        <w:jc w:val="both"/>
        <w:rPr>
          <w:b/>
          <w:lang w:val="pt-BR"/>
        </w:rPr>
      </w:pPr>
      <w:r w:rsidRPr="000E0F73">
        <w:rPr>
          <w:b/>
          <w:lang w:val="pt-BR"/>
        </w:rPr>
        <w:t>Điều 14. Trách nhiệm của Bảo hiểm xã hội Việt Nam theo Điều 20 Luật Bảo hiểm xã hội</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lastRenderedPageBreak/>
        <w:t>1. Tuyên truyền, phổ biến chế độ, chính sách, pháp luật về bảo hiểm thất nghiệp; hướng dẫn thủ tục thu, chi bảo hiểm thất nghiệp đối với người lao động, người sử dụng lao động thuộc đối tượng tham gia bảo hiểm thất nghiệp.</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2. Tổ chức thu bảo hiểm thất nghiệp.</w:t>
      </w:r>
    </w:p>
    <w:p w:rsidR="00E361AF" w:rsidRPr="000E0F73" w:rsidRDefault="00E361AF" w:rsidP="000E0F73">
      <w:pPr>
        <w:pStyle w:val="n-dieund"/>
        <w:spacing w:after="0" w:line="360" w:lineRule="auto"/>
        <w:ind w:firstLine="720"/>
        <w:rPr>
          <w:rFonts w:ascii="Times New Roman" w:hAnsi="Times New Roman"/>
          <w:spacing w:val="-6"/>
          <w:sz w:val="24"/>
          <w:szCs w:val="24"/>
          <w:lang w:val="pt-BR"/>
        </w:rPr>
      </w:pPr>
      <w:r w:rsidRPr="000E0F73">
        <w:rPr>
          <w:rFonts w:ascii="Times New Roman" w:hAnsi="Times New Roman"/>
          <w:spacing w:val="-6"/>
          <w:sz w:val="24"/>
          <w:szCs w:val="24"/>
          <w:lang w:val="pt-BR"/>
        </w:rPr>
        <w:t>3. Chi trả trợ cấp thất nghiệp, hỗ trợ học nghề, tư vấn, giới thiệu việc làm.</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4. Đóng bảo hiểm y tế cho người đang hưởng trî cÊp thất nghiệp.</w:t>
      </w:r>
    </w:p>
    <w:p w:rsidR="00E361AF" w:rsidRPr="000E0F73" w:rsidRDefault="00E361AF" w:rsidP="000E0F73">
      <w:pPr>
        <w:pStyle w:val="n-dieund"/>
        <w:spacing w:after="0" w:line="360" w:lineRule="auto"/>
        <w:ind w:firstLine="720"/>
        <w:rPr>
          <w:rFonts w:ascii="Times New Roman" w:hAnsi="Times New Roman"/>
          <w:spacing w:val="-6"/>
          <w:sz w:val="24"/>
          <w:szCs w:val="24"/>
          <w:lang w:val="pt-BR"/>
        </w:rPr>
      </w:pPr>
      <w:r w:rsidRPr="000E0F73">
        <w:rPr>
          <w:rFonts w:ascii="Times New Roman" w:hAnsi="Times New Roman"/>
          <w:spacing w:val="-6"/>
          <w:sz w:val="24"/>
          <w:szCs w:val="24"/>
          <w:lang w:val="pt-BR"/>
        </w:rPr>
        <w:t>5. Quản lý, sử dụng quỹ bảo hiểm thất nghiệp theo quy định của pháp luật.</w:t>
      </w:r>
    </w:p>
    <w:p w:rsidR="00E361AF" w:rsidRPr="000E0F73" w:rsidRDefault="00E361AF" w:rsidP="000E0F73">
      <w:pPr>
        <w:pStyle w:val="n-dieund"/>
        <w:spacing w:after="0" w:line="360" w:lineRule="auto"/>
        <w:ind w:firstLine="720"/>
        <w:rPr>
          <w:rFonts w:ascii="Times New Roman" w:hAnsi="Times New Roman"/>
          <w:spacing w:val="4"/>
          <w:sz w:val="24"/>
          <w:szCs w:val="24"/>
          <w:lang w:val="pt-BR"/>
        </w:rPr>
      </w:pPr>
      <w:r w:rsidRPr="000E0F73">
        <w:rPr>
          <w:rFonts w:ascii="Times New Roman" w:hAnsi="Times New Roman"/>
          <w:spacing w:val="-8"/>
          <w:sz w:val="24"/>
          <w:szCs w:val="24"/>
          <w:lang w:val="pt-BR"/>
        </w:rPr>
        <w:t>6</w:t>
      </w:r>
      <w:r w:rsidRPr="000E0F73">
        <w:rPr>
          <w:rFonts w:ascii="Times New Roman" w:hAnsi="Times New Roman"/>
          <w:spacing w:val="4"/>
          <w:sz w:val="24"/>
          <w:szCs w:val="24"/>
          <w:lang w:val="pt-BR"/>
        </w:rPr>
        <w:t>. Thực hiện các biện pháp bảo toàn và tăng trư</w:t>
      </w:r>
      <w:r w:rsidRPr="000E0F73">
        <w:rPr>
          <w:rFonts w:ascii="Times New Roman" w:hAnsi="Times New Roman"/>
          <w:spacing w:val="4"/>
          <w:sz w:val="24"/>
          <w:szCs w:val="24"/>
          <w:lang w:val="pt-BR"/>
        </w:rPr>
        <w:softHyphen/>
        <w:t>ởng quỹ bảo hiểm thất nghiệp theo quy định của pháp luật.</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7. Tổ chức thực hiện công tác thống kê, kế toán về bảo hiểm thất nghiệp.</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8. Ứng dụng công nghệ thông tin trong quản lý bảo hiểm thất nghiệp; lưu trữ hồ sơ của người tham gia bảo hiểm thất nghiệp theo quy định của Luật Bảo hiểm xã hội.</w:t>
      </w:r>
    </w:p>
    <w:p w:rsidR="00E361AF" w:rsidRPr="000E0F73" w:rsidRDefault="00E361AF" w:rsidP="000E0F73">
      <w:pPr>
        <w:pStyle w:val="n-dieund"/>
        <w:spacing w:after="0" w:line="360" w:lineRule="auto"/>
        <w:ind w:firstLine="720"/>
        <w:rPr>
          <w:rFonts w:ascii="Times New Roman" w:hAnsi="Times New Roman"/>
          <w:spacing w:val="-4"/>
          <w:sz w:val="24"/>
          <w:szCs w:val="24"/>
          <w:lang w:val="pt-BR"/>
        </w:rPr>
      </w:pPr>
      <w:r w:rsidRPr="000E0F73">
        <w:rPr>
          <w:rFonts w:ascii="Times New Roman" w:hAnsi="Times New Roman"/>
          <w:spacing w:val="-4"/>
          <w:sz w:val="24"/>
          <w:szCs w:val="24"/>
          <w:lang w:val="pt-BR"/>
        </w:rPr>
        <w:t>9. Định kỳ sáu tháng, báo cáo Hội đồng quản lý bảo hiểm xã hội về tình hình thực hiện bảo hiểm thất nghiệp. Hằng năm, báo cáo Chính phủ và cơ quan quản lý nhà nước về tình hình thực hiện thu, chi, quản lý và sử dụng quỹ bảo hiểm thất nghiệp.</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10. Cung cấp đầy đủ và kịp thời thông tin về việc đóng, hưởng chế độ, thủ tục thực hiện bảo hiểm thất nghiệp khi ngư</w:t>
      </w:r>
      <w:r w:rsidRPr="000E0F73">
        <w:rPr>
          <w:rFonts w:ascii="Times New Roman" w:hAnsi="Times New Roman"/>
          <w:sz w:val="24"/>
          <w:szCs w:val="24"/>
          <w:lang w:val="pt-BR"/>
        </w:rPr>
        <w:softHyphen/>
        <w:t>ời lao động hoặc tổ chức công đoàn yêu cầu.</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11. Cung cấp tài liệu, thông tin liên quan theo yêu cầu của cơ quan có thẩm quyền.</w:t>
      </w:r>
    </w:p>
    <w:p w:rsidR="00E361AF" w:rsidRPr="000E0F73" w:rsidRDefault="00E361AF" w:rsidP="000E0F73">
      <w:pPr>
        <w:pStyle w:val="n-dieund"/>
        <w:spacing w:after="0" w:line="360" w:lineRule="auto"/>
        <w:ind w:firstLine="720"/>
        <w:rPr>
          <w:rFonts w:ascii="Times New Roman" w:hAnsi="Times New Roman"/>
          <w:spacing w:val="-6"/>
          <w:sz w:val="24"/>
          <w:szCs w:val="24"/>
          <w:lang w:val="pt-BR"/>
        </w:rPr>
      </w:pPr>
      <w:r w:rsidRPr="000E0F73">
        <w:rPr>
          <w:rFonts w:ascii="Times New Roman" w:hAnsi="Times New Roman"/>
          <w:spacing w:val="-6"/>
          <w:sz w:val="24"/>
          <w:szCs w:val="24"/>
          <w:lang w:val="pt-BR"/>
        </w:rPr>
        <w:t>12. Giải quyết khiếu nại, tố cáo về việc thực hiện bảo hiểm thất nghiệp theo thẩm quyền.</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 xml:space="preserve">13. </w:t>
      </w:r>
      <w:r w:rsidRPr="000E0F73">
        <w:rPr>
          <w:rStyle w:val="n-dieundChar"/>
          <w:rFonts w:ascii="Times New Roman" w:hAnsi="Times New Roman"/>
          <w:sz w:val="24"/>
          <w:szCs w:val="24"/>
          <w:lang w:val="pt-BR"/>
        </w:rPr>
        <w:t>Thực hiện trách nhiệm khác theo quy định của pháp luật</w:t>
      </w:r>
      <w:r w:rsidRPr="000E0F73">
        <w:rPr>
          <w:rFonts w:ascii="Times New Roman" w:hAnsi="Times New Roman"/>
          <w:sz w:val="24"/>
          <w:szCs w:val="24"/>
          <w:lang w:val="pt-BR"/>
        </w:rPr>
        <w:t>.</w:t>
      </w:r>
    </w:p>
    <w:p w:rsidR="00E361AF" w:rsidRPr="000E0F73" w:rsidRDefault="00E361AF" w:rsidP="000E0F73">
      <w:pPr>
        <w:pStyle w:val="n-dieund"/>
        <w:spacing w:after="0" w:line="360" w:lineRule="auto"/>
        <w:ind w:firstLine="720"/>
        <w:rPr>
          <w:rFonts w:ascii="Times New Roman" w:hAnsi="Times New Roman"/>
          <w:sz w:val="24"/>
          <w:szCs w:val="24"/>
          <w:lang w:val="pt-BR"/>
        </w:rPr>
      </w:pPr>
    </w:p>
    <w:p w:rsidR="00E361AF" w:rsidRPr="000E0F73" w:rsidRDefault="00E361AF" w:rsidP="000E0F73">
      <w:pPr>
        <w:pStyle w:val="n-dieund"/>
        <w:spacing w:after="0" w:line="360" w:lineRule="auto"/>
        <w:ind w:firstLine="720"/>
        <w:jc w:val="center"/>
        <w:rPr>
          <w:rFonts w:ascii="Times New Roman" w:hAnsi="Times New Roman"/>
          <w:b/>
          <w:sz w:val="24"/>
          <w:szCs w:val="24"/>
          <w:lang w:val="pt-BR"/>
        </w:rPr>
      </w:pPr>
      <w:r w:rsidRPr="000E0F73">
        <w:rPr>
          <w:rFonts w:ascii="Times New Roman" w:hAnsi="Times New Roman"/>
          <w:b/>
          <w:sz w:val="24"/>
          <w:szCs w:val="24"/>
          <w:lang w:val="pt-BR"/>
        </w:rPr>
        <w:t>Chương III</w:t>
      </w:r>
    </w:p>
    <w:p w:rsidR="00E361AF" w:rsidRPr="000E0F73" w:rsidRDefault="00E361AF" w:rsidP="000E0F73">
      <w:pPr>
        <w:spacing w:line="360" w:lineRule="auto"/>
        <w:ind w:firstLine="720"/>
        <w:jc w:val="center"/>
        <w:rPr>
          <w:b/>
          <w:bCs/>
          <w:lang w:val="pt-BR"/>
        </w:rPr>
      </w:pPr>
      <w:r w:rsidRPr="000E0F73">
        <w:rPr>
          <w:b/>
          <w:bCs/>
          <w:lang w:val="pt-BR"/>
        </w:rPr>
        <w:t>CÁC CHẾ ĐỘ BẢO HIỂM THẤT NGHIỆP</w:t>
      </w:r>
    </w:p>
    <w:p w:rsidR="00E361AF" w:rsidRPr="000E0F73" w:rsidRDefault="00E361AF" w:rsidP="000E0F73">
      <w:pPr>
        <w:spacing w:line="360" w:lineRule="auto"/>
        <w:ind w:firstLine="720"/>
        <w:jc w:val="both"/>
        <w:rPr>
          <w:b/>
          <w:lang w:val="pt-BR"/>
        </w:rPr>
      </w:pPr>
      <w:r w:rsidRPr="000E0F73">
        <w:rPr>
          <w:b/>
          <w:bCs/>
          <w:lang w:val="pt-BR"/>
        </w:rPr>
        <w:t>Điều 15</w:t>
      </w:r>
      <w:r w:rsidRPr="000E0F73">
        <w:rPr>
          <w:lang w:val="pt-BR"/>
        </w:rPr>
        <w:t xml:space="preserve">. </w:t>
      </w:r>
      <w:r w:rsidRPr="000E0F73">
        <w:rPr>
          <w:b/>
          <w:lang w:val="pt-BR"/>
        </w:rPr>
        <w:t>Điều kiện hưởng bảo hiểm thất nghiệp theo Điều 81 Luật Bảo hiểm xã hội</w:t>
      </w:r>
    </w:p>
    <w:p w:rsidR="00E361AF" w:rsidRPr="000E0F73" w:rsidRDefault="00E361AF" w:rsidP="000E0F73">
      <w:pPr>
        <w:pStyle w:val="BodyText"/>
        <w:ind w:firstLine="720"/>
        <w:rPr>
          <w:rFonts w:ascii="Times New Roman" w:hAnsi="Times New Roman" w:cs="Times New Roman"/>
          <w:sz w:val="24"/>
          <w:szCs w:val="24"/>
          <w:lang w:val="pt-BR"/>
        </w:rPr>
      </w:pPr>
      <w:r w:rsidRPr="000E0F73">
        <w:rPr>
          <w:rFonts w:ascii="Times New Roman" w:hAnsi="Times New Roman" w:cs="Times New Roman"/>
          <w:sz w:val="24"/>
          <w:szCs w:val="24"/>
          <w:lang w:val="pt-BR"/>
        </w:rPr>
        <w:t>1. Đã đóng bảo hiểm thất nghiệp đủ mười hai tháng trở lên trong vòng hai mươi bốn tháng trước khi bị mất việc làm hoặc chấm dứt hợp đồng lao động theo quy định của pháp luật lao động hoặc chấm dứt hợp đồng làm việc theo quy định của pháp luật về cán bộ, công chức.</w:t>
      </w:r>
    </w:p>
    <w:p w:rsidR="00E361AF" w:rsidRPr="000E0F73" w:rsidRDefault="00E361AF" w:rsidP="000E0F73">
      <w:pPr>
        <w:pStyle w:val="BodyTextIndent2"/>
        <w:ind w:firstLine="720"/>
        <w:rPr>
          <w:rFonts w:ascii="Times New Roman" w:hAnsi="Times New Roman" w:cs="Times New Roman"/>
          <w:b w:val="0"/>
          <w:sz w:val="24"/>
          <w:szCs w:val="24"/>
          <w:lang w:val="pt-BR"/>
        </w:rPr>
      </w:pPr>
      <w:r w:rsidRPr="000E0F73">
        <w:rPr>
          <w:rFonts w:ascii="Times New Roman" w:hAnsi="Times New Roman" w:cs="Times New Roman"/>
          <w:b w:val="0"/>
          <w:sz w:val="24"/>
          <w:szCs w:val="24"/>
          <w:lang w:val="pt-BR"/>
        </w:rPr>
        <w:t>2. Đã đăng ký với cơ quan lao động khi bị mất việc làm, chấm dứt hợp đồng lao động hoặc hợp đồng làm việc.</w:t>
      </w:r>
    </w:p>
    <w:p w:rsidR="00E361AF" w:rsidRPr="000E0F73" w:rsidRDefault="00E361AF" w:rsidP="000E0F73">
      <w:pPr>
        <w:tabs>
          <w:tab w:val="num" w:pos="0"/>
        </w:tabs>
        <w:spacing w:line="360" w:lineRule="auto"/>
        <w:ind w:firstLine="720"/>
        <w:jc w:val="both"/>
        <w:rPr>
          <w:lang w:val="pt-BR"/>
        </w:rPr>
      </w:pPr>
      <w:r w:rsidRPr="000E0F73">
        <w:rPr>
          <w:lang w:val="pt-BR"/>
        </w:rPr>
        <w:t>3. Chưa tìm được việc làm sau mười lăm ngày kể từ ngày đăng ký với cơ quan lao động theo quy định tại khoản 2 Điều này.</w:t>
      </w:r>
    </w:p>
    <w:p w:rsidR="00E361AF" w:rsidRPr="000E0F73" w:rsidRDefault="00E361AF" w:rsidP="000E0F73">
      <w:pPr>
        <w:tabs>
          <w:tab w:val="num" w:pos="0"/>
        </w:tabs>
        <w:spacing w:line="360" w:lineRule="auto"/>
        <w:ind w:firstLine="720"/>
        <w:jc w:val="both"/>
        <w:rPr>
          <w:b/>
          <w:lang w:val="pt-BR"/>
        </w:rPr>
      </w:pPr>
      <w:r w:rsidRPr="000E0F73">
        <w:rPr>
          <w:b/>
          <w:bCs/>
          <w:lang w:val="pt-BR"/>
        </w:rPr>
        <w:lastRenderedPageBreak/>
        <w:t>Điều 16</w:t>
      </w:r>
      <w:r w:rsidRPr="000E0F73">
        <w:rPr>
          <w:lang w:val="pt-BR"/>
        </w:rPr>
        <w:t xml:space="preserve">. </w:t>
      </w:r>
      <w:r w:rsidRPr="000E0F73">
        <w:rPr>
          <w:b/>
          <w:lang w:val="pt-BR"/>
        </w:rPr>
        <w:t>Trợ cấp thất nghiệp theo Điều 82 Luật Bảo hiểm xã hội</w:t>
      </w:r>
    </w:p>
    <w:p w:rsidR="00E361AF" w:rsidRPr="000E0F73" w:rsidRDefault="00E361AF" w:rsidP="000E0F73">
      <w:pPr>
        <w:spacing w:line="360" w:lineRule="auto"/>
        <w:ind w:firstLine="720"/>
        <w:jc w:val="both"/>
        <w:rPr>
          <w:lang w:val="pt-BR"/>
        </w:rPr>
      </w:pPr>
      <w:r w:rsidRPr="000E0F73">
        <w:rPr>
          <w:lang w:val="pt-BR"/>
        </w:rPr>
        <w:t>1. Trợ cấp thất nghiệplà khoản tiền hằng tháng được trả cho người lao động tham gia bảo hiểm thất nghiệp khi bị thất nghiệp có đủ điều kiện hưởng bảo hiểm thất nghiệp theo quy định tại Điều 15 Nghị định này hoặc người được uỷ quyền theo quy định tại khoản 4 Điều 7 Nghị định này.</w:t>
      </w:r>
    </w:p>
    <w:p w:rsidR="00E361AF" w:rsidRPr="000E0F73" w:rsidRDefault="00E361AF" w:rsidP="000E0F73">
      <w:pPr>
        <w:spacing w:line="360" w:lineRule="auto"/>
        <w:ind w:firstLine="720"/>
        <w:jc w:val="both"/>
        <w:rPr>
          <w:lang w:val="pt-BR"/>
        </w:rPr>
      </w:pPr>
      <w:r w:rsidRPr="000E0F73">
        <w:rPr>
          <w:lang w:val="pt-BR"/>
        </w:rPr>
        <w:t xml:space="preserve">2. Mức trợ cấp thất nghiệp hằng tháng bằng 60% mức bình quân tiền lương, tiền công tháng đóng bảo hiểm thất nghiệp của sáu tháng liền kề trước khi bị mất việc làm hoặc chấm dứt hợp đồng lao động theo quy định của pháp luật lao động hoặc chấm dứt hợp đồng làm việc theo quy định của pháp luật về cán bộ, công chức. </w:t>
      </w:r>
    </w:p>
    <w:p w:rsidR="00E361AF" w:rsidRPr="000E0F73" w:rsidRDefault="00E361AF" w:rsidP="000E0F73">
      <w:pPr>
        <w:spacing w:line="360" w:lineRule="auto"/>
        <w:ind w:firstLine="720"/>
        <w:jc w:val="both"/>
        <w:rPr>
          <w:lang w:val="pt-BR"/>
        </w:rPr>
      </w:pPr>
      <w:r w:rsidRPr="000E0F73">
        <w:rPr>
          <w:lang w:val="pt-BR"/>
        </w:rPr>
        <w:t xml:space="preserve">3. Thời gian hưởng trợ cấp thất nghiệp hằng tháng phụ thuộc vào thời gianlàm việc có đóng bảo hiểm thất nghiệp của người lao động và tổng thời gian được hưởng trợ cấp thất nghiệp hằng tháng được thực hiện theo quy định tại khoản 2 Điều 82 của Luật Bảo hiểm xã hội.  </w:t>
      </w:r>
    </w:p>
    <w:p w:rsidR="00E361AF" w:rsidRPr="000E0F73" w:rsidRDefault="00E361AF" w:rsidP="000E0F73">
      <w:pPr>
        <w:spacing w:line="360" w:lineRule="auto"/>
        <w:ind w:firstLine="720"/>
        <w:jc w:val="both"/>
        <w:rPr>
          <w:b/>
          <w:bCs/>
          <w:lang w:val="pt-BR"/>
        </w:rPr>
      </w:pPr>
      <w:r w:rsidRPr="000E0F73">
        <w:rPr>
          <w:b/>
          <w:bCs/>
          <w:lang w:val="pt-BR"/>
        </w:rPr>
        <w:t>Điều 17</w:t>
      </w:r>
      <w:r w:rsidRPr="000E0F73">
        <w:rPr>
          <w:lang w:val="pt-BR"/>
        </w:rPr>
        <w:t>.</w:t>
      </w:r>
      <w:r w:rsidRPr="000E0F73">
        <w:rPr>
          <w:b/>
          <w:lang w:val="pt-BR"/>
        </w:rPr>
        <w:t>Hỗ trợ học nghề theo Điều 83 Luật Bảo hiểm xã hội</w:t>
      </w:r>
    </w:p>
    <w:p w:rsidR="00E361AF" w:rsidRPr="000E0F73" w:rsidRDefault="00E361AF" w:rsidP="000E0F73">
      <w:pPr>
        <w:spacing w:line="360" w:lineRule="auto"/>
        <w:ind w:firstLine="720"/>
        <w:jc w:val="both"/>
        <w:rPr>
          <w:iCs/>
          <w:lang w:val="pt-BR"/>
        </w:rPr>
      </w:pPr>
      <w:r w:rsidRPr="000E0F73">
        <w:rPr>
          <w:iCs/>
          <w:lang w:val="pt-BR"/>
        </w:rPr>
        <w:t>1</w:t>
      </w:r>
      <w:r w:rsidRPr="000E0F73">
        <w:rPr>
          <w:iCs/>
          <w:spacing w:val="4"/>
          <w:lang w:val="pt-BR"/>
        </w:rPr>
        <w:t>. Việc tổ chức thực hiện hỗ trợ học nghề cho người lao động đang hưởng trî cÊp thất nghiệp do cơ quan lao động thực hiện thông qua các cơ sở dạy nghề.</w:t>
      </w:r>
      <w:r w:rsidRPr="000E0F73">
        <w:rPr>
          <w:iCs/>
          <w:lang w:val="pt-BR"/>
        </w:rPr>
        <w:tab/>
      </w:r>
    </w:p>
    <w:p w:rsidR="00E361AF" w:rsidRPr="000E0F73" w:rsidRDefault="00E361AF" w:rsidP="000E0F73">
      <w:pPr>
        <w:spacing w:line="360" w:lineRule="auto"/>
        <w:ind w:firstLine="720"/>
        <w:jc w:val="both"/>
        <w:rPr>
          <w:iCs/>
          <w:lang w:val="pt-BR"/>
        </w:rPr>
      </w:pPr>
      <w:r w:rsidRPr="000E0F73">
        <w:rPr>
          <w:iCs/>
          <w:lang w:val="pt-BR"/>
        </w:rPr>
        <w:t>2. Mức hỗ trợ học nghề cho người lao động đang hưởng trợ cấp thất nghiệp bằng mức chi phí học nghề ngắn hạn theo quy định của pháp luật về dạy nghề.</w:t>
      </w:r>
    </w:p>
    <w:p w:rsidR="00E361AF" w:rsidRPr="000E0F73" w:rsidRDefault="00E361AF" w:rsidP="000E0F73">
      <w:pPr>
        <w:spacing w:line="360" w:lineRule="auto"/>
        <w:ind w:firstLine="720"/>
        <w:jc w:val="both"/>
        <w:rPr>
          <w:iCs/>
          <w:lang w:val="pt-BR"/>
        </w:rPr>
      </w:pPr>
      <w:r w:rsidRPr="000E0F73">
        <w:rPr>
          <w:iCs/>
          <w:lang w:val="pt-BR"/>
        </w:rPr>
        <w:t>3. Thời gian được hỗ trợ học nghề không quá 6 tháng tính từ ngày người lao động được hưởng trợ cấp thất nghiệp hằng tháng.</w:t>
      </w:r>
    </w:p>
    <w:p w:rsidR="00E361AF" w:rsidRPr="000E0F73" w:rsidRDefault="00E361AF" w:rsidP="000E0F73">
      <w:pPr>
        <w:spacing w:line="360" w:lineRule="auto"/>
        <w:ind w:firstLine="720"/>
        <w:jc w:val="both"/>
        <w:rPr>
          <w:b/>
          <w:lang w:val="pt-BR"/>
        </w:rPr>
      </w:pPr>
      <w:r w:rsidRPr="000E0F73">
        <w:rPr>
          <w:b/>
          <w:bCs/>
          <w:lang w:val="pt-BR"/>
        </w:rPr>
        <w:t>Điều 18</w:t>
      </w:r>
      <w:r w:rsidRPr="000E0F73">
        <w:rPr>
          <w:lang w:val="pt-BR"/>
        </w:rPr>
        <w:t>.</w:t>
      </w:r>
      <w:r w:rsidRPr="000E0F73">
        <w:rPr>
          <w:b/>
          <w:lang w:val="pt-BR"/>
        </w:rPr>
        <w:t>Hỗ trợ tìm việc làm theo Điều 84 Luật Bảo hiểm xã hội</w:t>
      </w:r>
    </w:p>
    <w:p w:rsidR="00E361AF" w:rsidRPr="000E0F73" w:rsidRDefault="00E361AF" w:rsidP="000E0F73">
      <w:pPr>
        <w:spacing w:line="360" w:lineRule="auto"/>
        <w:ind w:firstLine="720"/>
        <w:jc w:val="both"/>
        <w:rPr>
          <w:iCs/>
          <w:lang w:val="pt-BR"/>
        </w:rPr>
      </w:pPr>
      <w:r w:rsidRPr="000E0F73">
        <w:rPr>
          <w:iCs/>
          <w:lang w:val="pt-BR"/>
        </w:rPr>
        <w:t xml:space="preserve">1. </w:t>
      </w:r>
      <w:r w:rsidRPr="000E0F73">
        <w:rPr>
          <w:iCs/>
          <w:spacing w:val="4"/>
          <w:lang w:val="pt-BR"/>
        </w:rPr>
        <w:t xml:space="preserve">Việc tổ chức thực hiện hỗ trợ tư vấn, giới thiệu việc làm miễn phí cho người lao động được hưởng trî cÊp thất nghiệp do cơ quan lao động thực hiện thông qua </w:t>
      </w:r>
      <w:r w:rsidRPr="000E0F73">
        <w:rPr>
          <w:iCs/>
          <w:lang w:val="pt-BR"/>
        </w:rPr>
        <w:t>các trung tâm giới thiệu việc làm.</w:t>
      </w:r>
    </w:p>
    <w:p w:rsidR="00E361AF" w:rsidRPr="000E0F73" w:rsidRDefault="00E361AF" w:rsidP="000E0F73">
      <w:pPr>
        <w:spacing w:line="360" w:lineRule="auto"/>
        <w:ind w:firstLine="720"/>
        <w:jc w:val="both"/>
        <w:rPr>
          <w:iCs/>
          <w:lang w:val="pt-BR"/>
        </w:rPr>
      </w:pPr>
      <w:r w:rsidRPr="000E0F73">
        <w:rPr>
          <w:iCs/>
          <w:lang w:val="pt-BR"/>
        </w:rPr>
        <w:t>2. Thời gian được hỗ trợ tư vấn, giới thiệu việc làm tính từ ngày người lao động được hưởng trợ cấp thất nghiệp hằng tháng và không quá tổng thời gian mà người lao động đó được hưởng trợ cấp theo quy định tại khoản 2 Điều 82 của Luật Bảo hiểm xã hội.</w:t>
      </w:r>
    </w:p>
    <w:p w:rsidR="00E361AF" w:rsidRPr="000E0F73" w:rsidRDefault="00E361AF" w:rsidP="000E0F73">
      <w:pPr>
        <w:spacing w:line="360" w:lineRule="auto"/>
        <w:ind w:firstLine="720"/>
        <w:jc w:val="both"/>
        <w:rPr>
          <w:b/>
          <w:lang w:val="pt-BR"/>
        </w:rPr>
      </w:pPr>
      <w:r w:rsidRPr="000E0F73">
        <w:rPr>
          <w:b/>
          <w:bCs/>
          <w:lang w:val="pt-BR"/>
        </w:rPr>
        <w:t>Điều 19</w:t>
      </w:r>
      <w:r w:rsidRPr="000E0F73">
        <w:rPr>
          <w:lang w:val="pt-BR"/>
        </w:rPr>
        <w:t xml:space="preserve">. </w:t>
      </w:r>
      <w:r w:rsidRPr="000E0F73">
        <w:rPr>
          <w:b/>
          <w:lang w:val="pt-BR"/>
        </w:rPr>
        <w:t>Bảo hiểm y tế theo Điều 85 Luật Bảo hiểm xã hội</w:t>
      </w:r>
    </w:p>
    <w:p w:rsidR="00E361AF" w:rsidRPr="000E0F73" w:rsidRDefault="00E361AF" w:rsidP="000E0F73">
      <w:pPr>
        <w:pStyle w:val="n-dieund"/>
        <w:spacing w:after="0" w:line="360" w:lineRule="auto"/>
        <w:ind w:firstLine="720"/>
        <w:rPr>
          <w:rFonts w:ascii="Times New Roman" w:hAnsi="Times New Roman"/>
          <w:spacing w:val="-6"/>
          <w:sz w:val="24"/>
          <w:szCs w:val="24"/>
          <w:lang w:val="pt-BR"/>
        </w:rPr>
      </w:pPr>
      <w:r w:rsidRPr="000E0F73">
        <w:rPr>
          <w:rFonts w:ascii="Times New Roman" w:hAnsi="Times New Roman"/>
          <w:spacing w:val="-6"/>
          <w:sz w:val="24"/>
          <w:szCs w:val="24"/>
          <w:lang w:val="pt-BR"/>
        </w:rPr>
        <w:t>1. Người đang hưởng trợ cấp thất nghiệp được hưởng chế độ bảo hiểm y tế.</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Style w:val="n-dieundChar2"/>
          <w:rFonts w:ascii="Times New Roman" w:hAnsi="Times New Roman" w:cs="Times New Roman"/>
          <w:sz w:val="24"/>
          <w:szCs w:val="24"/>
          <w:lang w:val="pt-BR"/>
        </w:rPr>
        <w:t>2. Tổ chức Bảo hiểm xã hội</w:t>
      </w:r>
      <w:r w:rsidRPr="000E0F73">
        <w:rPr>
          <w:rFonts w:ascii="Times New Roman" w:hAnsi="Times New Roman"/>
          <w:sz w:val="24"/>
          <w:szCs w:val="24"/>
          <w:lang w:val="pt-BR"/>
        </w:rPr>
        <w:t xml:space="preserve"> đóng bảo hiểm y tế cho người đang hưởng trợ cấp thất nghiệp.</w:t>
      </w:r>
    </w:p>
    <w:p w:rsidR="00E361AF" w:rsidRPr="000E0F73" w:rsidRDefault="00E361AF" w:rsidP="000E0F73">
      <w:pPr>
        <w:tabs>
          <w:tab w:val="num" w:pos="0"/>
        </w:tabs>
        <w:spacing w:line="360" w:lineRule="auto"/>
        <w:ind w:firstLine="720"/>
        <w:jc w:val="both"/>
        <w:rPr>
          <w:b/>
          <w:lang w:val="pt-BR"/>
        </w:rPr>
      </w:pPr>
      <w:r w:rsidRPr="000E0F73">
        <w:rPr>
          <w:b/>
          <w:bCs/>
          <w:lang w:val="pt-BR"/>
        </w:rPr>
        <w:t>Điều 20</w:t>
      </w:r>
      <w:r w:rsidRPr="000E0F73">
        <w:rPr>
          <w:lang w:val="pt-BR"/>
        </w:rPr>
        <w:t xml:space="preserve">. </w:t>
      </w:r>
      <w:r w:rsidRPr="000E0F73">
        <w:rPr>
          <w:b/>
          <w:iCs/>
          <w:lang w:val="pt-BR"/>
        </w:rPr>
        <w:t xml:space="preserve">Thời điểm hưởng bảo hiểm thất nghiệp </w:t>
      </w:r>
    </w:p>
    <w:p w:rsidR="00E361AF" w:rsidRPr="000E0F73" w:rsidRDefault="00E361AF" w:rsidP="000E0F73">
      <w:pPr>
        <w:tabs>
          <w:tab w:val="num" w:pos="0"/>
        </w:tabs>
        <w:spacing w:line="360" w:lineRule="auto"/>
        <w:ind w:firstLine="720"/>
        <w:jc w:val="both"/>
        <w:rPr>
          <w:lang w:val="pt-BR"/>
        </w:rPr>
      </w:pPr>
      <w:r w:rsidRPr="000E0F73">
        <w:rPr>
          <w:lang w:val="pt-BR"/>
        </w:rPr>
        <w:t xml:space="preserve">Người lao động khi có đủ điều kiện hưởng bảo hiểm thất nghiệp theo </w:t>
      </w:r>
      <w:r w:rsidRPr="000E0F73">
        <w:rPr>
          <w:spacing w:val="-4"/>
          <w:lang w:val="pt-BR"/>
        </w:rPr>
        <w:t>quy định tại Điều 15 Nghị định này được hưởng các chế độ bảo hiểm thất nghiệp tính từ ngày thứ 16 kể từ ngày đăng ký theo quy định tại khoản 2 Điều 15</w:t>
      </w:r>
      <w:r w:rsidRPr="000E0F73">
        <w:rPr>
          <w:lang w:val="pt-BR"/>
        </w:rPr>
        <w:t xml:space="preserve"> Nghị định này.</w:t>
      </w:r>
    </w:p>
    <w:p w:rsidR="00E361AF" w:rsidRPr="000E0F73" w:rsidRDefault="00E361AF" w:rsidP="000E0F73">
      <w:pPr>
        <w:spacing w:line="360" w:lineRule="auto"/>
        <w:ind w:firstLine="720"/>
        <w:jc w:val="both"/>
        <w:rPr>
          <w:i/>
          <w:iCs/>
          <w:lang w:val="pt-BR"/>
        </w:rPr>
      </w:pPr>
      <w:r w:rsidRPr="000E0F73">
        <w:rPr>
          <w:b/>
          <w:bCs/>
          <w:lang w:val="pt-BR"/>
        </w:rPr>
        <w:lastRenderedPageBreak/>
        <w:t>Điều 21</w:t>
      </w:r>
      <w:r w:rsidRPr="000E0F73">
        <w:rPr>
          <w:lang w:val="pt-BR"/>
        </w:rPr>
        <w:t xml:space="preserve">. </w:t>
      </w:r>
      <w:r w:rsidRPr="000E0F73">
        <w:rPr>
          <w:b/>
          <w:iCs/>
          <w:lang w:val="pt-BR"/>
        </w:rPr>
        <w:t>Thời gian đóng bảo hiểm thất nghiệp</w:t>
      </w:r>
    </w:p>
    <w:p w:rsidR="00E361AF" w:rsidRPr="000E0F73" w:rsidRDefault="00E361AF" w:rsidP="000E0F73">
      <w:pPr>
        <w:spacing w:line="360" w:lineRule="auto"/>
        <w:ind w:firstLine="720"/>
        <w:jc w:val="both"/>
        <w:rPr>
          <w:iCs/>
          <w:spacing w:val="-2"/>
          <w:lang w:val="pt-BR"/>
        </w:rPr>
      </w:pPr>
      <w:r w:rsidRPr="000E0F73">
        <w:rPr>
          <w:iCs/>
          <w:spacing w:val="-2"/>
          <w:lang w:val="pt-BR"/>
        </w:rPr>
        <w:t xml:space="preserve">Thời gian đóng bảo hiểm thất nghiệp quy định trong Nghị định này để xét hưởng bảo hiểm thất nghiệp là tổng các khoảng thời gian đã đóng bảo hiểm thất nghiệp được cộng dồn từ khi bắt đầu đóng bảo hiểm thất nghiệp cho đến khi người lao động bị mất việc làm hoặc chấm dứt hợp đồng lao động theo quy định của pháp luật lao động hoặc chấmdứt hợp đồng làm việc theo quy định của pháp luật về cán bộ, công chức mà chưa hưởng trợ cấp thất nghiệp. </w:t>
      </w:r>
    </w:p>
    <w:p w:rsidR="00E361AF" w:rsidRPr="000E0F73" w:rsidRDefault="00E361AF" w:rsidP="000E0F73">
      <w:pPr>
        <w:spacing w:line="360" w:lineRule="auto"/>
        <w:ind w:firstLine="720"/>
        <w:jc w:val="both"/>
        <w:rPr>
          <w:b/>
          <w:lang w:val="pt-BR"/>
        </w:rPr>
      </w:pPr>
      <w:r w:rsidRPr="000E0F73">
        <w:rPr>
          <w:b/>
          <w:bCs/>
          <w:lang w:val="pt-BR"/>
        </w:rPr>
        <w:t>Điều 22</w:t>
      </w:r>
      <w:r w:rsidRPr="000E0F73">
        <w:rPr>
          <w:lang w:val="pt-BR"/>
        </w:rPr>
        <w:t>.</w:t>
      </w:r>
      <w:r w:rsidRPr="000E0F73">
        <w:rPr>
          <w:b/>
          <w:lang w:val="pt-BR"/>
        </w:rPr>
        <w:t xml:space="preserve">Tạm dừng hưởng trợ cấp thất nghiệptheo Điều 86 Luật Bảo hiểm xã hội </w:t>
      </w:r>
    </w:p>
    <w:p w:rsidR="00E361AF" w:rsidRPr="000E0F73" w:rsidRDefault="00E361AF" w:rsidP="000E0F73">
      <w:pPr>
        <w:pStyle w:val="BodyTextIndent2"/>
        <w:ind w:firstLine="720"/>
        <w:rPr>
          <w:rFonts w:ascii="Times New Roman" w:hAnsi="Times New Roman" w:cs="Times New Roman"/>
          <w:b w:val="0"/>
          <w:sz w:val="24"/>
          <w:szCs w:val="24"/>
          <w:lang w:val="pt-BR"/>
        </w:rPr>
      </w:pPr>
      <w:r w:rsidRPr="000E0F73">
        <w:rPr>
          <w:rFonts w:ascii="Times New Roman" w:hAnsi="Times New Roman" w:cs="Times New Roman"/>
          <w:b w:val="0"/>
          <w:sz w:val="24"/>
          <w:szCs w:val="24"/>
          <w:lang w:val="pt-BR"/>
        </w:rPr>
        <w:t>1. Người lao động đang hưởng trợ cấp thất nghiệp hằng tháng bị tạm dừng hưởng trợ cấp thất nghiệp khi thuộc một trong các trường hợp sau đây:</w:t>
      </w:r>
    </w:p>
    <w:p w:rsidR="00E361AF" w:rsidRPr="000E0F73" w:rsidRDefault="00E361AF" w:rsidP="000E0F73">
      <w:pPr>
        <w:pStyle w:val="BodyTextIndent2"/>
        <w:ind w:firstLine="720"/>
        <w:rPr>
          <w:rFonts w:ascii="Times New Roman" w:hAnsi="Times New Roman" w:cs="Times New Roman"/>
          <w:b w:val="0"/>
          <w:sz w:val="24"/>
          <w:szCs w:val="24"/>
          <w:lang w:val="pt-BR"/>
        </w:rPr>
      </w:pPr>
      <w:r w:rsidRPr="000E0F73">
        <w:rPr>
          <w:rFonts w:ascii="Times New Roman" w:hAnsi="Times New Roman" w:cs="Times New Roman"/>
          <w:b w:val="0"/>
          <w:sz w:val="24"/>
          <w:szCs w:val="24"/>
          <w:lang w:val="pt-BR"/>
        </w:rPr>
        <w:t>a) Không thông báo hằng tháng với cơ quan lao động về việc tìm kiếm việc làm;</w:t>
      </w:r>
    </w:p>
    <w:p w:rsidR="00E361AF" w:rsidRPr="000E0F73" w:rsidRDefault="00E361AF" w:rsidP="000E0F73">
      <w:pPr>
        <w:pStyle w:val="BodyTextIndent2"/>
        <w:ind w:firstLine="720"/>
        <w:rPr>
          <w:rFonts w:ascii="Times New Roman" w:hAnsi="Times New Roman" w:cs="Times New Roman"/>
          <w:b w:val="0"/>
          <w:sz w:val="24"/>
          <w:szCs w:val="24"/>
          <w:lang w:val="pt-BR"/>
        </w:rPr>
      </w:pPr>
      <w:r w:rsidRPr="000E0F73">
        <w:rPr>
          <w:rFonts w:ascii="Times New Roman" w:hAnsi="Times New Roman" w:cs="Times New Roman"/>
          <w:b w:val="0"/>
          <w:sz w:val="24"/>
          <w:szCs w:val="24"/>
          <w:lang w:val="pt-BR"/>
        </w:rPr>
        <w:t>b) Bị tạm giam.</w:t>
      </w:r>
    </w:p>
    <w:p w:rsidR="00E361AF" w:rsidRPr="000E0F73" w:rsidRDefault="00E361AF" w:rsidP="000E0F73">
      <w:pPr>
        <w:pStyle w:val="BodyTextIndent2"/>
        <w:ind w:firstLine="720"/>
        <w:rPr>
          <w:rFonts w:ascii="Times New Roman" w:hAnsi="Times New Roman" w:cs="Times New Roman"/>
          <w:b w:val="0"/>
          <w:sz w:val="24"/>
          <w:szCs w:val="24"/>
          <w:lang w:val="pt-BR"/>
        </w:rPr>
      </w:pPr>
      <w:r w:rsidRPr="000E0F73">
        <w:rPr>
          <w:rFonts w:ascii="Times New Roman" w:hAnsi="Times New Roman" w:cs="Times New Roman"/>
          <w:b w:val="0"/>
          <w:sz w:val="24"/>
          <w:szCs w:val="24"/>
          <w:lang w:val="pt-BR"/>
        </w:rPr>
        <w:t>2. Việc tiếp tục hưởng trợ cấp thất nghiệp hằng tháng sẽ được thực hiện vào tháng tiếp theo trong các trường hợp sau:</w:t>
      </w:r>
    </w:p>
    <w:p w:rsidR="00E361AF" w:rsidRPr="000E0F73" w:rsidRDefault="00E361AF" w:rsidP="000E0F73">
      <w:pPr>
        <w:pStyle w:val="BodyTextIndent2"/>
        <w:ind w:firstLine="720"/>
        <w:rPr>
          <w:rFonts w:ascii="Times New Roman" w:hAnsi="Times New Roman" w:cs="Times New Roman"/>
          <w:b w:val="0"/>
          <w:sz w:val="24"/>
          <w:szCs w:val="24"/>
          <w:lang w:val="pt-BR"/>
        </w:rPr>
      </w:pPr>
      <w:r w:rsidRPr="000E0F73">
        <w:rPr>
          <w:rFonts w:ascii="Times New Roman" w:hAnsi="Times New Roman" w:cs="Times New Roman"/>
          <w:b w:val="0"/>
          <w:sz w:val="24"/>
          <w:szCs w:val="24"/>
          <w:lang w:val="pt-BR"/>
        </w:rPr>
        <w:t xml:space="preserve">a) Người lao động vẫn trong khoảng thời gian hưởng trợ cấp thất nghiệp  </w:t>
      </w:r>
      <w:r w:rsidRPr="000E0F73">
        <w:rPr>
          <w:rFonts w:ascii="Times New Roman" w:hAnsi="Times New Roman" w:cs="Times New Roman"/>
          <w:b w:val="0"/>
          <w:spacing w:val="-2"/>
          <w:sz w:val="24"/>
          <w:szCs w:val="24"/>
          <w:lang w:val="pt-BR"/>
        </w:rPr>
        <w:t>theo quy định tại khoản 2 Điều 82 của Luật Bảo hiểm xã hội và tiếp tục thực hiện thông báo hằng tháng với cơ quan lao động về việc tìm kiếm việc làm;</w:t>
      </w:r>
    </w:p>
    <w:p w:rsidR="00E361AF" w:rsidRPr="000E0F73" w:rsidRDefault="00E361AF" w:rsidP="000E0F73">
      <w:pPr>
        <w:pStyle w:val="BodyTextIndent2"/>
        <w:ind w:firstLine="720"/>
        <w:rPr>
          <w:rFonts w:ascii="Times New Roman" w:hAnsi="Times New Roman" w:cs="Times New Roman"/>
          <w:b w:val="0"/>
          <w:sz w:val="24"/>
          <w:szCs w:val="24"/>
          <w:lang w:val="pt-BR"/>
        </w:rPr>
      </w:pPr>
      <w:r w:rsidRPr="000E0F73">
        <w:rPr>
          <w:rFonts w:ascii="Times New Roman" w:hAnsi="Times New Roman" w:cs="Times New Roman"/>
          <w:b w:val="0"/>
          <w:sz w:val="24"/>
          <w:szCs w:val="24"/>
          <w:lang w:val="pt-BR"/>
        </w:rPr>
        <w:t>b) Người lao động vẫn trong khoảng thời gian hưởng trợ cấp thất nghiệp  theo quy định tại khoản 2 Điều 82 của Luật Bảo hiểm xã hội sau thời gian bị tạm giam.</w:t>
      </w:r>
    </w:p>
    <w:p w:rsidR="00E361AF" w:rsidRPr="000E0F73" w:rsidRDefault="00E361AF" w:rsidP="000E0F73">
      <w:pPr>
        <w:pStyle w:val="BodyTextIndent2"/>
        <w:ind w:firstLine="720"/>
        <w:rPr>
          <w:rFonts w:ascii="Times New Roman" w:hAnsi="Times New Roman" w:cs="Times New Roman"/>
          <w:sz w:val="24"/>
          <w:szCs w:val="24"/>
          <w:lang w:val="pt-BR"/>
        </w:rPr>
      </w:pPr>
      <w:r w:rsidRPr="000E0F73">
        <w:rPr>
          <w:rFonts w:ascii="Times New Roman" w:hAnsi="Times New Roman" w:cs="Times New Roman"/>
          <w:bCs w:val="0"/>
          <w:sz w:val="24"/>
          <w:szCs w:val="24"/>
          <w:lang w:val="pt-BR"/>
        </w:rPr>
        <w:t>Điều 23.</w:t>
      </w:r>
      <w:r w:rsidRPr="000E0F73">
        <w:rPr>
          <w:rFonts w:ascii="Times New Roman" w:hAnsi="Times New Roman" w:cs="Times New Roman"/>
          <w:sz w:val="24"/>
          <w:szCs w:val="24"/>
          <w:lang w:val="pt-BR"/>
        </w:rPr>
        <w:t xml:space="preserve"> Chấm dứt hưởng trợ cấp thất nghiệp theo Điều 87 Luật Bảo hiểm xã hội</w:t>
      </w:r>
    </w:p>
    <w:p w:rsidR="00E361AF" w:rsidRPr="000E0F73" w:rsidRDefault="00E361AF" w:rsidP="000E0F73">
      <w:pPr>
        <w:pStyle w:val="BodyTextIndent2"/>
        <w:ind w:firstLine="720"/>
        <w:rPr>
          <w:rFonts w:ascii="Times New Roman" w:hAnsi="Times New Roman" w:cs="Times New Roman"/>
          <w:b w:val="0"/>
          <w:sz w:val="24"/>
          <w:szCs w:val="24"/>
          <w:lang w:val="pt-BR"/>
        </w:rPr>
      </w:pPr>
      <w:r w:rsidRPr="000E0F73">
        <w:rPr>
          <w:rFonts w:ascii="Times New Roman" w:hAnsi="Times New Roman" w:cs="Times New Roman"/>
          <w:b w:val="0"/>
          <w:sz w:val="24"/>
          <w:szCs w:val="24"/>
          <w:lang w:val="pt-BR"/>
        </w:rPr>
        <w:t xml:space="preserve">1. Người đang hưởng trợ cấp thất nghiệp bị chấm dứt hưởng trợ cấp thất nghiệp thuộc một trong các trường hợp được quy định tại khoản 1 Điều 87 của Luật Bảo hiểm xã hội.  </w:t>
      </w:r>
    </w:p>
    <w:p w:rsidR="00E361AF" w:rsidRPr="000E0F73" w:rsidRDefault="00E361AF" w:rsidP="000E0F73">
      <w:pPr>
        <w:pStyle w:val="BodyTextIndent2"/>
        <w:ind w:firstLine="720"/>
        <w:rPr>
          <w:rFonts w:ascii="Times New Roman" w:hAnsi="Times New Roman" w:cs="Times New Roman"/>
          <w:b w:val="0"/>
          <w:sz w:val="24"/>
          <w:szCs w:val="24"/>
          <w:lang w:val="pt-BR"/>
        </w:rPr>
      </w:pPr>
      <w:r w:rsidRPr="000E0F73">
        <w:rPr>
          <w:rFonts w:ascii="Times New Roman" w:hAnsi="Times New Roman" w:cs="Times New Roman"/>
          <w:b w:val="0"/>
          <w:sz w:val="24"/>
          <w:szCs w:val="24"/>
          <w:lang w:val="pt-BR"/>
        </w:rPr>
        <w:t>2. Người bị chấm dứt hưởng trợ cấp thất nghiệp thuộc các trường hợp quy định tại điểm b và điểm c khoản 1 Điều 87 của Luật Bảo hiểm xã hội sẽ được hưởng khoản trợ cấp một lần bằng giá trị của tổng trợ cấp thất nghiệp của số thời gian được hưởng trợ cấp thất nghiệp còn lại theo quy định tại khoản 2 Điều 82 Luật Bảo hiểm xã hội.</w:t>
      </w:r>
    </w:p>
    <w:p w:rsidR="00E361AF" w:rsidRPr="000E0F73" w:rsidRDefault="00E361AF" w:rsidP="000E0F73">
      <w:pPr>
        <w:spacing w:line="360" w:lineRule="auto"/>
        <w:ind w:firstLine="720"/>
        <w:jc w:val="both"/>
        <w:rPr>
          <w:b/>
          <w:bCs/>
          <w:lang w:val="pt-BR"/>
        </w:rPr>
      </w:pPr>
      <w:r w:rsidRPr="000E0F73">
        <w:rPr>
          <w:b/>
          <w:bCs/>
          <w:lang w:val="pt-BR"/>
        </w:rPr>
        <w:t>Điều 24</w:t>
      </w:r>
      <w:r w:rsidRPr="000E0F73">
        <w:rPr>
          <w:lang w:val="pt-BR"/>
        </w:rPr>
        <w:t xml:space="preserve">. </w:t>
      </w:r>
      <w:r w:rsidRPr="000E0F73">
        <w:rPr>
          <w:b/>
          <w:lang w:val="pt-BR"/>
        </w:rPr>
        <w:t>Tính lại thời gian đóng bảo hiểm thất nghiệp theo khoản 3 Điều 87 Luật Bảo hiểm xã hội</w:t>
      </w:r>
    </w:p>
    <w:p w:rsidR="00E361AF" w:rsidRPr="000E0F73" w:rsidRDefault="00E361AF" w:rsidP="000E0F73">
      <w:pPr>
        <w:spacing w:line="360" w:lineRule="auto"/>
        <w:ind w:firstLine="720"/>
        <w:jc w:val="both"/>
        <w:rPr>
          <w:lang w:val="pt-BR"/>
        </w:rPr>
      </w:pPr>
      <w:r w:rsidRPr="000E0F73">
        <w:rPr>
          <w:lang w:val="pt-BR"/>
        </w:rPr>
        <w:t xml:space="preserve">1. Sau khi chấm dứt hưởng trợ cấp thất nghiệp theo quy định tại Điều 23 Nghị định này thì thời gian đóng bảo hiểm thất nghiệp trước đó đã được tính để hưởng trợ cấp thất nghiệp hằng tháng của người lao động không được tính để hưởng trợ cấp thất nghiệp cho lần bị mất việc làm hoặc chấm dứt hợp đồng lao động hoặc chấm dứt hợp đồng làm việc tiếp theo. </w:t>
      </w:r>
    </w:p>
    <w:p w:rsidR="00E361AF" w:rsidRPr="000E0F73" w:rsidRDefault="00E361AF" w:rsidP="000E0F73">
      <w:pPr>
        <w:spacing w:line="360" w:lineRule="auto"/>
        <w:ind w:firstLine="720"/>
        <w:jc w:val="both"/>
        <w:rPr>
          <w:lang w:val="pt-BR"/>
        </w:rPr>
      </w:pPr>
      <w:r w:rsidRPr="000E0F73">
        <w:rPr>
          <w:lang w:val="pt-BR"/>
        </w:rPr>
        <w:lastRenderedPageBreak/>
        <w:t>2. Thời gian đóng bảo hiểm thất nghiệp cho thời gian làm việc tiếp theo được tính lại từ đầu.</w:t>
      </w:r>
    </w:p>
    <w:p w:rsidR="00E361AF" w:rsidRPr="000E0F73" w:rsidRDefault="00E361AF" w:rsidP="000E0F73">
      <w:pPr>
        <w:spacing w:line="360" w:lineRule="auto"/>
        <w:ind w:firstLine="720"/>
        <w:jc w:val="center"/>
        <w:rPr>
          <w:b/>
          <w:bCs/>
          <w:lang w:val="pt-BR"/>
        </w:rPr>
      </w:pPr>
      <w:r w:rsidRPr="000E0F73">
        <w:rPr>
          <w:b/>
          <w:bCs/>
          <w:lang w:val="pt-BR"/>
        </w:rPr>
        <w:t>Chương IV</w:t>
      </w:r>
    </w:p>
    <w:p w:rsidR="00E361AF" w:rsidRPr="000E0F73" w:rsidRDefault="00E361AF" w:rsidP="000E0F73">
      <w:pPr>
        <w:spacing w:line="360" w:lineRule="auto"/>
        <w:ind w:firstLine="720"/>
        <w:jc w:val="center"/>
        <w:rPr>
          <w:b/>
          <w:bCs/>
          <w:lang w:val="pt-BR"/>
        </w:rPr>
      </w:pPr>
      <w:r w:rsidRPr="000E0F73">
        <w:rPr>
          <w:b/>
          <w:bCs/>
          <w:lang w:val="pt-BR"/>
        </w:rPr>
        <w:t>QUỸ BẢO HIỂM THẤT NGHIỆP</w:t>
      </w:r>
    </w:p>
    <w:p w:rsidR="00E361AF" w:rsidRPr="000E0F73" w:rsidRDefault="00E361AF" w:rsidP="000E0F73">
      <w:pPr>
        <w:spacing w:line="360" w:lineRule="auto"/>
        <w:ind w:firstLine="720"/>
        <w:jc w:val="both"/>
        <w:rPr>
          <w:b/>
          <w:lang w:val="pt-BR"/>
        </w:rPr>
      </w:pPr>
      <w:r w:rsidRPr="000E0F73">
        <w:rPr>
          <w:b/>
          <w:bCs/>
          <w:lang w:val="pt-BR"/>
        </w:rPr>
        <w:t xml:space="preserve">Điều 25. </w:t>
      </w:r>
      <w:r w:rsidRPr="000E0F73">
        <w:rPr>
          <w:b/>
          <w:lang w:val="pt-BR"/>
        </w:rPr>
        <w:t xml:space="preserve">Nguồn hình thành Quỹ bảo hiểm thất nghiệp theo Điều 102 Luật Bảo hiểm xã hội </w:t>
      </w:r>
    </w:p>
    <w:p w:rsidR="00E361AF" w:rsidRPr="000E0F73" w:rsidRDefault="00E361AF" w:rsidP="000E0F73">
      <w:pPr>
        <w:spacing w:line="360" w:lineRule="auto"/>
        <w:ind w:firstLine="720"/>
        <w:jc w:val="both"/>
        <w:rPr>
          <w:lang w:val="pt-BR"/>
        </w:rPr>
      </w:pPr>
      <w:r w:rsidRPr="000E0F73">
        <w:rPr>
          <w:lang w:val="pt-BR"/>
        </w:rPr>
        <w:t>1. Người lao động đóng bằng 1% tiền lương, tiền công tháng đóng bảo hiểm thất nghiệp.</w:t>
      </w:r>
    </w:p>
    <w:p w:rsidR="00E361AF" w:rsidRPr="000E0F73" w:rsidRDefault="00E361AF" w:rsidP="000E0F73">
      <w:pPr>
        <w:spacing w:line="360" w:lineRule="auto"/>
        <w:ind w:firstLine="720"/>
        <w:jc w:val="both"/>
        <w:rPr>
          <w:spacing w:val="-4"/>
          <w:lang w:val="pt-BR"/>
        </w:rPr>
      </w:pPr>
      <w:r w:rsidRPr="000E0F73">
        <w:rPr>
          <w:spacing w:val="-4"/>
          <w:lang w:val="pt-BR"/>
        </w:rPr>
        <w:t>2. Người sử dụng lao động đóng bằng 1% quỹ tiền lương, tiền công đóng bảo hiểm thất nghiệp của những người lao động tham gia bảo hiểm thất nghiệp.</w:t>
      </w:r>
    </w:p>
    <w:p w:rsidR="00E361AF" w:rsidRPr="000E0F73" w:rsidRDefault="00E361AF" w:rsidP="000E0F73">
      <w:pPr>
        <w:spacing w:line="360" w:lineRule="auto"/>
        <w:ind w:firstLine="720"/>
        <w:jc w:val="both"/>
        <w:rPr>
          <w:lang w:val="pt-BR"/>
        </w:rPr>
      </w:pPr>
      <w:r w:rsidRPr="000E0F73">
        <w:rPr>
          <w:lang w:val="pt-BR"/>
        </w:rPr>
        <w:t>3. Hằng tháng, Nhà nước hỗ trợ từ ngân sách bằng 1% quỹ tiền lương, tiền công đóng bảo hiểm thất nghiệp của những người lao động tham gia bảo hiểm thất nghiệp và mỗi năm chuyển một lần.</w:t>
      </w:r>
    </w:p>
    <w:p w:rsidR="00E361AF" w:rsidRPr="000E0F73" w:rsidRDefault="00E361AF" w:rsidP="000E0F73">
      <w:pPr>
        <w:spacing w:line="360" w:lineRule="auto"/>
        <w:ind w:firstLine="720"/>
        <w:jc w:val="both"/>
        <w:rPr>
          <w:lang w:val="pt-BR"/>
        </w:rPr>
      </w:pPr>
      <w:r w:rsidRPr="000E0F73">
        <w:rPr>
          <w:lang w:val="pt-BR"/>
        </w:rPr>
        <w:t>4. Tiền sinh lời của hoạt động đầu tư quỹ.</w:t>
      </w:r>
    </w:p>
    <w:p w:rsidR="00E361AF" w:rsidRPr="000E0F73" w:rsidRDefault="00E361AF" w:rsidP="000E0F73">
      <w:pPr>
        <w:spacing w:line="360" w:lineRule="auto"/>
        <w:ind w:firstLine="720"/>
        <w:jc w:val="both"/>
        <w:rPr>
          <w:lang w:val="pt-BR"/>
        </w:rPr>
      </w:pPr>
      <w:r w:rsidRPr="000E0F73">
        <w:rPr>
          <w:lang w:val="pt-BR"/>
        </w:rPr>
        <w:t>5. Các nguồn thu hợp pháp khác.</w:t>
      </w:r>
    </w:p>
    <w:p w:rsidR="00E361AF" w:rsidRPr="000E0F73" w:rsidRDefault="00E361AF" w:rsidP="000E0F73">
      <w:pPr>
        <w:spacing w:line="360" w:lineRule="auto"/>
        <w:ind w:firstLine="720"/>
        <w:jc w:val="both"/>
        <w:rPr>
          <w:lang w:val="pt-BR"/>
        </w:rPr>
      </w:pPr>
      <w:r w:rsidRPr="000E0F73">
        <w:rPr>
          <w:b/>
          <w:bCs/>
          <w:lang w:val="pt-BR"/>
        </w:rPr>
        <w:t>Điều 26</w:t>
      </w:r>
      <w:r w:rsidRPr="000E0F73">
        <w:rPr>
          <w:lang w:val="pt-BR"/>
        </w:rPr>
        <w:t xml:space="preserve">. </w:t>
      </w:r>
      <w:r w:rsidRPr="000E0F73">
        <w:rPr>
          <w:b/>
          <w:lang w:val="pt-BR"/>
        </w:rPr>
        <w:t>Phương thức đóng bảo hiểm thất nghiệp</w:t>
      </w:r>
    </w:p>
    <w:p w:rsidR="00E361AF" w:rsidRPr="000E0F73" w:rsidRDefault="00E361AF" w:rsidP="000E0F73">
      <w:pPr>
        <w:spacing w:line="360" w:lineRule="auto"/>
        <w:ind w:firstLine="720"/>
        <w:jc w:val="both"/>
        <w:rPr>
          <w:lang w:val="pt-BR"/>
        </w:rPr>
      </w:pPr>
      <w:r w:rsidRPr="000E0F73">
        <w:rPr>
          <w:lang w:val="pt-BR"/>
        </w:rPr>
        <w:t xml:space="preserve">1. Hằng tháng, người sử dụng lao động đóng bảo hiểm thất nghiệp theo mức quy định tại khoản 2 Điều 102 Luật Bảo hiểm xã hội và trích tiền lương, tiền công của từng người lao động theo mức quy định tại khoản 1 Điều 102 Luật Bảo hiểm xã hội để đóng cùng một lúc vào Quỹ Bảo hiểm thất nghiệp. </w:t>
      </w:r>
    </w:p>
    <w:p w:rsidR="00E361AF" w:rsidRPr="000E0F73" w:rsidRDefault="00E361AF" w:rsidP="000E0F73">
      <w:pPr>
        <w:spacing w:line="360" w:lineRule="auto"/>
        <w:ind w:firstLine="720"/>
        <w:jc w:val="both"/>
        <w:rPr>
          <w:bCs/>
          <w:iCs/>
          <w:lang w:val="pt-BR"/>
        </w:rPr>
      </w:pPr>
      <w:r w:rsidRPr="000E0F73">
        <w:rPr>
          <w:bCs/>
          <w:iCs/>
          <w:lang w:val="pt-BR"/>
        </w:rPr>
        <w:t>2. Thời điểm đóng bảo hiểm thất nghiệp của người sử dụng lao động do Bảo hiểm xã hội Việt Nam quy định.</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 xml:space="preserve">3. Hằng năm, Nhà nước chuyển một lần từ ngân sách nhà nước một khoản kinh phí vào Quỹ bảo hiểm thất nghiệp theo mức quy định tại khoản 3 Điều 102 Luật Bảo hiểm xã hội. </w:t>
      </w:r>
    </w:p>
    <w:p w:rsidR="00E361AF" w:rsidRPr="000E0F73" w:rsidRDefault="00E361AF" w:rsidP="000E0F73">
      <w:pPr>
        <w:pStyle w:val="n-dieund"/>
        <w:spacing w:after="0" w:line="360" w:lineRule="auto"/>
        <w:ind w:firstLine="720"/>
        <w:rPr>
          <w:rFonts w:ascii="Times New Roman" w:hAnsi="Times New Roman"/>
          <w:sz w:val="24"/>
          <w:szCs w:val="24"/>
          <w:lang w:val="pt-BR"/>
        </w:rPr>
      </w:pPr>
      <w:r w:rsidRPr="000E0F73">
        <w:rPr>
          <w:rFonts w:ascii="Times New Roman" w:hAnsi="Times New Roman"/>
          <w:sz w:val="24"/>
          <w:szCs w:val="24"/>
          <w:lang w:val="pt-BR"/>
        </w:rPr>
        <w:t>Bộ Tài chính hướng dẫn cụ thể việc hỗ trợ kinh phí từ ngân sách nhà nước thực hiện chính sách bảo hiểm thất nghiệp theo quy định tại Điều này.</w:t>
      </w:r>
    </w:p>
    <w:p w:rsidR="00E361AF" w:rsidRPr="000E0F73" w:rsidRDefault="00E361AF" w:rsidP="000E0F73">
      <w:pPr>
        <w:spacing w:line="360" w:lineRule="auto"/>
        <w:ind w:firstLine="720"/>
        <w:jc w:val="both"/>
        <w:rPr>
          <w:b/>
          <w:lang w:val="pt-BR"/>
        </w:rPr>
      </w:pPr>
      <w:r w:rsidRPr="000E0F73">
        <w:rPr>
          <w:b/>
          <w:lang w:val="pt-BR"/>
        </w:rPr>
        <w:t xml:space="preserve">Điều 27. Tiền lương, tiền công tháng đóng bảo hiểm thất nghiệp theo Điều 105 Luật Bảo hiểm xã hội </w:t>
      </w:r>
    </w:p>
    <w:p w:rsidR="00E361AF" w:rsidRPr="000E0F73" w:rsidRDefault="00E361AF" w:rsidP="000E0F73">
      <w:pPr>
        <w:spacing w:line="360" w:lineRule="auto"/>
        <w:ind w:firstLine="720"/>
        <w:jc w:val="both"/>
        <w:rPr>
          <w:lang w:val="pt-BR"/>
        </w:rPr>
      </w:pPr>
      <w:r w:rsidRPr="000E0F73">
        <w:rPr>
          <w:lang w:val="pt-BR"/>
        </w:rPr>
        <w:t>1. Người lao động thuộc đối tượng thực hiện chế độ tiền lương do nhà nước quy định thì tiền lương tháng đóng bảo hiểm thất nghiệp là tiền lương theo ngạch, bậc và các khoản phụ cấp chức vụ, phụ cấp thâm niên vượt khung, phụ cấp thâm niên nghề (nếu có).</w:t>
      </w:r>
    </w:p>
    <w:p w:rsidR="00E361AF" w:rsidRPr="000E0F73" w:rsidRDefault="00E361AF" w:rsidP="000E0F73">
      <w:pPr>
        <w:spacing w:line="360" w:lineRule="auto"/>
        <w:ind w:firstLine="720"/>
        <w:jc w:val="both"/>
        <w:rPr>
          <w:lang w:val="pt-BR"/>
        </w:rPr>
      </w:pPr>
      <w:r w:rsidRPr="000E0F73">
        <w:rPr>
          <w:lang w:val="pt-BR"/>
        </w:rPr>
        <w:t>Tiền lương này được tính trên cơ sở mức lương tối thiểu chung tại thời điểm đóng bảo hiểm thất nghiệp.</w:t>
      </w:r>
    </w:p>
    <w:p w:rsidR="00E361AF" w:rsidRPr="000E0F73" w:rsidRDefault="00E361AF" w:rsidP="000E0F73">
      <w:pPr>
        <w:spacing w:line="360" w:lineRule="auto"/>
        <w:ind w:firstLine="720"/>
        <w:jc w:val="both"/>
        <w:rPr>
          <w:lang w:val="pt-BR"/>
        </w:rPr>
      </w:pPr>
      <w:r w:rsidRPr="000E0F73">
        <w:rPr>
          <w:lang w:val="pt-BR"/>
        </w:rPr>
        <w:t xml:space="preserve">2. Người lao động đóng bảo hiểm thất nghiệp theo chế độ tiền lương do người sử dụng lao động quyết định thì tiền lương, tiền công tháng đóng bảo hiểm thất nghiệp là tiền lương, tiền công ghi trong hợp đồng lao động hoặc hợp đồng làm việc. </w:t>
      </w:r>
    </w:p>
    <w:p w:rsidR="00E361AF" w:rsidRPr="000E0F73" w:rsidRDefault="00E361AF" w:rsidP="000E0F73">
      <w:pPr>
        <w:spacing w:line="360" w:lineRule="auto"/>
        <w:ind w:firstLine="720"/>
        <w:jc w:val="both"/>
        <w:rPr>
          <w:bCs/>
          <w:iCs/>
          <w:lang w:val="pt-BR"/>
        </w:rPr>
      </w:pPr>
      <w:r w:rsidRPr="000E0F73">
        <w:rPr>
          <w:bCs/>
          <w:iCs/>
          <w:lang w:val="pt-BR"/>
        </w:rPr>
        <w:lastRenderedPageBreak/>
        <w:t>3. Trường hợp mức tiền lương, tiền công tháng quy định tại khoản 1 và khoản 2 Điều này cao hơn 20 tháng lương tối thiểu chung thì mức tiền lương, tiền công tháng đóng bảo hiểm thất nghiệp bằng 20 tháng mức lương tối thiểu chung tại thời điểm đóng bảo hiểm thất nghiệp.</w:t>
      </w:r>
    </w:p>
    <w:p w:rsidR="00E361AF" w:rsidRPr="000E0F73" w:rsidRDefault="00E361AF" w:rsidP="000E0F73">
      <w:pPr>
        <w:spacing w:line="360" w:lineRule="auto"/>
        <w:ind w:firstLine="720"/>
        <w:jc w:val="both"/>
        <w:rPr>
          <w:b/>
          <w:lang w:val="pt-BR"/>
        </w:rPr>
      </w:pPr>
      <w:r w:rsidRPr="000E0F73">
        <w:rPr>
          <w:b/>
          <w:bCs/>
          <w:lang w:val="pt-BR"/>
        </w:rPr>
        <w:t>Điều 28</w:t>
      </w:r>
      <w:r w:rsidRPr="000E0F73">
        <w:rPr>
          <w:lang w:val="pt-BR"/>
        </w:rPr>
        <w:t xml:space="preserve">. </w:t>
      </w:r>
      <w:r w:rsidRPr="000E0F73">
        <w:rPr>
          <w:b/>
          <w:lang w:val="pt-BR"/>
        </w:rPr>
        <w:t>Sử dụng Quỹ Bảo hiểm thất nghiệptheo Điều 103 Luật Bảo hiểm xã hội</w:t>
      </w:r>
    </w:p>
    <w:p w:rsidR="00E361AF" w:rsidRPr="000E0F73" w:rsidRDefault="00E361AF" w:rsidP="000E0F73">
      <w:pPr>
        <w:spacing w:line="360" w:lineRule="auto"/>
        <w:ind w:firstLine="720"/>
        <w:jc w:val="both"/>
        <w:rPr>
          <w:lang w:val="pt-BR"/>
        </w:rPr>
      </w:pPr>
      <w:r w:rsidRPr="000E0F73">
        <w:rPr>
          <w:lang w:val="pt-BR"/>
        </w:rPr>
        <w:t>1. Chi trả trợ cấp thất nghiệp hằng tháng cho người lao động được hưởng chế độ bảo hiểm thất nghiệp theo quy định tại Điều 16 Nghị định này.</w:t>
      </w:r>
    </w:p>
    <w:p w:rsidR="00E361AF" w:rsidRPr="000E0F73" w:rsidRDefault="00E361AF" w:rsidP="000E0F73">
      <w:pPr>
        <w:spacing w:line="360" w:lineRule="auto"/>
        <w:ind w:firstLine="720"/>
        <w:jc w:val="both"/>
        <w:rPr>
          <w:lang w:val="pt-BR"/>
        </w:rPr>
      </w:pPr>
      <w:r w:rsidRPr="000E0F73">
        <w:rPr>
          <w:lang w:val="pt-BR"/>
        </w:rPr>
        <w:t>2. Chi hỗ trợ học nghề cho người lao động đang hưởng trợ cấp thất nghiệp hằng tháng theo quy định tại Điều 17 Nghị định này.</w:t>
      </w:r>
    </w:p>
    <w:p w:rsidR="00E361AF" w:rsidRPr="000E0F73" w:rsidRDefault="00E361AF" w:rsidP="000E0F73">
      <w:pPr>
        <w:spacing w:line="360" w:lineRule="auto"/>
        <w:ind w:firstLine="720"/>
        <w:jc w:val="both"/>
        <w:rPr>
          <w:lang w:val="pt-BR"/>
        </w:rPr>
      </w:pPr>
      <w:r w:rsidRPr="000E0F73">
        <w:rPr>
          <w:lang w:val="pt-BR"/>
        </w:rPr>
        <w:t xml:space="preserve">3. Chi hỗ trợ tìm việc làm cho người lao động đang hưởng trợ cấp thất nghiệp hằng tháng theo quy định tại Điều 18 Nghị định này. </w:t>
      </w:r>
    </w:p>
    <w:p w:rsidR="00E361AF" w:rsidRPr="000E0F73" w:rsidRDefault="00E361AF" w:rsidP="000E0F73">
      <w:pPr>
        <w:spacing w:line="360" w:lineRule="auto"/>
        <w:ind w:firstLine="720"/>
        <w:jc w:val="both"/>
        <w:rPr>
          <w:lang w:val="pt-BR"/>
        </w:rPr>
      </w:pPr>
      <w:r w:rsidRPr="000E0F73">
        <w:rPr>
          <w:lang w:val="pt-BR"/>
        </w:rPr>
        <w:t>4. Chi đóng bảo hiểm y tế cho người lao động đang hưởng trợ cấp thất nghiệp hằng tháng theo quy định tại Điều 19 Nghị định này.</w:t>
      </w:r>
    </w:p>
    <w:p w:rsidR="00E361AF" w:rsidRPr="000E0F73" w:rsidRDefault="00E361AF" w:rsidP="000E0F73">
      <w:pPr>
        <w:spacing w:line="360" w:lineRule="auto"/>
        <w:ind w:firstLine="720"/>
        <w:jc w:val="both"/>
        <w:rPr>
          <w:lang w:val="pt-BR"/>
        </w:rPr>
      </w:pPr>
      <w:r w:rsidRPr="000E0F73">
        <w:rPr>
          <w:lang w:val="pt-BR"/>
        </w:rPr>
        <w:t>5. Chi phí quản lý bảo hiểm thất nghiệp.</w:t>
      </w:r>
    </w:p>
    <w:p w:rsidR="00E361AF" w:rsidRPr="000E0F73" w:rsidRDefault="00E361AF" w:rsidP="000E0F73">
      <w:pPr>
        <w:spacing w:line="360" w:lineRule="auto"/>
        <w:ind w:firstLine="720"/>
        <w:jc w:val="both"/>
        <w:rPr>
          <w:lang w:val="pt-BR"/>
        </w:rPr>
      </w:pPr>
      <w:r w:rsidRPr="000E0F73">
        <w:rPr>
          <w:lang w:val="pt-BR"/>
        </w:rPr>
        <w:t xml:space="preserve">6. Đầu tư để bảo toàn và tăng trưởng quỹ theo quy định. </w:t>
      </w:r>
    </w:p>
    <w:p w:rsidR="00E361AF" w:rsidRPr="000E0F73" w:rsidRDefault="00E361AF" w:rsidP="000E0F73">
      <w:pPr>
        <w:spacing w:line="360" w:lineRule="auto"/>
        <w:ind w:firstLine="720"/>
        <w:jc w:val="both"/>
        <w:rPr>
          <w:b/>
          <w:lang w:val="pt-BR"/>
        </w:rPr>
      </w:pPr>
      <w:r w:rsidRPr="000E0F73">
        <w:rPr>
          <w:b/>
          <w:bCs/>
          <w:lang w:val="pt-BR"/>
        </w:rPr>
        <w:t>Điều 29</w:t>
      </w:r>
      <w:r w:rsidRPr="000E0F73">
        <w:rPr>
          <w:lang w:val="pt-BR"/>
        </w:rPr>
        <w:t xml:space="preserve">. </w:t>
      </w:r>
      <w:r w:rsidRPr="000E0F73">
        <w:rPr>
          <w:b/>
          <w:lang w:val="pt-BR"/>
        </w:rPr>
        <w:t xml:space="preserve">Chi phí quản lý theo Điều 104 Luật Bảo hiểm xã hội </w:t>
      </w:r>
    </w:p>
    <w:p w:rsidR="00E361AF" w:rsidRPr="000E0F73" w:rsidRDefault="00E361AF" w:rsidP="000E0F73">
      <w:pPr>
        <w:spacing w:line="360" w:lineRule="auto"/>
        <w:ind w:firstLine="720"/>
        <w:jc w:val="both"/>
        <w:rPr>
          <w:lang w:val="nl-NL"/>
        </w:rPr>
      </w:pPr>
      <w:r w:rsidRPr="000E0F73">
        <w:rPr>
          <w:lang w:val="pt-BR"/>
        </w:rPr>
        <w:t xml:space="preserve">Chi phí quản lý bảo hiểm thất nghiệp hằng năm được trích từ Quỹ bảo hiểm thất nghiệp và bằng mức chi phí quản lý của cơ quan hành chính nhà nước theo quy định của Chính phủ.  </w:t>
      </w:r>
    </w:p>
    <w:p w:rsidR="00E361AF" w:rsidRPr="000E0F73" w:rsidRDefault="00E361AF" w:rsidP="000E0F73">
      <w:pPr>
        <w:spacing w:line="360" w:lineRule="auto"/>
        <w:ind w:firstLine="720"/>
        <w:jc w:val="both"/>
        <w:rPr>
          <w:spacing w:val="4"/>
          <w:lang w:val="nl-NL"/>
        </w:rPr>
      </w:pPr>
      <w:r w:rsidRPr="000E0F73">
        <w:rPr>
          <w:b/>
          <w:bCs/>
          <w:spacing w:val="4"/>
          <w:lang w:val="nl-NL"/>
        </w:rPr>
        <w:t>Điều 30</w:t>
      </w:r>
      <w:r w:rsidRPr="000E0F73">
        <w:rPr>
          <w:spacing w:val="4"/>
          <w:lang w:val="nl-NL"/>
        </w:rPr>
        <w:t xml:space="preserve">. </w:t>
      </w:r>
      <w:r w:rsidRPr="000E0F73">
        <w:rPr>
          <w:b/>
          <w:spacing w:val="4"/>
          <w:lang w:val="nl-NL"/>
        </w:rPr>
        <w:t>Quản lý Quỹ bảo hiểm thất nghiệp</w:t>
      </w:r>
    </w:p>
    <w:p w:rsidR="00E361AF" w:rsidRPr="000E0F73" w:rsidRDefault="00E361AF" w:rsidP="000E0F73">
      <w:pPr>
        <w:spacing w:line="360" w:lineRule="auto"/>
        <w:ind w:firstLine="720"/>
        <w:jc w:val="both"/>
        <w:rPr>
          <w:spacing w:val="4"/>
          <w:lang w:val="nl-NL"/>
        </w:rPr>
      </w:pPr>
      <w:r w:rsidRPr="000E0F73">
        <w:rPr>
          <w:spacing w:val="4"/>
          <w:lang w:val="nl-NL"/>
        </w:rPr>
        <w:t>1. Bảo hiểm xã hội Việt Nam thực hiện việc thu, chi, quản lý Quỹ bảo hiểm thất nghiệp và được mở tài khoản tiền gửi Quỹ bảo hiểm thất nghiệp tại hệ thống Kho bạc Nhà nước và hệ thống Ngân hàng thương mại của Nhà nước. Số dư trên tài khoản tiền gửi được hưởng lãi suất tiền gửi theo quy định của Kho bạc Nhà nước và các Ngân hàng thương mại nhà nước.</w:t>
      </w:r>
    </w:p>
    <w:p w:rsidR="00E361AF" w:rsidRPr="000E0F73" w:rsidRDefault="00E361AF" w:rsidP="000E0F73">
      <w:pPr>
        <w:spacing w:line="360" w:lineRule="auto"/>
        <w:ind w:firstLine="720"/>
        <w:jc w:val="both"/>
        <w:rPr>
          <w:spacing w:val="4"/>
          <w:lang w:val="nl-NL"/>
        </w:rPr>
      </w:pPr>
      <w:r w:rsidRPr="000E0F73">
        <w:rPr>
          <w:spacing w:val="4"/>
          <w:lang w:val="nl-NL"/>
        </w:rPr>
        <w:t>2. Hằng năm, tổ chức Bảo hiểm xã hội có trách nhiệm thực hiện việc quyết toán thu, chi Quỹ bảo hiểm thất nghiệp; chi quản lý theo quy định.</w:t>
      </w:r>
    </w:p>
    <w:p w:rsidR="00E361AF" w:rsidRPr="000E0F73" w:rsidRDefault="00E361AF" w:rsidP="000E0F73">
      <w:pPr>
        <w:spacing w:line="360" w:lineRule="auto"/>
        <w:ind w:firstLine="720"/>
        <w:jc w:val="both"/>
        <w:rPr>
          <w:b/>
          <w:lang w:val="nl-NL"/>
        </w:rPr>
      </w:pPr>
      <w:r w:rsidRPr="000E0F73">
        <w:rPr>
          <w:b/>
          <w:bCs/>
          <w:lang w:val="nl-NL"/>
        </w:rPr>
        <w:t>Điều 31</w:t>
      </w:r>
      <w:r w:rsidRPr="000E0F73">
        <w:rPr>
          <w:lang w:val="nl-NL"/>
        </w:rPr>
        <w:t xml:space="preserve">. </w:t>
      </w:r>
      <w:r w:rsidRPr="000E0F73">
        <w:rPr>
          <w:b/>
          <w:lang w:val="nl-NL"/>
        </w:rPr>
        <w:t>Hoạt động đầu tư từ quỹ quy định tại khoản 6 Điều 103 Luật Bảo hiểm xã hội</w:t>
      </w:r>
    </w:p>
    <w:p w:rsidR="00E361AF" w:rsidRPr="000E0F73" w:rsidRDefault="00E361AF" w:rsidP="000E0F73">
      <w:pPr>
        <w:spacing w:line="360" w:lineRule="auto"/>
        <w:ind w:firstLine="720"/>
        <w:jc w:val="both"/>
        <w:rPr>
          <w:lang w:val="nl-NL"/>
        </w:rPr>
      </w:pPr>
      <w:r w:rsidRPr="000E0F73">
        <w:rPr>
          <w:lang w:val="nl-NL"/>
        </w:rPr>
        <w:t>1. Bảo hiểm xã hội Việt Nam có trách nhiệm thực hiện các biện pháp bảo toàn giá trị và tăng trưởng quỹ bảo hiểm thất nghiệp từ tiền tạm thời nhàn rỗi. Hoạt động đầu tư từ quỹ bảo hiểm thất nghiệp phải bảo đảm an toàn, hiệu quả và thu hồi được khi cần thiết.</w:t>
      </w:r>
    </w:p>
    <w:p w:rsidR="00E361AF" w:rsidRPr="000E0F73" w:rsidRDefault="00E361AF" w:rsidP="000E0F73">
      <w:pPr>
        <w:spacing w:line="360" w:lineRule="auto"/>
        <w:ind w:firstLine="720"/>
        <w:jc w:val="both"/>
        <w:rPr>
          <w:lang w:val="nl-NL"/>
        </w:rPr>
      </w:pPr>
      <w:r w:rsidRPr="000E0F73">
        <w:rPr>
          <w:lang w:val="nl-NL"/>
        </w:rPr>
        <w:t>2. Hội đồng Quản lý Bảo hiểm xã hội quyết định việc đầu tư theo các hình thức sau đây:</w:t>
      </w:r>
    </w:p>
    <w:p w:rsidR="00E361AF" w:rsidRPr="000E0F73" w:rsidRDefault="00E361AF" w:rsidP="000E0F73">
      <w:pPr>
        <w:spacing w:line="360" w:lineRule="auto"/>
        <w:ind w:firstLine="720"/>
        <w:jc w:val="both"/>
        <w:rPr>
          <w:lang w:val="nl-NL"/>
        </w:rPr>
      </w:pPr>
      <w:r w:rsidRPr="000E0F73">
        <w:rPr>
          <w:lang w:val="nl-NL"/>
        </w:rPr>
        <w:t xml:space="preserve">a) Mua trái phiếu, tín phiếu, công trái của Nhà nước, của các ngân hàng thương mại của Nhà nước; </w:t>
      </w:r>
    </w:p>
    <w:p w:rsidR="00E361AF" w:rsidRPr="000E0F73" w:rsidRDefault="00E361AF" w:rsidP="000E0F73">
      <w:pPr>
        <w:spacing w:line="360" w:lineRule="auto"/>
        <w:ind w:firstLine="720"/>
        <w:jc w:val="both"/>
        <w:rPr>
          <w:lang w:val="nl-NL"/>
        </w:rPr>
      </w:pPr>
      <w:r w:rsidRPr="000E0F73">
        <w:rPr>
          <w:lang w:val="nl-NL"/>
        </w:rPr>
        <w:lastRenderedPageBreak/>
        <w:t>b) Cho các ngân hàng thương mại của Nhà nước, Ngân hàng Phát triển Việt Nam, Ngân hàng chính sách vay;</w:t>
      </w:r>
    </w:p>
    <w:p w:rsidR="00E361AF" w:rsidRPr="000E0F73" w:rsidRDefault="00E361AF" w:rsidP="000E0F73">
      <w:pPr>
        <w:spacing w:line="360" w:lineRule="auto"/>
        <w:ind w:firstLine="720"/>
        <w:jc w:val="both"/>
        <w:rPr>
          <w:spacing w:val="4"/>
          <w:lang w:val="nl-NL"/>
        </w:rPr>
      </w:pPr>
      <w:r w:rsidRPr="000E0F73">
        <w:rPr>
          <w:spacing w:val="4"/>
          <w:lang w:val="nl-NL"/>
        </w:rPr>
        <w:t>c) Các hình thức đầu tư khác do Hội đồng quản lý Bảo hiểm xã hội quyết định.</w:t>
      </w:r>
    </w:p>
    <w:p w:rsidR="00E361AF" w:rsidRPr="000E0F73" w:rsidRDefault="00E361AF" w:rsidP="000E0F73">
      <w:pPr>
        <w:pStyle w:val="BodyText"/>
        <w:ind w:firstLine="720"/>
        <w:rPr>
          <w:rFonts w:ascii="Times New Roman" w:hAnsi="Times New Roman" w:cs="Times New Roman"/>
          <w:sz w:val="24"/>
          <w:szCs w:val="24"/>
          <w:lang w:val="nl-NL"/>
        </w:rPr>
      </w:pPr>
      <w:r w:rsidRPr="000E0F73">
        <w:rPr>
          <w:rFonts w:ascii="Times New Roman" w:hAnsi="Times New Roman" w:cs="Times New Roman"/>
          <w:sz w:val="24"/>
          <w:szCs w:val="24"/>
          <w:lang w:val="nl-NL"/>
        </w:rPr>
        <w:t>3. Tiền sinh lời đầu tư, tăng trưởng quỹ bảo hiểm thất nghiệp hàng năm được bổ sung vào Quỹ Bảo hiểm thất nghiệp.</w:t>
      </w:r>
    </w:p>
    <w:p w:rsidR="00E361AF" w:rsidRPr="000E0F73" w:rsidRDefault="00E361AF" w:rsidP="000E0F73">
      <w:pPr>
        <w:pStyle w:val="BodyText"/>
        <w:ind w:firstLine="720"/>
        <w:rPr>
          <w:rFonts w:ascii="Times New Roman" w:hAnsi="Times New Roman" w:cs="Times New Roman"/>
          <w:sz w:val="24"/>
          <w:szCs w:val="24"/>
          <w:lang w:val="nl-NL"/>
        </w:rPr>
      </w:pPr>
      <w:r w:rsidRPr="000E0F73">
        <w:rPr>
          <w:rFonts w:ascii="Times New Roman" w:hAnsi="Times New Roman" w:cs="Times New Roman"/>
          <w:b w:val="0"/>
          <w:bCs w:val="0"/>
          <w:sz w:val="24"/>
          <w:szCs w:val="24"/>
          <w:lang w:val="nl-NL"/>
        </w:rPr>
        <w:t>Điều 32</w:t>
      </w:r>
      <w:r w:rsidRPr="000E0F73">
        <w:rPr>
          <w:rFonts w:ascii="Times New Roman" w:hAnsi="Times New Roman" w:cs="Times New Roman"/>
          <w:sz w:val="24"/>
          <w:szCs w:val="24"/>
          <w:lang w:val="nl-NL"/>
        </w:rPr>
        <w:t xml:space="preserve">. </w:t>
      </w:r>
      <w:r w:rsidRPr="000E0F73">
        <w:rPr>
          <w:rFonts w:ascii="Times New Roman" w:hAnsi="Times New Roman" w:cs="Times New Roman"/>
          <w:b w:val="0"/>
          <w:sz w:val="24"/>
          <w:szCs w:val="24"/>
          <w:lang w:val="nl-NL"/>
        </w:rPr>
        <w:t>Kế hoạch tài chính</w:t>
      </w:r>
    </w:p>
    <w:p w:rsidR="00E361AF" w:rsidRPr="000E0F73" w:rsidRDefault="00E361AF" w:rsidP="000E0F73">
      <w:pPr>
        <w:pStyle w:val="BodyText"/>
        <w:ind w:firstLine="720"/>
        <w:rPr>
          <w:rFonts w:ascii="Times New Roman" w:hAnsi="Times New Roman" w:cs="Times New Roman"/>
          <w:sz w:val="24"/>
          <w:szCs w:val="24"/>
          <w:lang w:val="nl-NL"/>
        </w:rPr>
      </w:pPr>
      <w:r w:rsidRPr="000E0F73">
        <w:rPr>
          <w:rFonts w:ascii="Times New Roman" w:hAnsi="Times New Roman" w:cs="Times New Roman"/>
          <w:sz w:val="24"/>
          <w:szCs w:val="24"/>
          <w:lang w:val="nl-NL"/>
        </w:rPr>
        <w:t xml:space="preserve">1. Hằng năm, Bảo hiểm xã hội Việt Nam lập kế hoạch tài chính về thu, chi quỹ bảo hiểm thất nghiệp (kể cả phần ngân sách nhà nước hỗ trợ theo quy định tại khoản 3 Điều 25 của Nghị định này); chi quản lý bảo hiểm thất nghiệp; đầu tư tăng trưởng trình Hội đồng quản lý bảo hiểm xã hội thẩm định và báo cáo Bộ Tài chính, Bộ Lao động - Thương binh và Xã hội. </w:t>
      </w:r>
    </w:p>
    <w:p w:rsidR="00E361AF" w:rsidRPr="000E0F73" w:rsidRDefault="00E361AF" w:rsidP="000E0F73">
      <w:pPr>
        <w:pStyle w:val="BodyText"/>
        <w:ind w:firstLine="720"/>
        <w:rPr>
          <w:rFonts w:ascii="Times New Roman" w:hAnsi="Times New Roman" w:cs="Times New Roman"/>
          <w:sz w:val="24"/>
          <w:szCs w:val="24"/>
          <w:lang w:val="nl-NL"/>
        </w:rPr>
      </w:pPr>
      <w:r w:rsidRPr="000E0F73">
        <w:rPr>
          <w:rFonts w:ascii="Times New Roman" w:hAnsi="Times New Roman" w:cs="Times New Roman"/>
          <w:sz w:val="24"/>
          <w:szCs w:val="24"/>
          <w:lang w:val="nl-NL"/>
        </w:rPr>
        <w:t>Bộ Tài chính tổng hợp trình Thủ tướng Chính phủ quyết định giao kế hoạch tài chính.</w:t>
      </w:r>
    </w:p>
    <w:p w:rsidR="00E361AF" w:rsidRPr="000E0F73" w:rsidRDefault="00E361AF" w:rsidP="000E0F73">
      <w:pPr>
        <w:pStyle w:val="BodyText"/>
        <w:ind w:firstLine="720"/>
        <w:rPr>
          <w:rStyle w:val="Char1"/>
          <w:rFonts w:ascii="Times New Roman" w:hAnsi="Times New Roman" w:cs="Times New Roman"/>
          <w:sz w:val="24"/>
          <w:szCs w:val="24"/>
          <w:lang w:val="nl-NL"/>
        </w:rPr>
      </w:pPr>
      <w:r w:rsidRPr="000E0F73">
        <w:rPr>
          <w:rFonts w:ascii="Times New Roman" w:hAnsi="Times New Roman" w:cs="Times New Roman"/>
          <w:sz w:val="24"/>
          <w:szCs w:val="24"/>
          <w:lang w:val="nl-NL"/>
        </w:rPr>
        <w:t xml:space="preserve">2. Căn cứ kế hoạch tài chính được Thủ tướng Chính phủ giao, Tổng giám đốc Bảo hiểm xã hội Việt Nam quyết định giao nhiệm vụ thu, chi cho các đơn vị thực hiện. </w:t>
      </w:r>
      <w:r w:rsidRPr="000E0F73">
        <w:rPr>
          <w:rFonts w:ascii="Times New Roman" w:hAnsi="Times New Roman" w:cs="Times New Roman"/>
          <w:b w:val="0"/>
          <w:bCs w:val="0"/>
          <w:sz w:val="24"/>
          <w:szCs w:val="24"/>
          <w:lang w:val="nl-NL"/>
        </w:rPr>
        <w:tab/>
      </w:r>
    </w:p>
    <w:p w:rsidR="00E361AF" w:rsidRPr="000E0F73" w:rsidRDefault="00E361AF" w:rsidP="000E0F73">
      <w:pPr>
        <w:spacing w:line="360" w:lineRule="auto"/>
        <w:ind w:firstLine="720"/>
        <w:jc w:val="both"/>
        <w:rPr>
          <w:b/>
          <w:lang w:val="nl-NL"/>
        </w:rPr>
      </w:pPr>
      <w:r w:rsidRPr="000E0F73">
        <w:rPr>
          <w:b/>
          <w:bCs/>
          <w:lang w:val="nl-NL"/>
        </w:rPr>
        <w:t>Điều 33</w:t>
      </w:r>
      <w:r w:rsidRPr="000E0F73">
        <w:rPr>
          <w:b/>
          <w:lang w:val="nl-NL"/>
        </w:rPr>
        <w:t>.Kiểm tra, thanh tra, kiểm toán về các hoạt động tài chính quỹ bảo hiểm thất nghiệp</w:t>
      </w:r>
    </w:p>
    <w:p w:rsidR="00E361AF" w:rsidRPr="000E0F73" w:rsidRDefault="00E361AF" w:rsidP="000E0F73">
      <w:pPr>
        <w:spacing w:line="360" w:lineRule="auto"/>
        <w:ind w:firstLine="720"/>
        <w:jc w:val="both"/>
        <w:rPr>
          <w:b/>
          <w:lang w:val="nl-NL"/>
        </w:rPr>
      </w:pPr>
      <w:r w:rsidRPr="000E0F73">
        <w:rPr>
          <w:lang w:val="nl-NL"/>
        </w:rPr>
        <w:t xml:space="preserve">Quỹ Bảo hiểm thất nghiệp chịu sự kiểm tra, thanh tra, kiểm toán về các hoạt động tài chính quỹ của cơ quan quản lý nhà nước về tài chính, kiểm toán nhà nước. </w:t>
      </w:r>
    </w:p>
    <w:p w:rsidR="00E361AF" w:rsidRPr="000E0F73" w:rsidRDefault="00E361AF" w:rsidP="000E0F73">
      <w:pPr>
        <w:spacing w:line="360" w:lineRule="auto"/>
        <w:ind w:firstLine="720"/>
        <w:jc w:val="center"/>
        <w:rPr>
          <w:b/>
          <w:lang w:val="nl-NL"/>
        </w:rPr>
      </w:pPr>
      <w:r w:rsidRPr="000E0F73">
        <w:rPr>
          <w:b/>
          <w:lang w:val="nl-NL"/>
        </w:rPr>
        <w:t>Chương V</w:t>
      </w:r>
    </w:p>
    <w:p w:rsidR="00E361AF" w:rsidRPr="000E0F73" w:rsidRDefault="00E361AF" w:rsidP="000E0F73">
      <w:pPr>
        <w:spacing w:line="360" w:lineRule="auto"/>
        <w:ind w:firstLine="720"/>
        <w:jc w:val="center"/>
        <w:rPr>
          <w:b/>
          <w:bCs/>
          <w:lang w:val="nl-NL"/>
        </w:rPr>
      </w:pPr>
      <w:r w:rsidRPr="000E0F73">
        <w:rPr>
          <w:b/>
          <w:bCs/>
          <w:lang w:val="nl-NL"/>
        </w:rPr>
        <w:t>THỦ TỤC THỰC HIỆN BẢO HIỂM THẤT NGHIỆP</w:t>
      </w:r>
    </w:p>
    <w:p w:rsidR="00E361AF" w:rsidRPr="000E0F73" w:rsidRDefault="00E361AF" w:rsidP="000E0F73">
      <w:pPr>
        <w:spacing w:line="360" w:lineRule="auto"/>
        <w:ind w:firstLine="720"/>
        <w:jc w:val="both"/>
        <w:rPr>
          <w:b/>
          <w:lang w:val="nl-NL"/>
        </w:rPr>
      </w:pPr>
      <w:r w:rsidRPr="000E0F73">
        <w:rPr>
          <w:b/>
          <w:bCs/>
          <w:lang w:val="nl-NL"/>
        </w:rPr>
        <w:t>Điều 34</w:t>
      </w:r>
      <w:r w:rsidRPr="000E0F73">
        <w:rPr>
          <w:lang w:val="nl-NL"/>
        </w:rPr>
        <w:t>.</w:t>
      </w:r>
      <w:r w:rsidRPr="000E0F73">
        <w:rPr>
          <w:b/>
          <w:lang w:val="nl-NL"/>
        </w:rPr>
        <w:t>Việc đăng ký và thông báo về tìm việc làm với cơ quan lao động theo khoản 4 và khoản 5 Điều 8 của Nghị định này</w:t>
      </w:r>
    </w:p>
    <w:p w:rsidR="00E361AF" w:rsidRPr="000E0F73" w:rsidRDefault="00E361AF" w:rsidP="000E0F73">
      <w:pPr>
        <w:spacing w:line="360" w:lineRule="auto"/>
        <w:ind w:firstLine="720"/>
        <w:jc w:val="both"/>
        <w:rPr>
          <w:lang w:val="nl-NL"/>
        </w:rPr>
      </w:pPr>
      <w:r w:rsidRPr="000E0F73">
        <w:rPr>
          <w:lang w:val="nl-NL"/>
        </w:rPr>
        <w:t>1. Trong thời hạn 7 ngày làm việc, kể từ ngày bị mất việc làm hoặc chấm dứt hợp đồng lao động hoặc hợp đồng làm việc, người lao động phải đến cơ quan lao động để đăng ký.</w:t>
      </w:r>
    </w:p>
    <w:p w:rsidR="00E361AF" w:rsidRPr="000E0F73" w:rsidRDefault="00E361AF" w:rsidP="000E0F73">
      <w:pPr>
        <w:spacing w:line="360" w:lineRule="auto"/>
        <w:ind w:firstLine="720"/>
        <w:jc w:val="both"/>
        <w:rPr>
          <w:spacing w:val="-4"/>
          <w:lang w:val="nl-NL"/>
        </w:rPr>
      </w:pPr>
      <w:r w:rsidRPr="000E0F73">
        <w:rPr>
          <w:spacing w:val="-4"/>
          <w:lang w:val="nl-NL"/>
        </w:rPr>
        <w:t xml:space="preserve">2. Trong thời gian đang hưởng trợ cấp thất nghiệp, hằng tháng, người thÊt nghiÖp phải đến thông báo với cơ quan lao động về việc tìm kiÕm việc làm. </w:t>
      </w:r>
    </w:p>
    <w:p w:rsidR="00E361AF" w:rsidRPr="000E0F73" w:rsidRDefault="00E361AF" w:rsidP="000E0F73">
      <w:pPr>
        <w:spacing w:line="360" w:lineRule="auto"/>
        <w:ind w:firstLine="720"/>
        <w:jc w:val="both"/>
        <w:rPr>
          <w:lang w:val="nl-NL"/>
        </w:rPr>
      </w:pPr>
      <w:r w:rsidRPr="000E0F73">
        <w:rPr>
          <w:b/>
          <w:bCs/>
          <w:lang w:val="nl-NL"/>
        </w:rPr>
        <w:t>Điều 35</w:t>
      </w:r>
      <w:r w:rsidRPr="000E0F73">
        <w:rPr>
          <w:lang w:val="nl-NL"/>
        </w:rPr>
        <w:t xml:space="preserve">. </w:t>
      </w:r>
      <w:r w:rsidRPr="000E0F73">
        <w:rPr>
          <w:b/>
          <w:lang w:val="nl-NL"/>
        </w:rPr>
        <w:t>Hồ sơ theo dõi việc đóng, hưởng bảo hiểm thất nghiệp</w:t>
      </w:r>
    </w:p>
    <w:p w:rsidR="00E361AF" w:rsidRPr="000E0F73" w:rsidRDefault="00E361AF" w:rsidP="000E0F73">
      <w:pPr>
        <w:pStyle w:val="n-dieund"/>
        <w:spacing w:after="0" w:line="360" w:lineRule="auto"/>
        <w:ind w:firstLine="720"/>
        <w:rPr>
          <w:rFonts w:ascii="Times New Roman" w:hAnsi="Times New Roman"/>
          <w:sz w:val="24"/>
          <w:szCs w:val="24"/>
          <w:lang w:val="nl-NL"/>
        </w:rPr>
      </w:pPr>
      <w:r w:rsidRPr="000E0F73">
        <w:rPr>
          <w:rFonts w:ascii="Times New Roman" w:hAnsi="Times New Roman"/>
          <w:sz w:val="24"/>
          <w:szCs w:val="24"/>
          <w:lang w:val="nl-NL"/>
        </w:rPr>
        <w:t xml:space="preserve">1. Hồ sơ theo dõi việc đóng, hưởng bảo hiểm thất nghiệp và để thực hiện bảo hiểm thất nghiệp theo quy định của Nghị định này là Sổ Bảo hiểm xã hội. </w:t>
      </w:r>
    </w:p>
    <w:p w:rsidR="00E361AF" w:rsidRPr="000E0F73" w:rsidRDefault="00E361AF" w:rsidP="000E0F73">
      <w:pPr>
        <w:pStyle w:val="n-dieund"/>
        <w:spacing w:after="0" w:line="360" w:lineRule="auto"/>
        <w:ind w:firstLine="720"/>
        <w:rPr>
          <w:rFonts w:ascii="Times New Roman" w:hAnsi="Times New Roman"/>
          <w:sz w:val="24"/>
          <w:szCs w:val="24"/>
          <w:lang w:val="nl-NL"/>
        </w:rPr>
      </w:pPr>
      <w:r w:rsidRPr="000E0F73">
        <w:rPr>
          <w:rFonts w:ascii="Times New Roman" w:hAnsi="Times New Roman"/>
          <w:sz w:val="24"/>
          <w:szCs w:val="24"/>
          <w:lang w:val="nl-NL"/>
        </w:rPr>
        <w:t xml:space="preserve">2. Bảo hiểm xã hội Việt Nam ban hành Sổ Bảo hiểm xã hội để đáp ứng yêu cầu thực hiện bảo hiểm thất nghiệp. </w:t>
      </w:r>
    </w:p>
    <w:p w:rsidR="00E361AF" w:rsidRPr="000E0F73" w:rsidRDefault="00E361AF" w:rsidP="000E0F73">
      <w:pPr>
        <w:spacing w:line="360" w:lineRule="auto"/>
        <w:ind w:firstLine="720"/>
        <w:jc w:val="both"/>
        <w:rPr>
          <w:b/>
          <w:bCs/>
          <w:lang w:val="nl-NL"/>
        </w:rPr>
      </w:pPr>
      <w:r w:rsidRPr="000E0F73">
        <w:rPr>
          <w:b/>
          <w:bCs/>
          <w:lang w:val="nl-NL"/>
        </w:rPr>
        <w:t>Điều 36</w:t>
      </w:r>
      <w:r w:rsidRPr="000E0F73">
        <w:rPr>
          <w:lang w:val="nl-NL"/>
        </w:rPr>
        <w:t xml:space="preserve">. </w:t>
      </w:r>
      <w:r w:rsidRPr="000E0F73">
        <w:rPr>
          <w:b/>
          <w:lang w:val="nl-NL"/>
        </w:rPr>
        <w:t>Hồ sơ tham gia bảo hiểm thất nghiệp theo Điều 110 Luật Bảo hiểm xã hội</w:t>
      </w:r>
    </w:p>
    <w:p w:rsidR="00E361AF" w:rsidRPr="000E0F73" w:rsidRDefault="00E361AF" w:rsidP="000E0F73">
      <w:pPr>
        <w:pStyle w:val="n-dieund"/>
        <w:spacing w:after="0" w:line="360" w:lineRule="auto"/>
        <w:ind w:firstLine="720"/>
        <w:rPr>
          <w:rFonts w:ascii="Times New Roman" w:hAnsi="Times New Roman"/>
          <w:sz w:val="24"/>
          <w:szCs w:val="24"/>
          <w:lang w:val="nl-NL"/>
        </w:rPr>
      </w:pPr>
      <w:r w:rsidRPr="000E0F73">
        <w:rPr>
          <w:rFonts w:ascii="Times New Roman" w:hAnsi="Times New Roman"/>
          <w:spacing w:val="4"/>
          <w:sz w:val="24"/>
          <w:szCs w:val="24"/>
          <w:lang w:val="nl-NL"/>
        </w:rPr>
        <w:lastRenderedPageBreak/>
        <w:t xml:space="preserve">Trong thời hạn ba mươi ngày làm việc, kể từ ngày giao kết hợp đồng lao động hoặc hợp đồng làm việc, người sử dụng lao động theo quy định tại Điều </w:t>
      </w:r>
      <w:r w:rsidRPr="000E0F73">
        <w:rPr>
          <w:rFonts w:ascii="Times New Roman" w:hAnsi="Times New Roman"/>
          <w:sz w:val="24"/>
          <w:szCs w:val="24"/>
          <w:lang w:val="nl-NL"/>
        </w:rPr>
        <w:t xml:space="preserve">3 Nghị định này nộp hồ sơ tham gia bảo hiểm thất nghiệp của mình và của người lao động cho tổ chức Bảo hiểm xã hội, gồm: </w:t>
      </w:r>
    </w:p>
    <w:p w:rsidR="00E361AF" w:rsidRPr="000E0F73" w:rsidRDefault="00E361AF" w:rsidP="000E0F73">
      <w:pPr>
        <w:pStyle w:val="n-dieund"/>
        <w:spacing w:after="0" w:line="360" w:lineRule="auto"/>
        <w:ind w:firstLine="720"/>
        <w:rPr>
          <w:rFonts w:ascii="Times New Roman" w:hAnsi="Times New Roman"/>
          <w:sz w:val="24"/>
          <w:szCs w:val="24"/>
          <w:lang w:val="nl-NL"/>
        </w:rPr>
      </w:pPr>
      <w:r w:rsidRPr="000E0F73">
        <w:rPr>
          <w:rFonts w:ascii="Times New Roman" w:hAnsi="Times New Roman"/>
          <w:sz w:val="24"/>
          <w:szCs w:val="24"/>
          <w:lang w:val="nl-NL"/>
        </w:rPr>
        <w:t>1. Tờ khai cá nhân của người lao động theo mẫu do Bộ Lao động -Thương binh và Xã hội quy định.</w:t>
      </w:r>
    </w:p>
    <w:p w:rsidR="00E361AF" w:rsidRPr="000E0F73" w:rsidRDefault="00E361AF" w:rsidP="000E0F73">
      <w:pPr>
        <w:pStyle w:val="n-dieund"/>
        <w:spacing w:after="0" w:line="360" w:lineRule="auto"/>
        <w:ind w:firstLine="720"/>
        <w:rPr>
          <w:rFonts w:ascii="Times New Roman" w:hAnsi="Times New Roman"/>
          <w:spacing w:val="-4"/>
          <w:sz w:val="24"/>
          <w:szCs w:val="24"/>
          <w:lang w:val="nl-NL"/>
        </w:rPr>
      </w:pPr>
      <w:r w:rsidRPr="000E0F73">
        <w:rPr>
          <w:rFonts w:ascii="Times New Roman" w:hAnsi="Times New Roman"/>
          <w:spacing w:val="-4"/>
          <w:sz w:val="24"/>
          <w:szCs w:val="24"/>
          <w:lang w:val="nl-NL"/>
        </w:rPr>
        <w:t>2. Danh sách người lao động tham gia bảo hiểm thất nghiệp do người sử dụng lao động lập theo mẫu do Bộ Lao động - Thương binh và Xã hội quy định.</w:t>
      </w:r>
    </w:p>
    <w:p w:rsidR="00E361AF" w:rsidRPr="000E0F73" w:rsidRDefault="00E361AF" w:rsidP="000E0F73">
      <w:pPr>
        <w:spacing w:line="360" w:lineRule="auto"/>
        <w:ind w:firstLine="720"/>
        <w:jc w:val="both"/>
        <w:rPr>
          <w:b/>
          <w:lang w:val="nl-NL"/>
        </w:rPr>
      </w:pPr>
      <w:r w:rsidRPr="000E0F73">
        <w:rPr>
          <w:b/>
          <w:bCs/>
          <w:lang w:val="nl-NL"/>
        </w:rPr>
        <w:t>Điều 37</w:t>
      </w:r>
      <w:r w:rsidRPr="000E0F73">
        <w:rPr>
          <w:lang w:val="nl-NL"/>
        </w:rPr>
        <w:t xml:space="preserve">. </w:t>
      </w:r>
      <w:r w:rsidRPr="000E0F73">
        <w:rPr>
          <w:b/>
          <w:lang w:val="nl-NL"/>
        </w:rPr>
        <w:t>Hồ sơ hưởng bảo hiểm thất nghiệp theo Điều 125 Luật Bảo hiểm xã hội được quy định gồm</w:t>
      </w:r>
    </w:p>
    <w:p w:rsidR="00E361AF" w:rsidRPr="000E0F73" w:rsidRDefault="00E361AF" w:rsidP="000E0F73">
      <w:pPr>
        <w:pStyle w:val="n-dieund"/>
        <w:spacing w:after="0" w:line="360" w:lineRule="auto"/>
        <w:ind w:firstLine="720"/>
        <w:rPr>
          <w:rFonts w:ascii="Times New Roman" w:hAnsi="Times New Roman"/>
          <w:sz w:val="24"/>
          <w:szCs w:val="24"/>
          <w:lang w:val="nl-NL"/>
        </w:rPr>
      </w:pPr>
      <w:r w:rsidRPr="000E0F73">
        <w:rPr>
          <w:rFonts w:ascii="Times New Roman" w:hAnsi="Times New Roman"/>
          <w:sz w:val="24"/>
          <w:szCs w:val="24"/>
          <w:lang w:val="nl-NL"/>
        </w:rPr>
        <w:t>1. Đơn đề nghị hưởng bảo hiểm thất nghiệp theo mẫu do Bộ Lao động -Thương binh và Xã hội quy định.</w:t>
      </w:r>
    </w:p>
    <w:p w:rsidR="00E361AF" w:rsidRPr="000E0F73" w:rsidRDefault="00E361AF" w:rsidP="000E0F73">
      <w:pPr>
        <w:pStyle w:val="n-dieund"/>
        <w:spacing w:after="0" w:line="360" w:lineRule="auto"/>
        <w:ind w:firstLine="720"/>
        <w:rPr>
          <w:rFonts w:ascii="Times New Roman" w:hAnsi="Times New Roman"/>
          <w:sz w:val="24"/>
          <w:szCs w:val="24"/>
          <w:lang w:val="nl-NL"/>
        </w:rPr>
      </w:pPr>
      <w:r w:rsidRPr="000E0F73">
        <w:rPr>
          <w:rFonts w:ascii="Times New Roman" w:hAnsi="Times New Roman"/>
          <w:sz w:val="24"/>
          <w:szCs w:val="24"/>
          <w:lang w:val="nl-NL"/>
        </w:rPr>
        <w:t>2. Bản sao hợp đồng lao động, hợp đồng làm việc đã hết hạn hoặc thoả thuận chấm dứt hợp đồng lao động, hợp đồng làm việc hoặc xác nhận của đơn vị cuối cùng trước khi thất nghiệp về việc đơn phương chấm dứt hợp đồng lao động, hợp đồng làm việc đúng pháp luật.</w:t>
      </w:r>
    </w:p>
    <w:p w:rsidR="00E361AF" w:rsidRPr="000E0F73" w:rsidRDefault="00E361AF" w:rsidP="000E0F73">
      <w:pPr>
        <w:pStyle w:val="n-dieund"/>
        <w:spacing w:after="0" w:line="360" w:lineRule="auto"/>
        <w:ind w:firstLine="720"/>
        <w:rPr>
          <w:rFonts w:ascii="Times New Roman" w:hAnsi="Times New Roman"/>
          <w:sz w:val="24"/>
          <w:szCs w:val="24"/>
          <w:lang w:val="da-DK"/>
        </w:rPr>
      </w:pPr>
      <w:r w:rsidRPr="000E0F73">
        <w:rPr>
          <w:rFonts w:ascii="Times New Roman" w:hAnsi="Times New Roman"/>
          <w:b/>
          <w:bCs/>
          <w:sz w:val="24"/>
          <w:szCs w:val="24"/>
          <w:lang w:val="da-DK"/>
        </w:rPr>
        <w:t>Điều 38.</w:t>
      </w:r>
      <w:r w:rsidRPr="000E0F73">
        <w:rPr>
          <w:rFonts w:ascii="Times New Roman" w:hAnsi="Times New Roman"/>
          <w:b/>
          <w:sz w:val="24"/>
          <w:szCs w:val="24"/>
          <w:lang w:val="da-DK"/>
        </w:rPr>
        <w:t>Giải quyết hưởng bảo hiểm thất nghiệp</w:t>
      </w:r>
    </w:p>
    <w:p w:rsidR="00E361AF" w:rsidRPr="000E0F73" w:rsidRDefault="00E361AF" w:rsidP="000E0F73">
      <w:pPr>
        <w:pStyle w:val="n-dieund"/>
        <w:spacing w:after="0" w:line="360" w:lineRule="auto"/>
        <w:ind w:firstLine="720"/>
        <w:rPr>
          <w:rFonts w:ascii="Times New Roman" w:hAnsi="Times New Roman"/>
          <w:sz w:val="24"/>
          <w:szCs w:val="24"/>
          <w:lang w:val="da-DK"/>
        </w:rPr>
      </w:pPr>
      <w:r w:rsidRPr="000E0F73">
        <w:rPr>
          <w:rFonts w:ascii="Times New Roman" w:hAnsi="Times New Roman"/>
          <w:sz w:val="24"/>
          <w:szCs w:val="24"/>
          <w:lang w:val="da-DK"/>
        </w:rPr>
        <w:t>1. Người lao động nộp hồ sơ</w:t>
      </w:r>
      <w:r w:rsidRPr="000E0F73">
        <w:rPr>
          <w:rFonts w:ascii="Times New Roman" w:hAnsi="Times New Roman"/>
          <w:sz w:val="24"/>
          <w:szCs w:val="24"/>
          <w:lang w:val="nl-NL"/>
        </w:rPr>
        <w:t xml:space="preserve"> hưởng bảo hiểm thất nghiệp</w:t>
      </w:r>
      <w:r w:rsidRPr="000E0F73">
        <w:rPr>
          <w:rFonts w:ascii="Times New Roman" w:hAnsi="Times New Roman"/>
          <w:sz w:val="24"/>
          <w:szCs w:val="24"/>
          <w:lang w:val="da-DK"/>
        </w:rPr>
        <w:t xml:space="preserve"> theo quy định tại Điều 37 Nghị định này cho cơ quan lao động.</w:t>
      </w:r>
    </w:p>
    <w:p w:rsidR="00E361AF" w:rsidRPr="000E0F73" w:rsidRDefault="00E361AF" w:rsidP="000E0F73">
      <w:pPr>
        <w:pStyle w:val="n-dieund"/>
        <w:spacing w:after="0" w:line="360" w:lineRule="auto"/>
        <w:ind w:firstLine="720"/>
        <w:rPr>
          <w:rFonts w:ascii="Times New Roman" w:hAnsi="Times New Roman"/>
          <w:sz w:val="24"/>
          <w:szCs w:val="24"/>
          <w:lang w:val="da-DK"/>
        </w:rPr>
      </w:pPr>
      <w:r w:rsidRPr="000E0F73">
        <w:rPr>
          <w:rFonts w:ascii="Times New Roman" w:hAnsi="Times New Roman"/>
          <w:sz w:val="24"/>
          <w:szCs w:val="24"/>
          <w:lang w:val="da-DK"/>
        </w:rPr>
        <w:t>2. Cơ quan lao động có trách nhiệm giải quyết trong thời hạn hai mươi ngày, kể từ ngày nhận đủ hồ sơ quy định tại Điều 37 Nghị định này; trường hợp không giải quyết thì phải trả lời bằng văn bản và nêu rõ lý do.</w:t>
      </w:r>
    </w:p>
    <w:p w:rsidR="00E361AF" w:rsidRPr="000E0F73" w:rsidRDefault="00E361AF" w:rsidP="000E0F73">
      <w:pPr>
        <w:pStyle w:val="n-dieund"/>
        <w:spacing w:after="0" w:line="360" w:lineRule="auto"/>
        <w:ind w:firstLine="720"/>
        <w:rPr>
          <w:rFonts w:ascii="Times New Roman" w:hAnsi="Times New Roman"/>
          <w:b/>
          <w:sz w:val="24"/>
          <w:szCs w:val="24"/>
          <w:lang w:val="da-DK"/>
        </w:rPr>
      </w:pPr>
    </w:p>
    <w:p w:rsidR="00E361AF" w:rsidRPr="000E0F73" w:rsidRDefault="00E361AF" w:rsidP="000E0F73">
      <w:pPr>
        <w:pStyle w:val="n-dieund"/>
        <w:spacing w:after="0" w:line="360" w:lineRule="auto"/>
        <w:ind w:firstLine="720"/>
        <w:jc w:val="center"/>
        <w:rPr>
          <w:rFonts w:ascii="Times New Roman" w:hAnsi="Times New Roman"/>
          <w:b/>
          <w:sz w:val="24"/>
          <w:szCs w:val="24"/>
          <w:lang w:val="da-DK"/>
        </w:rPr>
      </w:pPr>
      <w:r w:rsidRPr="000E0F73">
        <w:rPr>
          <w:rFonts w:ascii="Times New Roman" w:hAnsi="Times New Roman"/>
          <w:b/>
          <w:sz w:val="24"/>
          <w:szCs w:val="24"/>
          <w:lang w:val="da-DK"/>
        </w:rPr>
        <w:t>Chương VI</w:t>
      </w:r>
    </w:p>
    <w:p w:rsidR="00E361AF" w:rsidRPr="000E0F73" w:rsidRDefault="00E361AF" w:rsidP="000E0F73">
      <w:pPr>
        <w:pStyle w:val="n-dieund"/>
        <w:spacing w:after="0" w:line="360" w:lineRule="auto"/>
        <w:ind w:firstLine="720"/>
        <w:jc w:val="center"/>
        <w:rPr>
          <w:rFonts w:ascii="Times New Roman" w:hAnsi="Times New Roman"/>
          <w:b/>
          <w:sz w:val="24"/>
          <w:szCs w:val="24"/>
          <w:lang w:val="da-DK"/>
        </w:rPr>
      </w:pPr>
      <w:r w:rsidRPr="000E0F73">
        <w:rPr>
          <w:rFonts w:ascii="Times New Roman" w:hAnsi="Times New Roman"/>
          <w:b/>
          <w:sz w:val="24"/>
          <w:szCs w:val="24"/>
          <w:lang w:val="da-DK"/>
        </w:rPr>
        <w:t>KHIẾU NẠI, TỐ CÁO VỀ BẢO HIỂM THẤT NGHIỆP</w:t>
      </w:r>
    </w:p>
    <w:p w:rsidR="00E361AF" w:rsidRPr="000E0F73" w:rsidRDefault="00E361AF" w:rsidP="000E0F73">
      <w:pPr>
        <w:spacing w:line="360" w:lineRule="auto"/>
        <w:ind w:firstLine="720"/>
        <w:jc w:val="both"/>
        <w:rPr>
          <w:b/>
          <w:snapToGrid w:val="0"/>
          <w:lang w:val="pt-BR"/>
        </w:rPr>
      </w:pPr>
      <w:r w:rsidRPr="000E0F73">
        <w:rPr>
          <w:b/>
          <w:bCs/>
          <w:lang w:val="pt-BR"/>
        </w:rPr>
        <w:t>Điều 39</w:t>
      </w:r>
      <w:r w:rsidRPr="000E0F73">
        <w:rPr>
          <w:lang w:val="pt-BR"/>
        </w:rPr>
        <w:t xml:space="preserve">. </w:t>
      </w:r>
      <w:r w:rsidRPr="000E0F73">
        <w:rPr>
          <w:b/>
          <w:snapToGrid w:val="0"/>
          <w:lang w:val="pt-BR"/>
        </w:rPr>
        <w:t>Người khiếu nại về bảo hiểm thất nghiệp theo Điều 130 Luật Bảo hiểm xã hội bao gồm</w:t>
      </w:r>
    </w:p>
    <w:p w:rsidR="00E361AF" w:rsidRPr="000E0F73" w:rsidRDefault="00E361AF" w:rsidP="000E0F73">
      <w:pPr>
        <w:spacing w:line="360" w:lineRule="auto"/>
        <w:ind w:firstLine="720"/>
        <w:jc w:val="both"/>
        <w:rPr>
          <w:snapToGrid w:val="0"/>
          <w:lang w:val="pt-BR"/>
        </w:rPr>
      </w:pPr>
      <w:r w:rsidRPr="000E0F73">
        <w:rPr>
          <w:snapToGrid w:val="0"/>
          <w:lang w:val="pt-BR"/>
        </w:rPr>
        <w:t>1. Người lao động quy định tại Điều 2 Nghị định này;</w:t>
      </w:r>
    </w:p>
    <w:p w:rsidR="00E361AF" w:rsidRPr="000E0F73" w:rsidRDefault="00E361AF" w:rsidP="000E0F73">
      <w:pPr>
        <w:spacing w:line="360" w:lineRule="auto"/>
        <w:ind w:firstLine="720"/>
        <w:jc w:val="both"/>
        <w:rPr>
          <w:snapToGrid w:val="0"/>
          <w:lang w:val="pt-BR"/>
        </w:rPr>
      </w:pPr>
      <w:r w:rsidRPr="000E0F73">
        <w:rPr>
          <w:snapToGrid w:val="0"/>
          <w:lang w:val="pt-BR"/>
        </w:rPr>
        <w:t>2. Người đang hưởng trợ cấp thất nghiệp hằng tháng;</w:t>
      </w:r>
    </w:p>
    <w:p w:rsidR="00E361AF" w:rsidRPr="000E0F73" w:rsidRDefault="00E361AF" w:rsidP="000E0F73">
      <w:pPr>
        <w:spacing w:line="360" w:lineRule="auto"/>
        <w:ind w:firstLine="720"/>
        <w:jc w:val="both"/>
        <w:rPr>
          <w:snapToGrid w:val="0"/>
          <w:lang w:val="pt-BR"/>
        </w:rPr>
      </w:pPr>
      <w:r w:rsidRPr="000E0F73">
        <w:rPr>
          <w:snapToGrid w:val="0"/>
          <w:lang w:val="pt-BR"/>
        </w:rPr>
        <w:t>3. Người đang bảo lưu thời gian đóng bảo hiểm thất nghiệp;</w:t>
      </w:r>
    </w:p>
    <w:p w:rsidR="00E361AF" w:rsidRPr="000E0F73" w:rsidRDefault="00E361AF" w:rsidP="000E0F73">
      <w:pPr>
        <w:spacing w:line="360" w:lineRule="auto"/>
        <w:ind w:firstLine="720"/>
        <w:jc w:val="both"/>
        <w:rPr>
          <w:snapToGrid w:val="0"/>
          <w:lang w:val="pt-BR"/>
        </w:rPr>
      </w:pPr>
      <w:r w:rsidRPr="000E0F73">
        <w:rPr>
          <w:snapToGrid w:val="0"/>
          <w:lang w:val="pt-BR"/>
        </w:rPr>
        <w:t>4. Người tạm dừng hưởng trợ cấp thất nghiệp hằng tháng;</w:t>
      </w:r>
    </w:p>
    <w:p w:rsidR="00E361AF" w:rsidRPr="000E0F73" w:rsidRDefault="00E361AF" w:rsidP="000E0F73">
      <w:pPr>
        <w:spacing w:line="360" w:lineRule="auto"/>
        <w:ind w:firstLine="720"/>
        <w:jc w:val="both"/>
        <w:rPr>
          <w:snapToGrid w:val="0"/>
          <w:lang w:val="pt-BR"/>
        </w:rPr>
      </w:pPr>
      <w:r w:rsidRPr="000E0F73">
        <w:rPr>
          <w:snapToGrid w:val="0"/>
          <w:lang w:val="pt-BR"/>
        </w:rPr>
        <w:t>5. Người bị chấm dứt hưởng trợ cấp thất nghiệp hằng tháng;</w:t>
      </w:r>
    </w:p>
    <w:p w:rsidR="00E361AF" w:rsidRPr="000E0F73" w:rsidRDefault="00E361AF" w:rsidP="000E0F73">
      <w:pPr>
        <w:spacing w:line="360" w:lineRule="auto"/>
        <w:ind w:firstLine="720"/>
        <w:jc w:val="both"/>
        <w:rPr>
          <w:snapToGrid w:val="0"/>
          <w:lang w:val="pt-BR"/>
        </w:rPr>
      </w:pPr>
      <w:r w:rsidRPr="000E0F73">
        <w:rPr>
          <w:snapToGrid w:val="0"/>
          <w:lang w:val="pt-BR"/>
        </w:rPr>
        <w:t>6. Người sử dụng lao động theo quy định tại Điều 3 Nghị định này.</w:t>
      </w:r>
    </w:p>
    <w:p w:rsidR="00E361AF" w:rsidRPr="000E0F73" w:rsidRDefault="00E361AF" w:rsidP="000E0F73">
      <w:pPr>
        <w:spacing w:line="360" w:lineRule="auto"/>
        <w:ind w:firstLine="720"/>
        <w:jc w:val="both"/>
        <w:rPr>
          <w:b/>
          <w:spacing w:val="-4"/>
          <w:lang w:val="pt-BR"/>
        </w:rPr>
      </w:pPr>
      <w:r w:rsidRPr="000E0F73">
        <w:rPr>
          <w:b/>
          <w:bCs/>
          <w:spacing w:val="-4"/>
          <w:lang w:val="pt-BR"/>
        </w:rPr>
        <w:lastRenderedPageBreak/>
        <w:t>Điều 40</w:t>
      </w:r>
      <w:r w:rsidRPr="000E0F73">
        <w:rPr>
          <w:spacing w:val="-4"/>
          <w:lang w:val="pt-BR"/>
        </w:rPr>
        <w:t xml:space="preserve">. </w:t>
      </w:r>
      <w:r w:rsidRPr="000E0F73">
        <w:rPr>
          <w:b/>
          <w:spacing w:val="-4"/>
          <w:lang w:val="pt-BR"/>
        </w:rPr>
        <w:t>Thẩm quyền, trình tự thủ tục giải quyết khiếu nại về bảo hiểm thất nghiệp theo khoản 2 Điều 131 Luật Bảo hiểm xã hội</w:t>
      </w:r>
    </w:p>
    <w:p w:rsidR="00E361AF" w:rsidRPr="000E0F73" w:rsidRDefault="00E361AF" w:rsidP="000E0F73">
      <w:pPr>
        <w:spacing w:line="360" w:lineRule="auto"/>
        <w:ind w:firstLine="720"/>
        <w:jc w:val="both"/>
        <w:rPr>
          <w:snapToGrid w:val="0"/>
          <w:lang w:val="pt-BR"/>
        </w:rPr>
      </w:pPr>
      <w:r w:rsidRPr="000E0F73">
        <w:rPr>
          <w:snapToGrid w:val="0"/>
          <w:lang w:val="pt-BR"/>
        </w:rPr>
        <w:t>1. Thẩm quyền giải quyết khiếu nại về bảo hiểm thất nghiệp:</w:t>
      </w:r>
    </w:p>
    <w:p w:rsidR="00E361AF" w:rsidRPr="000E0F73" w:rsidRDefault="00E361AF" w:rsidP="000E0F73">
      <w:pPr>
        <w:spacing w:line="360" w:lineRule="auto"/>
        <w:ind w:firstLine="720"/>
        <w:jc w:val="both"/>
        <w:rPr>
          <w:snapToGrid w:val="0"/>
          <w:lang w:val="pt-BR"/>
        </w:rPr>
      </w:pPr>
      <w:r w:rsidRPr="000E0F73">
        <w:rPr>
          <w:snapToGrid w:val="0"/>
          <w:lang w:val="pt-BR"/>
        </w:rPr>
        <w:t>a) Người sử dụng lao động, thủ trưởng c¬ quan lao ®éng, thủ trưởng cơ quan Bảo hiểm xã hội có trách nhiệm giải quyết khiếu nại lần đầu đối với quyết định, hành vi về bảo hiểm thất nghiệp của mình bị khiếu nại.</w:t>
      </w:r>
    </w:p>
    <w:p w:rsidR="00E361AF" w:rsidRPr="000E0F73" w:rsidRDefault="00E361AF" w:rsidP="000E0F73">
      <w:pPr>
        <w:spacing w:line="360" w:lineRule="auto"/>
        <w:ind w:firstLine="720"/>
        <w:jc w:val="both"/>
        <w:rPr>
          <w:snapToGrid w:val="0"/>
          <w:lang w:val="pt-BR"/>
        </w:rPr>
      </w:pPr>
      <w:r w:rsidRPr="000E0F73">
        <w:rPr>
          <w:snapToGrid w:val="0"/>
          <w:lang w:val="pt-BR"/>
        </w:rPr>
        <w:t>Trong trường hợp người sử dụng lao động có quyết định, hành vi về bảo hiểm thất nghiệp bị khiếu nại không còn tồn tại thì cơ quan quản lý nhà nước về lao động cấp huyện có trách nhiệm giải quyết;</w:t>
      </w:r>
    </w:p>
    <w:p w:rsidR="00E361AF" w:rsidRPr="000E0F73" w:rsidRDefault="00E361AF" w:rsidP="000E0F73">
      <w:pPr>
        <w:spacing w:line="360" w:lineRule="auto"/>
        <w:ind w:firstLine="720"/>
        <w:jc w:val="both"/>
        <w:rPr>
          <w:snapToGrid w:val="0"/>
          <w:lang w:val="pt-BR"/>
        </w:rPr>
      </w:pPr>
      <w:r w:rsidRPr="000E0F73">
        <w:rPr>
          <w:snapToGrid w:val="0"/>
          <w:lang w:val="pt-BR"/>
        </w:rPr>
        <w:t>b) Giám đốc Sở Lao động - Thương binh và Xã hội có thẩm quyền giải quyết khiếu nại về bảo hiểm thất nghiệp đối với quyết định giải quyết khiếu nại mà người sử dụng lao động,thủ trưởng c¬ quan lao ®éng, thủ trưởng cơ quan Bảo hiểm xã hội đã giải quyết nhưng người khiếu nại không đồng ý hoặc quá thời hạn quy định mà khiếu nại không được giải quyết và trong cùng thời gian đó người khiếu nại không khởi kiện tại toà án.</w:t>
      </w:r>
    </w:p>
    <w:p w:rsidR="00E361AF" w:rsidRPr="000E0F73" w:rsidRDefault="00E361AF" w:rsidP="000E0F73">
      <w:pPr>
        <w:spacing w:line="360" w:lineRule="auto"/>
        <w:ind w:firstLine="720"/>
        <w:jc w:val="both"/>
        <w:rPr>
          <w:snapToGrid w:val="0"/>
          <w:lang w:val="pt-BR"/>
        </w:rPr>
      </w:pPr>
      <w:r w:rsidRPr="000E0F73">
        <w:rPr>
          <w:snapToGrid w:val="0"/>
          <w:lang w:val="pt-BR"/>
        </w:rPr>
        <w:t>2. Trình tự, thủ tục khiếu nại và giải quyết khiếu nại lần đầu về bảo hiểm thất nghiệp.</w:t>
      </w:r>
    </w:p>
    <w:p w:rsidR="00E361AF" w:rsidRPr="000E0F73" w:rsidRDefault="00E361AF" w:rsidP="000E0F73">
      <w:pPr>
        <w:spacing w:line="360" w:lineRule="auto"/>
        <w:ind w:firstLine="720"/>
        <w:jc w:val="both"/>
        <w:rPr>
          <w:snapToGrid w:val="0"/>
          <w:lang w:val="pt-BR"/>
        </w:rPr>
      </w:pPr>
      <w:r w:rsidRPr="000E0F73">
        <w:rPr>
          <w:snapToGrid w:val="0"/>
          <w:lang w:val="pt-BR"/>
        </w:rPr>
        <w:t>a) Khi phát hiện quyết định, hành vi về bảo hiểm thất nghiệp trái pháp luật, xâm phạm quyền, lợi ích hợp pháp của mình, người khiếu nại gửi đơn đến người, tổ chức đã ban hành quyết định hoặc đã thực hiện hành vi đó;</w:t>
      </w:r>
    </w:p>
    <w:p w:rsidR="00E361AF" w:rsidRPr="000E0F73" w:rsidRDefault="00E361AF" w:rsidP="000E0F73">
      <w:pPr>
        <w:spacing w:line="360" w:lineRule="auto"/>
        <w:ind w:firstLine="720"/>
        <w:jc w:val="both"/>
        <w:rPr>
          <w:snapToGrid w:val="0"/>
          <w:lang w:val="pt-BR"/>
        </w:rPr>
      </w:pPr>
      <w:r w:rsidRPr="000E0F73">
        <w:rPr>
          <w:snapToGrid w:val="0"/>
          <w:lang w:val="pt-BR"/>
        </w:rPr>
        <w:t>b) Khi nhận được đơn khiếu nại lần đầu, người, tổ chức có quyết định hoặc hành vi bị khiếu nại phải xem xét thụ lý và giải quyết khiếu nại;</w:t>
      </w:r>
    </w:p>
    <w:p w:rsidR="00E361AF" w:rsidRPr="000E0F73" w:rsidRDefault="00E361AF" w:rsidP="000E0F73">
      <w:pPr>
        <w:spacing w:line="360" w:lineRule="auto"/>
        <w:ind w:firstLine="720"/>
        <w:jc w:val="both"/>
        <w:rPr>
          <w:snapToGrid w:val="0"/>
          <w:lang w:val="pt-BR"/>
        </w:rPr>
      </w:pPr>
      <w:r w:rsidRPr="000E0F73">
        <w:rPr>
          <w:snapToGrid w:val="0"/>
          <w:lang w:val="pt-BR"/>
        </w:rPr>
        <w:t>c) Thời hiệu khiếu nại, thủ tục khiếu nại và thời hạn giải quyết khiếu nại lần đầu theo quy định của pháp luật về khiếu nại, tố cáo.</w:t>
      </w:r>
    </w:p>
    <w:p w:rsidR="00E361AF" w:rsidRPr="000E0F73" w:rsidRDefault="00E361AF" w:rsidP="000E0F73">
      <w:pPr>
        <w:spacing w:line="360" w:lineRule="auto"/>
        <w:ind w:firstLine="720"/>
        <w:jc w:val="both"/>
        <w:rPr>
          <w:snapToGrid w:val="0"/>
          <w:lang w:val="pt-BR"/>
        </w:rPr>
      </w:pPr>
      <w:r w:rsidRPr="000E0F73">
        <w:rPr>
          <w:snapToGrid w:val="0"/>
          <w:lang w:val="pt-BR"/>
        </w:rPr>
        <w:t>3. Trình tự, thủ tục khiếu nại, giải quyết khiếu nại lần hai về bảo hiểm thất nghiệp.</w:t>
      </w:r>
    </w:p>
    <w:p w:rsidR="00E361AF" w:rsidRPr="000E0F73" w:rsidRDefault="00E361AF" w:rsidP="000E0F73">
      <w:pPr>
        <w:spacing w:line="360" w:lineRule="auto"/>
        <w:ind w:firstLine="720"/>
        <w:jc w:val="both"/>
        <w:rPr>
          <w:snapToGrid w:val="0"/>
          <w:lang w:val="pt-BR"/>
        </w:rPr>
      </w:pPr>
      <w:r w:rsidRPr="000E0F73">
        <w:rPr>
          <w:snapToGrid w:val="0"/>
          <w:lang w:val="pt-BR"/>
        </w:rPr>
        <w:t>a) Trong trường hợp người khiếu nại không đồng ý với quyết định giải quyết khiếu nại lần đầu hoặc quá thời hạn quy định mà khiếu nại lần đầu không được giải quyết thì người khiếu nại có quyền khiếu nại đến Giám đốc Sở Lao động - Thương binh và Xã hội hoặc khởi kiện tại toà án;</w:t>
      </w:r>
    </w:p>
    <w:p w:rsidR="00E361AF" w:rsidRPr="000E0F73" w:rsidRDefault="00E361AF" w:rsidP="000E0F73">
      <w:pPr>
        <w:spacing w:line="360" w:lineRule="auto"/>
        <w:ind w:firstLine="720"/>
        <w:jc w:val="both"/>
        <w:rPr>
          <w:snapToGrid w:val="0"/>
          <w:spacing w:val="4"/>
          <w:lang w:val="pt-BR"/>
        </w:rPr>
      </w:pPr>
      <w:r w:rsidRPr="000E0F73">
        <w:rPr>
          <w:snapToGrid w:val="0"/>
          <w:spacing w:val="4"/>
          <w:lang w:val="pt-BR"/>
        </w:rPr>
        <w:t>b) Trong trường hợp người khiếu nại không đồng ý với quyết định giải quyết khiếu nại của Giám đốc Sở Lao động - Thương binh và Xã hội hoặc quá thời hạn quy định mà khiếu nại không được giải quyết thì khởi kiện tại tòa án;</w:t>
      </w:r>
    </w:p>
    <w:p w:rsidR="00E361AF" w:rsidRPr="000E0F73" w:rsidRDefault="00E361AF" w:rsidP="000E0F73">
      <w:pPr>
        <w:spacing w:line="360" w:lineRule="auto"/>
        <w:ind w:firstLine="720"/>
        <w:jc w:val="both"/>
        <w:rPr>
          <w:snapToGrid w:val="0"/>
          <w:spacing w:val="4"/>
          <w:lang w:val="pt-BR"/>
        </w:rPr>
      </w:pPr>
      <w:r w:rsidRPr="000E0F73">
        <w:rPr>
          <w:snapToGrid w:val="0"/>
          <w:spacing w:val="4"/>
          <w:lang w:val="pt-BR"/>
        </w:rPr>
        <w:t>c) Thời hiệu khiếu nại, thủ tục khiếu nại và thời hạn giải quyết khiếu nại lần hai thực hiện theo quy định của pháp luật về khiếu nại, tố cáo.</w:t>
      </w:r>
    </w:p>
    <w:p w:rsidR="00E361AF" w:rsidRPr="000E0F73" w:rsidRDefault="00E361AF" w:rsidP="000E0F73">
      <w:pPr>
        <w:spacing w:line="360" w:lineRule="auto"/>
        <w:ind w:firstLine="720"/>
        <w:jc w:val="both"/>
        <w:rPr>
          <w:snapToGrid w:val="0"/>
          <w:spacing w:val="4"/>
          <w:lang w:val="pt-BR"/>
        </w:rPr>
      </w:pPr>
    </w:p>
    <w:p w:rsidR="00E361AF" w:rsidRPr="000E0F73" w:rsidRDefault="00E361AF" w:rsidP="000E0F73">
      <w:pPr>
        <w:pStyle w:val="Heading4"/>
        <w:spacing w:line="360" w:lineRule="auto"/>
        <w:rPr>
          <w:rFonts w:ascii="Times New Roman" w:hAnsi="Times New Roman" w:cs="Times New Roman"/>
          <w:color w:val="auto"/>
          <w:lang w:val="pt-BR"/>
        </w:rPr>
      </w:pPr>
      <w:r w:rsidRPr="000E0F73">
        <w:rPr>
          <w:rFonts w:ascii="Times New Roman" w:hAnsi="Times New Roman" w:cs="Times New Roman"/>
          <w:color w:val="auto"/>
          <w:lang w:val="pt-BR"/>
        </w:rPr>
        <w:t>Chương VII</w:t>
      </w:r>
    </w:p>
    <w:p w:rsidR="00E361AF" w:rsidRPr="000E0F73" w:rsidRDefault="00E361AF" w:rsidP="000E0F73">
      <w:pPr>
        <w:spacing w:line="360" w:lineRule="auto"/>
        <w:ind w:firstLine="720"/>
        <w:jc w:val="center"/>
        <w:rPr>
          <w:b/>
          <w:bCs/>
          <w:lang w:val="pt-BR"/>
        </w:rPr>
      </w:pPr>
      <w:r w:rsidRPr="000E0F73">
        <w:rPr>
          <w:b/>
          <w:bCs/>
          <w:lang w:val="pt-BR"/>
        </w:rPr>
        <w:t>ĐIỀU KHOẢN THI HÀNH</w:t>
      </w:r>
    </w:p>
    <w:p w:rsidR="00E361AF" w:rsidRPr="000E0F73" w:rsidRDefault="00E361AF" w:rsidP="000E0F73">
      <w:pPr>
        <w:spacing w:line="360" w:lineRule="auto"/>
        <w:ind w:firstLine="720"/>
        <w:jc w:val="both"/>
        <w:rPr>
          <w:b/>
          <w:lang w:val="pt-BR"/>
        </w:rPr>
      </w:pPr>
      <w:r w:rsidRPr="000E0F73">
        <w:rPr>
          <w:b/>
          <w:bCs/>
          <w:lang w:val="pt-BR"/>
        </w:rPr>
        <w:t>Điều 41</w:t>
      </w:r>
      <w:r w:rsidRPr="000E0F73">
        <w:rPr>
          <w:lang w:val="pt-BR"/>
        </w:rPr>
        <w:t>.</w:t>
      </w:r>
      <w:r w:rsidRPr="000E0F73">
        <w:rPr>
          <w:b/>
          <w:lang w:val="pt-BR"/>
        </w:rPr>
        <w:t xml:space="preserve">Quy định chuyển tiếp theo khoản 6 Điều 139 Luật Bảo hiểm xã hội </w:t>
      </w:r>
    </w:p>
    <w:p w:rsidR="00E361AF" w:rsidRPr="000E0F73" w:rsidRDefault="00E361AF" w:rsidP="000E0F73">
      <w:pPr>
        <w:spacing w:line="360" w:lineRule="auto"/>
        <w:ind w:firstLine="720"/>
        <w:jc w:val="both"/>
        <w:rPr>
          <w:iCs/>
          <w:lang w:val="pt-BR"/>
        </w:rPr>
      </w:pPr>
      <w:r w:rsidRPr="000E0F73">
        <w:rPr>
          <w:iCs/>
          <w:lang w:val="pt-BR"/>
        </w:rPr>
        <w:t>1. Thời gian người lao động đóng bảo hiểm thất nghiệp theo quy định tại khoản 1 Điều 102 Luật Bảo hiểm xã hội không được tính để hưởng trợ cấp thôi việc hoặc trợ cấp mất việc làm theo quy định của pháp luật về lao động và pháp luật về cán bộ, công chức.</w:t>
      </w:r>
    </w:p>
    <w:p w:rsidR="00E361AF" w:rsidRPr="000E0F73" w:rsidRDefault="00E361AF" w:rsidP="000E0F73">
      <w:pPr>
        <w:spacing w:line="360" w:lineRule="auto"/>
        <w:ind w:firstLine="720"/>
        <w:jc w:val="both"/>
        <w:rPr>
          <w:iCs/>
          <w:lang w:val="pt-BR"/>
        </w:rPr>
      </w:pPr>
      <w:r w:rsidRPr="000E0F73">
        <w:rPr>
          <w:iCs/>
          <w:lang w:val="pt-BR"/>
        </w:rPr>
        <w:t>2.  Thời gian người lao động thực tế làm việc theo các bản hợp đồng lao động, hợp đồng làm việc với người sử dụng lao động mà không phải đóng bảo hiểm thất nghiệp thì được tính để xét hưởng trợ cấp thôi việc, trợ cấp mất việc làm theo quy định của pháp luật lao động hiện hành hoặc trợ cấp thôi việc theo quy định của pháp luật về cán bộ, công chức.</w:t>
      </w:r>
    </w:p>
    <w:p w:rsidR="00E361AF" w:rsidRPr="000E0F73" w:rsidRDefault="00E361AF" w:rsidP="000E0F73">
      <w:pPr>
        <w:spacing w:line="360" w:lineRule="auto"/>
        <w:ind w:firstLine="720"/>
        <w:jc w:val="both"/>
        <w:rPr>
          <w:iCs/>
          <w:lang w:val="pt-BR"/>
        </w:rPr>
      </w:pPr>
      <w:r w:rsidRPr="000E0F73">
        <w:rPr>
          <w:iCs/>
          <w:lang w:val="pt-BR"/>
        </w:rPr>
        <w:t xml:space="preserve">Tiền lương, tiền công làm căn cứ tính chế độ trợ cấp thôi việc, trợ cấp mất việc làm theo pháp luật về lao động là tiền lương, tiền công theo hợp đồng lao động, được tính bình quân của 6 tháng liền kề trước khi mất việc làm hoặc chấm dứt hợp đồng lao động, gồm tiền công hoặc tiền lương cấp bậc, chức vụ, phụ cấp khu vực, phụ cấp chức vụ (nếu có).  </w:t>
      </w:r>
    </w:p>
    <w:p w:rsidR="00E361AF" w:rsidRPr="000E0F73" w:rsidRDefault="00E361AF" w:rsidP="000E0F73">
      <w:pPr>
        <w:spacing w:line="360" w:lineRule="auto"/>
        <w:ind w:firstLine="720"/>
        <w:jc w:val="both"/>
        <w:rPr>
          <w:iCs/>
          <w:lang w:val="pt-BR"/>
        </w:rPr>
      </w:pPr>
      <w:r w:rsidRPr="000E0F73">
        <w:rPr>
          <w:iCs/>
          <w:lang w:val="pt-BR"/>
        </w:rPr>
        <w:t>Tiền lương làm căn cứ tính chế độ trợ cấp thôi việc theo pháp luật về cán bộ, công chức là mức lương theo ngạch, bậc, phụ cấp chức vụ lãnh đạo, phụ cấp khu vực, phụ cấp thâm niên vượt khung, hệ số chênh lệch bảo lưu (nếu có), tại thời điểm thôi việc.</w:t>
      </w:r>
      <w:r w:rsidRPr="000E0F73">
        <w:rPr>
          <w:iCs/>
          <w:lang w:val="pt-BR"/>
        </w:rPr>
        <w:tab/>
      </w:r>
    </w:p>
    <w:p w:rsidR="00E361AF" w:rsidRPr="000E0F73" w:rsidRDefault="00E361AF" w:rsidP="000E0F73">
      <w:pPr>
        <w:spacing w:line="360" w:lineRule="auto"/>
        <w:ind w:firstLine="720"/>
        <w:jc w:val="both"/>
        <w:rPr>
          <w:lang w:val="pt-BR"/>
        </w:rPr>
      </w:pPr>
      <w:r w:rsidRPr="000E0F73">
        <w:rPr>
          <w:lang w:val="pt-BR"/>
        </w:rPr>
        <w:t>3. Thời gian người sử dụng lao động đóng bảo hiểm thất nghiệp cho người lao động theo quy định tại khoản 2 Điều 102 Luật Bảo hiểm xã hội được tính để miễn trách nhiệm trả trợ cấp mất việc làm hoặc trợ cấp thôi việc theo quy định của pháp luật về lao động, pháp luật về cán bộ, công chức.</w:t>
      </w:r>
    </w:p>
    <w:p w:rsidR="00E361AF" w:rsidRPr="000E0F73" w:rsidRDefault="00E361AF" w:rsidP="000E0F73">
      <w:pPr>
        <w:spacing w:line="360" w:lineRule="auto"/>
        <w:ind w:firstLine="720"/>
        <w:jc w:val="both"/>
        <w:rPr>
          <w:b/>
          <w:bCs/>
          <w:lang w:val="pt-BR"/>
        </w:rPr>
      </w:pPr>
      <w:r w:rsidRPr="000E0F73">
        <w:rPr>
          <w:lang w:val="pt-BR"/>
        </w:rPr>
        <w:t xml:space="preserve">4. Người lao động là người quản lý doanh nghiệp, quản lý hợp tác xã hưởng tiền lương, tiền công được áp dụng các quy định tại Nghị định này. </w:t>
      </w:r>
      <w:r w:rsidRPr="000E0F73">
        <w:rPr>
          <w:b/>
          <w:bCs/>
          <w:lang w:val="pt-BR"/>
        </w:rPr>
        <w:tab/>
      </w:r>
    </w:p>
    <w:p w:rsidR="00E361AF" w:rsidRPr="000E0F73" w:rsidRDefault="00E361AF" w:rsidP="000E0F73">
      <w:pPr>
        <w:spacing w:line="360" w:lineRule="auto"/>
        <w:ind w:firstLine="720"/>
        <w:jc w:val="both"/>
        <w:rPr>
          <w:b/>
          <w:lang w:val="pt-BR"/>
        </w:rPr>
      </w:pPr>
      <w:r w:rsidRPr="000E0F73">
        <w:rPr>
          <w:b/>
          <w:bCs/>
          <w:lang w:val="pt-BR"/>
        </w:rPr>
        <w:t>Điều 42</w:t>
      </w:r>
      <w:r w:rsidRPr="000E0F73">
        <w:rPr>
          <w:lang w:val="pt-BR"/>
        </w:rPr>
        <w:t>.</w:t>
      </w:r>
      <w:r w:rsidRPr="000E0F73">
        <w:rPr>
          <w:b/>
          <w:lang w:val="pt-BR"/>
        </w:rPr>
        <w:t>Trách nhiệm của các Bộ, ngành</w:t>
      </w:r>
    </w:p>
    <w:p w:rsidR="00E361AF" w:rsidRPr="000E0F73" w:rsidRDefault="00E361AF" w:rsidP="000E0F73">
      <w:pPr>
        <w:spacing w:line="360" w:lineRule="auto"/>
        <w:ind w:firstLine="720"/>
        <w:jc w:val="both"/>
        <w:rPr>
          <w:lang w:val="pt-BR"/>
        </w:rPr>
      </w:pPr>
      <w:r w:rsidRPr="000E0F73">
        <w:rPr>
          <w:lang w:val="pt-BR"/>
        </w:rPr>
        <w:t>1. Bộ Lao động - Thương binh và Xã hội có trách nhiệm hướng dẫn thực hiện Nghị định này.</w:t>
      </w:r>
    </w:p>
    <w:p w:rsidR="00E361AF" w:rsidRPr="000E0F73" w:rsidRDefault="00E361AF" w:rsidP="000E0F73">
      <w:pPr>
        <w:spacing w:line="360" w:lineRule="auto"/>
        <w:ind w:firstLine="720"/>
        <w:jc w:val="both"/>
        <w:rPr>
          <w:lang w:val="pt-BR"/>
        </w:rPr>
      </w:pPr>
      <w:r w:rsidRPr="000E0F73">
        <w:rPr>
          <w:lang w:val="pt-BR"/>
        </w:rPr>
        <w:t>2. Bộ Tài chính có trách nhiệm hướng dẫn chế độ tài chính đối với quỹ bảo hiểm thất nghiệp.</w:t>
      </w:r>
    </w:p>
    <w:p w:rsidR="00E361AF" w:rsidRPr="000E0F73" w:rsidRDefault="00E361AF" w:rsidP="000E0F73">
      <w:pPr>
        <w:spacing w:line="360" w:lineRule="auto"/>
        <w:ind w:firstLine="720"/>
        <w:jc w:val="both"/>
        <w:rPr>
          <w:b/>
          <w:bCs/>
          <w:lang w:val="pt-BR"/>
        </w:rPr>
      </w:pPr>
      <w:r w:rsidRPr="000E0F73">
        <w:rPr>
          <w:lang w:val="pt-BR"/>
        </w:rPr>
        <w:t xml:space="preserve">3. Các Bộ, ngành khác có liên quan trong phạm vi chức năng, nhiệm vụ và quyền hạn của mình có trách nhiệm hướng dẫn thi hành Nghị định này.  </w:t>
      </w:r>
    </w:p>
    <w:p w:rsidR="00E361AF" w:rsidRPr="000E0F73" w:rsidRDefault="00E361AF" w:rsidP="000E0F73">
      <w:pPr>
        <w:spacing w:line="360" w:lineRule="auto"/>
        <w:ind w:firstLine="720"/>
        <w:jc w:val="both"/>
        <w:rPr>
          <w:b/>
          <w:bCs/>
          <w:lang w:val="pt-BR"/>
        </w:rPr>
      </w:pPr>
      <w:r w:rsidRPr="000E0F73">
        <w:rPr>
          <w:b/>
          <w:bCs/>
          <w:lang w:val="pt-BR"/>
        </w:rPr>
        <w:t>Điều 43</w:t>
      </w:r>
      <w:r w:rsidRPr="000E0F73">
        <w:rPr>
          <w:lang w:val="pt-BR"/>
        </w:rPr>
        <w:t>.</w:t>
      </w:r>
      <w:r w:rsidRPr="000E0F73">
        <w:rPr>
          <w:b/>
          <w:bCs/>
          <w:lang w:val="pt-BR"/>
        </w:rPr>
        <w:t xml:space="preserve"> Hiệu lực thi hành </w:t>
      </w:r>
    </w:p>
    <w:p w:rsidR="00E361AF" w:rsidRPr="000E0F73" w:rsidRDefault="00E361AF" w:rsidP="000E0F73">
      <w:pPr>
        <w:spacing w:line="360" w:lineRule="auto"/>
        <w:ind w:firstLine="720"/>
        <w:jc w:val="both"/>
        <w:rPr>
          <w:spacing w:val="-2"/>
          <w:lang w:val="pt-BR"/>
        </w:rPr>
      </w:pPr>
      <w:r w:rsidRPr="000E0F73">
        <w:rPr>
          <w:spacing w:val="-2"/>
          <w:lang w:val="pt-BR"/>
        </w:rPr>
        <w:t>Nghị định này có hiệu lực thi hành kể từ ngày 01 tháng 01 năm 2009.</w:t>
      </w:r>
    </w:p>
    <w:p w:rsidR="00E361AF" w:rsidRPr="000E0F73" w:rsidRDefault="00E361AF" w:rsidP="000E0F73">
      <w:pPr>
        <w:spacing w:line="360" w:lineRule="auto"/>
        <w:ind w:firstLine="720"/>
        <w:jc w:val="both"/>
        <w:rPr>
          <w:spacing w:val="-2"/>
          <w:lang w:val="pt-BR"/>
        </w:rPr>
      </w:pPr>
    </w:p>
    <w:p w:rsidR="00E361AF" w:rsidRPr="000E0F73" w:rsidRDefault="00E361AF" w:rsidP="000E0F73">
      <w:pPr>
        <w:spacing w:line="360" w:lineRule="auto"/>
        <w:ind w:firstLine="720"/>
        <w:jc w:val="both"/>
        <w:rPr>
          <w:b/>
          <w:lang w:val="pt-BR"/>
        </w:rPr>
      </w:pPr>
      <w:r w:rsidRPr="000E0F73">
        <w:rPr>
          <w:b/>
          <w:bCs/>
          <w:lang w:val="pt-BR"/>
        </w:rPr>
        <w:lastRenderedPageBreak/>
        <w:t>Điều 44</w:t>
      </w:r>
      <w:r w:rsidRPr="000E0F73">
        <w:rPr>
          <w:lang w:val="pt-BR"/>
        </w:rPr>
        <w:t>.</w:t>
      </w:r>
      <w:r w:rsidRPr="000E0F73">
        <w:rPr>
          <w:b/>
          <w:lang w:val="pt-BR"/>
        </w:rPr>
        <w:t xml:space="preserve">Trách nhiệm thi hành </w:t>
      </w:r>
    </w:p>
    <w:p w:rsidR="00E361AF" w:rsidRPr="000E0F73" w:rsidRDefault="00E361AF" w:rsidP="000E0F73">
      <w:pPr>
        <w:spacing w:line="360" w:lineRule="auto"/>
        <w:ind w:firstLine="720"/>
        <w:jc w:val="both"/>
        <w:rPr>
          <w:lang w:val="pt-BR"/>
        </w:rPr>
      </w:pPr>
      <w:r w:rsidRPr="000E0F73">
        <w:rPr>
          <w:lang w:val="pt-BR"/>
        </w:rPr>
        <w:t xml:space="preserve">Các Bộ trưởng, Thủ trưởng cơ quan ngang Bộ, Thủ trưởng cơ quan thuộc Chính phủ, Chủ tịch Ủy ban nhân dân các tỉnh, thành phố trực thuộc Trung ương chịu trách nhiệm thi hành Nghị định này./.            </w:t>
      </w:r>
    </w:p>
    <w:p w:rsidR="00E361AF" w:rsidRPr="000E0F73" w:rsidRDefault="00E361AF" w:rsidP="000E0F73">
      <w:pPr>
        <w:spacing w:line="360" w:lineRule="auto"/>
        <w:ind w:firstLine="720"/>
        <w:jc w:val="both"/>
        <w:rPr>
          <w:lang w:val="pt-BR"/>
        </w:rPr>
      </w:pPr>
    </w:p>
    <w:p w:rsidR="00E361AF" w:rsidRPr="000E0F73" w:rsidRDefault="00E361AF" w:rsidP="000E0F73">
      <w:pPr>
        <w:spacing w:line="360" w:lineRule="auto"/>
        <w:ind w:firstLine="720"/>
        <w:jc w:val="both"/>
        <w:rPr>
          <w:b/>
          <w:lang w:val="pt-BR"/>
        </w:rPr>
      </w:pPr>
      <w:r w:rsidRPr="000E0F73">
        <w:rPr>
          <w:b/>
          <w:lang w:val="pt-BR"/>
        </w:rPr>
        <w:t>TM. CHÍNH PHỦ</w:t>
      </w:r>
    </w:p>
    <w:p w:rsidR="00E361AF" w:rsidRPr="000E0F73" w:rsidRDefault="00E361AF" w:rsidP="000E0F73">
      <w:pPr>
        <w:spacing w:line="360" w:lineRule="auto"/>
        <w:ind w:firstLine="720"/>
        <w:jc w:val="both"/>
        <w:rPr>
          <w:i/>
          <w:lang w:val="pt-BR"/>
        </w:rPr>
      </w:pPr>
      <w:r w:rsidRPr="000E0F73">
        <w:rPr>
          <w:b/>
          <w:lang w:val="pt-BR"/>
        </w:rPr>
        <w:t xml:space="preserve">THỦ TƯỚNG  </w:t>
      </w:r>
    </w:p>
    <w:p w:rsidR="00E361AF" w:rsidRPr="000E0F73" w:rsidRDefault="00E361AF" w:rsidP="000E0F73">
      <w:pPr>
        <w:spacing w:line="360" w:lineRule="auto"/>
        <w:ind w:firstLine="720"/>
        <w:jc w:val="both"/>
        <w:rPr>
          <w:b/>
          <w:lang w:val="pt-BR"/>
        </w:rPr>
      </w:pPr>
      <w:r w:rsidRPr="000E0F73">
        <w:rPr>
          <w:b/>
          <w:i/>
          <w:lang w:val="pt-BR"/>
        </w:rPr>
        <w:t xml:space="preserve">Nơi nhận:                                                         </w:t>
      </w:r>
    </w:p>
    <w:p w:rsidR="00E361AF" w:rsidRPr="000E0F73" w:rsidRDefault="00E361AF" w:rsidP="000E0F73">
      <w:pPr>
        <w:spacing w:line="360" w:lineRule="auto"/>
        <w:ind w:firstLine="720"/>
        <w:jc w:val="both"/>
        <w:rPr>
          <w:lang w:val="pt-BR"/>
        </w:rPr>
      </w:pPr>
      <w:r w:rsidRPr="000E0F73">
        <w:rPr>
          <w:lang w:val="pt-BR"/>
        </w:rPr>
        <w:t>- Ban Bí thư Trung ương Đảng;</w:t>
      </w:r>
    </w:p>
    <w:p w:rsidR="00E361AF" w:rsidRPr="000E0F73" w:rsidRDefault="00E361AF" w:rsidP="000E0F73">
      <w:pPr>
        <w:spacing w:line="360" w:lineRule="auto"/>
        <w:ind w:firstLine="720"/>
        <w:jc w:val="both"/>
        <w:rPr>
          <w:lang w:val="pt-BR"/>
        </w:rPr>
      </w:pPr>
      <w:r w:rsidRPr="000E0F73">
        <w:rPr>
          <w:lang w:val="pt-BR"/>
        </w:rPr>
        <w:t xml:space="preserve">- Thủ tướng, các Phó Thủ tướng Chính phủ;  </w:t>
      </w:r>
    </w:p>
    <w:p w:rsidR="00E361AF" w:rsidRPr="000E0F73" w:rsidRDefault="00E361AF" w:rsidP="000E0F73">
      <w:pPr>
        <w:spacing w:line="360" w:lineRule="auto"/>
        <w:ind w:firstLine="720"/>
        <w:jc w:val="both"/>
        <w:rPr>
          <w:lang w:val="pt-BR"/>
        </w:rPr>
      </w:pPr>
      <w:r w:rsidRPr="000E0F73">
        <w:rPr>
          <w:lang w:val="pt-BR"/>
        </w:rPr>
        <w:t>- Các Bộ, cơ quan ngang Bộ, cơ quan thuộc CP;</w:t>
      </w:r>
    </w:p>
    <w:p w:rsidR="00E361AF" w:rsidRPr="000E0F73" w:rsidRDefault="00E361AF" w:rsidP="000E0F73">
      <w:pPr>
        <w:spacing w:line="360" w:lineRule="auto"/>
        <w:ind w:firstLine="720"/>
        <w:jc w:val="both"/>
        <w:rPr>
          <w:lang w:val="pt-BR"/>
        </w:rPr>
      </w:pPr>
      <w:r w:rsidRPr="000E0F73">
        <w:rPr>
          <w:lang w:val="pt-BR"/>
        </w:rPr>
        <w:t>- Văn phòng BCĐTW về phòng, chống tham nhũng;                                     Đã ký</w:t>
      </w:r>
    </w:p>
    <w:p w:rsidR="00E361AF" w:rsidRPr="000E0F73" w:rsidRDefault="00E361AF" w:rsidP="000E0F73">
      <w:pPr>
        <w:spacing w:line="360" w:lineRule="auto"/>
        <w:ind w:firstLine="720"/>
        <w:jc w:val="both"/>
        <w:rPr>
          <w:lang w:val="pt-BR"/>
        </w:rPr>
      </w:pPr>
      <w:r w:rsidRPr="000E0F73">
        <w:rPr>
          <w:lang w:val="pt-BR"/>
        </w:rPr>
        <w:t>- HĐND, UBND các tỉnh,</w:t>
      </w:r>
    </w:p>
    <w:p w:rsidR="00E361AF" w:rsidRPr="000E0F73" w:rsidRDefault="00E361AF" w:rsidP="000E0F73">
      <w:pPr>
        <w:spacing w:line="360" w:lineRule="auto"/>
        <w:ind w:firstLine="720"/>
        <w:jc w:val="both"/>
        <w:rPr>
          <w:lang w:val="pt-BR"/>
        </w:rPr>
      </w:pPr>
      <w:r w:rsidRPr="000E0F73">
        <w:rPr>
          <w:lang w:val="pt-BR"/>
        </w:rPr>
        <w:t xml:space="preserve">  thành phố trực thuộc Trung ương;</w:t>
      </w:r>
    </w:p>
    <w:p w:rsidR="00E361AF" w:rsidRPr="000E0F73" w:rsidRDefault="00E361AF" w:rsidP="000E0F73">
      <w:pPr>
        <w:spacing w:line="360" w:lineRule="auto"/>
        <w:ind w:firstLine="720"/>
        <w:jc w:val="both"/>
        <w:rPr>
          <w:lang w:val="pt-BR"/>
        </w:rPr>
      </w:pPr>
      <w:r w:rsidRPr="000E0F73">
        <w:rPr>
          <w:lang w:val="pt-BR"/>
        </w:rPr>
        <w:t>- Văn phòng Trung ương và các Ban của Đảng;</w:t>
      </w:r>
    </w:p>
    <w:p w:rsidR="00E361AF" w:rsidRPr="000E0F73" w:rsidRDefault="00E361AF" w:rsidP="000E0F73">
      <w:pPr>
        <w:spacing w:line="360" w:lineRule="auto"/>
        <w:ind w:firstLine="720"/>
        <w:jc w:val="both"/>
        <w:rPr>
          <w:lang w:val="pt-BR"/>
        </w:rPr>
      </w:pPr>
      <w:r w:rsidRPr="000E0F73">
        <w:rPr>
          <w:lang w:val="pt-BR"/>
        </w:rPr>
        <w:t>- Văn phòng Chủ tịch nước;</w:t>
      </w:r>
    </w:p>
    <w:p w:rsidR="00E361AF" w:rsidRPr="000E0F73" w:rsidRDefault="00E361AF" w:rsidP="000E0F73">
      <w:pPr>
        <w:spacing w:line="360" w:lineRule="auto"/>
        <w:ind w:firstLine="720"/>
        <w:jc w:val="both"/>
        <w:rPr>
          <w:lang w:val="pt-BR"/>
        </w:rPr>
      </w:pPr>
      <w:r w:rsidRPr="000E0F73">
        <w:rPr>
          <w:lang w:val="pt-BR"/>
        </w:rPr>
        <w:t xml:space="preserve">- Hội đồng Dân tộc và các Ủy ban của Quốc hội;                                </w:t>
      </w:r>
    </w:p>
    <w:p w:rsidR="00E361AF" w:rsidRPr="000E0F73" w:rsidRDefault="00E361AF" w:rsidP="000E0F73">
      <w:pPr>
        <w:spacing w:line="360" w:lineRule="auto"/>
        <w:ind w:firstLine="720"/>
        <w:jc w:val="both"/>
      </w:pPr>
      <w:r w:rsidRPr="000E0F73">
        <w:t>- Văn phòng Quốc hội;</w:t>
      </w:r>
    </w:p>
    <w:p w:rsidR="00E361AF" w:rsidRPr="000E0F73" w:rsidRDefault="00E361AF" w:rsidP="000E0F73">
      <w:pPr>
        <w:spacing w:line="360" w:lineRule="auto"/>
        <w:ind w:firstLine="720"/>
        <w:jc w:val="right"/>
      </w:pPr>
      <w:r w:rsidRPr="000E0F73">
        <w:t xml:space="preserve">- Toà án nhân dân tối cao;                                                                    </w:t>
      </w:r>
      <w:r w:rsidRPr="000E0F73">
        <w:rPr>
          <w:b/>
          <w:lang w:val="pt-BR"/>
        </w:rPr>
        <w:t>Nguyễn Tấn Dũng</w:t>
      </w:r>
    </w:p>
    <w:p w:rsidR="00E361AF" w:rsidRPr="000E0F73" w:rsidRDefault="00E361AF" w:rsidP="000E0F73">
      <w:pPr>
        <w:spacing w:line="360" w:lineRule="auto"/>
        <w:ind w:firstLine="720"/>
        <w:jc w:val="both"/>
      </w:pPr>
      <w:r w:rsidRPr="000E0F73">
        <w:t>- Viện Kiểm sát nhân dân tối cao;</w:t>
      </w:r>
    </w:p>
    <w:p w:rsidR="00E361AF" w:rsidRPr="000E0F73" w:rsidRDefault="00E361AF" w:rsidP="000E0F73">
      <w:pPr>
        <w:spacing w:line="360" w:lineRule="auto"/>
        <w:ind w:firstLine="720"/>
        <w:jc w:val="both"/>
      </w:pPr>
      <w:r w:rsidRPr="000E0F73">
        <w:t>- Kiểm toán Nhà nước;</w:t>
      </w:r>
    </w:p>
    <w:p w:rsidR="00E361AF" w:rsidRPr="000E0F73" w:rsidRDefault="00E361AF" w:rsidP="000E0F73">
      <w:pPr>
        <w:spacing w:line="360" w:lineRule="auto"/>
        <w:ind w:firstLine="720"/>
        <w:jc w:val="both"/>
      </w:pPr>
      <w:r w:rsidRPr="000E0F73">
        <w:t>- UB Giám sát tài chính Quốc gia;</w:t>
      </w:r>
    </w:p>
    <w:p w:rsidR="00E361AF" w:rsidRPr="000E0F73" w:rsidRDefault="00E361AF" w:rsidP="000E0F73">
      <w:pPr>
        <w:spacing w:line="360" w:lineRule="auto"/>
        <w:ind w:firstLine="720"/>
        <w:jc w:val="both"/>
      </w:pPr>
      <w:r w:rsidRPr="000E0F73">
        <w:t>- BQL KKTCKQT Bờ Y;</w:t>
      </w:r>
    </w:p>
    <w:p w:rsidR="00E361AF" w:rsidRPr="000E0F73" w:rsidRDefault="00E361AF" w:rsidP="000E0F73">
      <w:pPr>
        <w:spacing w:line="360" w:lineRule="auto"/>
        <w:ind w:firstLine="720"/>
        <w:jc w:val="both"/>
      </w:pPr>
      <w:r w:rsidRPr="000E0F73">
        <w:t>- Ngân hàng Chính sách Xã hội;</w:t>
      </w:r>
    </w:p>
    <w:p w:rsidR="00E361AF" w:rsidRPr="000E0F73" w:rsidRDefault="00E361AF" w:rsidP="000E0F73">
      <w:pPr>
        <w:spacing w:line="360" w:lineRule="auto"/>
        <w:ind w:firstLine="720"/>
        <w:jc w:val="both"/>
      </w:pPr>
      <w:r w:rsidRPr="000E0F73">
        <w:t>- Ngân hàng Phát triển Việt Nam;</w:t>
      </w:r>
    </w:p>
    <w:p w:rsidR="00E361AF" w:rsidRPr="000E0F73" w:rsidRDefault="00E361AF" w:rsidP="000E0F73">
      <w:pPr>
        <w:spacing w:line="360" w:lineRule="auto"/>
        <w:ind w:firstLine="720"/>
        <w:jc w:val="both"/>
      </w:pPr>
      <w:r w:rsidRPr="000E0F73">
        <w:t>- UBTW Mặt trận Tổ quốc Việt Nam;</w:t>
      </w:r>
    </w:p>
    <w:p w:rsidR="00E361AF" w:rsidRPr="000E0F73" w:rsidRDefault="00E361AF" w:rsidP="000E0F73">
      <w:pPr>
        <w:spacing w:line="360" w:lineRule="auto"/>
        <w:ind w:firstLine="720"/>
        <w:jc w:val="both"/>
      </w:pPr>
      <w:r w:rsidRPr="000E0F73">
        <w:t xml:space="preserve">- Cơ quan Trung ương của các đoàn thể;                                               </w:t>
      </w:r>
    </w:p>
    <w:p w:rsidR="00E361AF" w:rsidRPr="000E0F73" w:rsidRDefault="00E361AF" w:rsidP="000E0F73">
      <w:pPr>
        <w:spacing w:line="360" w:lineRule="auto"/>
        <w:ind w:firstLine="720"/>
        <w:jc w:val="both"/>
      </w:pPr>
      <w:r w:rsidRPr="000E0F73">
        <w:t xml:space="preserve">- VPCP: BTCN, các PCN, Cổng TTĐT,  </w:t>
      </w:r>
    </w:p>
    <w:p w:rsidR="00E361AF" w:rsidRPr="000E0F73" w:rsidRDefault="00E361AF" w:rsidP="000E0F73">
      <w:pPr>
        <w:spacing w:line="360" w:lineRule="auto"/>
        <w:ind w:firstLine="720"/>
        <w:jc w:val="both"/>
      </w:pPr>
      <w:r w:rsidRPr="000E0F73">
        <w:t xml:space="preserve">  các Vụ, Cục, đơn vị trực thuộc, Công báo;</w:t>
      </w:r>
    </w:p>
    <w:p w:rsidR="00E361AF" w:rsidRPr="000E0F73" w:rsidRDefault="00E361AF" w:rsidP="000E0F73">
      <w:pPr>
        <w:spacing w:line="360" w:lineRule="auto"/>
        <w:ind w:firstLine="720"/>
        <w:jc w:val="both"/>
      </w:pPr>
      <w:r w:rsidRPr="000E0F73">
        <w:t xml:space="preserve">- Lưu: Văn thư, KGVX (5b). A.         </w:t>
      </w:r>
    </w:p>
    <w:p w:rsidR="00E361AF" w:rsidRPr="000E0F73" w:rsidRDefault="00E361AF" w:rsidP="000E0F73">
      <w:pPr>
        <w:spacing w:line="360" w:lineRule="auto"/>
        <w:ind w:firstLine="720"/>
        <w:jc w:val="both"/>
      </w:pPr>
    </w:p>
    <w:p w:rsidR="00E361AF" w:rsidRPr="000E0F73" w:rsidRDefault="00E361AF" w:rsidP="000E0F73">
      <w:pPr>
        <w:spacing w:line="360" w:lineRule="auto"/>
        <w:ind w:firstLine="720"/>
        <w:jc w:val="both"/>
        <w:rPr>
          <w:b/>
        </w:rPr>
      </w:pPr>
    </w:p>
    <w:p w:rsidR="00E361AF" w:rsidRPr="000E0F73" w:rsidRDefault="00E361AF" w:rsidP="000E0F73">
      <w:pPr>
        <w:spacing w:line="360" w:lineRule="auto"/>
        <w:ind w:firstLine="720"/>
        <w:jc w:val="both"/>
      </w:pPr>
    </w:p>
    <w:p w:rsidR="00E361AF" w:rsidRPr="000E0F73" w:rsidRDefault="00E361AF" w:rsidP="000E0F73">
      <w:pPr>
        <w:spacing w:line="360" w:lineRule="auto"/>
        <w:ind w:firstLine="720"/>
        <w:jc w:val="both"/>
        <w:rPr>
          <w:lang w:val="pt-BR"/>
        </w:rPr>
      </w:pPr>
    </w:p>
    <w:p w:rsidR="00E361AF" w:rsidRPr="000E0F73" w:rsidRDefault="00E361AF" w:rsidP="000E0F73">
      <w:pPr>
        <w:spacing w:line="360" w:lineRule="auto"/>
        <w:ind w:firstLine="720"/>
        <w:jc w:val="both"/>
        <w:rPr>
          <w:lang w:val="nl-NL"/>
        </w:rPr>
      </w:pPr>
    </w:p>
    <w:p w:rsidR="00E361AF" w:rsidRPr="000E0F73" w:rsidRDefault="00E361AF" w:rsidP="000E0F73">
      <w:pPr>
        <w:spacing w:line="360" w:lineRule="auto"/>
        <w:ind w:firstLine="720"/>
        <w:jc w:val="both"/>
        <w:rPr>
          <w:lang w:val="nl-NL"/>
        </w:rPr>
      </w:pPr>
    </w:p>
    <w:p w:rsidR="00E361AF" w:rsidRPr="000E0F73" w:rsidRDefault="00E361AF" w:rsidP="000E0F73">
      <w:pPr>
        <w:spacing w:line="360" w:lineRule="auto"/>
        <w:ind w:firstLine="720"/>
        <w:jc w:val="both"/>
        <w:rPr>
          <w:lang w:val="nl-NL"/>
        </w:rPr>
      </w:pPr>
    </w:p>
    <w:p w:rsidR="00FC175E" w:rsidRPr="000E0F73" w:rsidRDefault="00FC175E" w:rsidP="000E0F73">
      <w:pPr>
        <w:spacing w:line="360" w:lineRule="auto"/>
      </w:pPr>
    </w:p>
    <w:p w:rsidR="00E361AF" w:rsidRPr="000E0F73" w:rsidRDefault="00E361AF" w:rsidP="000E0F73">
      <w:pPr>
        <w:spacing w:line="360" w:lineRule="auto"/>
      </w:pPr>
    </w:p>
    <w:sectPr w:rsidR="00E361AF" w:rsidRPr="000E0F73" w:rsidSect="000E0F73">
      <w:headerReference w:type="even" r:id="rId6"/>
      <w:headerReference w:type="default" r:id="rId7"/>
      <w:footerReference w:type="even" r:id="rId8"/>
      <w:footerReference w:type="default" r:id="rId9"/>
      <w:headerReference w:type="first" r:id="rId10"/>
      <w:footerReference w:type="first" r:id="rId11"/>
      <w:pgSz w:w="11907" w:h="16840" w:code="9"/>
      <w:pgMar w:top="1620" w:right="510" w:bottom="1170" w:left="1304" w:header="34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A29" w:rsidRDefault="00165A29" w:rsidP="00D9152F">
      <w:r>
        <w:separator/>
      </w:r>
    </w:p>
  </w:endnote>
  <w:endnote w:type="continuationSeparator" w:id="0">
    <w:p w:rsidR="00165A29" w:rsidRDefault="00165A29"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nTimeH">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MS Mincho">
    <w:altName w:val="Yu Gothic UI"/>
    <w:panose1 w:val="02020609040205080304"/>
    <w:charset w:val="80"/>
    <w:family w:val="modern"/>
    <w:pitch w:val="fixed"/>
    <w:sig w:usb0="A00002BF" w:usb1="68C7FCFB" w:usb2="00000010" w:usb3="00000000" w:csb0="0002009F" w:csb1="00000000"/>
  </w:font>
  <w:font w:name=".VnArialH">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5E" w:rsidRDefault="005331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F73" w:rsidRPr="00A67571" w:rsidRDefault="000E0F73" w:rsidP="000E0F73">
    <w:pPr>
      <w:pStyle w:val="Footer"/>
      <w:jc w:val="center"/>
    </w:pPr>
    <w:r w:rsidRPr="00A67571">
      <w:rPr>
        <w:b/>
        <w:color w:val="FF0000"/>
      </w:rPr>
      <w:t xml:space="preserve">TỔNG ĐÀI TƯ VẤN PHÁP LUẬT TRỰC TUYẾN </w:t>
    </w:r>
    <w:r>
      <w:rPr>
        <w:b/>
        <w:color w:val="FF0000"/>
      </w:rPr>
      <w:t>24/7: 1900.6568</w:t>
    </w:r>
  </w:p>
  <w:p w:rsidR="000E0F73" w:rsidRPr="00A67571" w:rsidRDefault="000E0F73" w:rsidP="000E0F73">
    <w:pPr>
      <w:pStyle w:val="Footer"/>
    </w:pPr>
  </w:p>
  <w:p w:rsidR="00D9152F" w:rsidRPr="000E0F73" w:rsidRDefault="00D9152F" w:rsidP="000E0F7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5E" w:rsidRDefault="005331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A29" w:rsidRDefault="00165A29" w:rsidP="00D9152F">
      <w:r>
        <w:separator/>
      </w:r>
    </w:p>
  </w:footnote>
  <w:footnote w:type="continuationSeparator" w:id="0">
    <w:p w:rsidR="00165A29" w:rsidRDefault="00165A29"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5E" w:rsidRDefault="005331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0E0F73" w:rsidRPr="00A67571" w:rsidTr="0050700F">
      <w:trPr>
        <w:trHeight w:val="1208"/>
      </w:trPr>
      <w:tc>
        <w:tcPr>
          <w:tcW w:w="2411" w:type="dxa"/>
          <w:tcBorders>
            <w:top w:val="nil"/>
            <w:left w:val="nil"/>
            <w:bottom w:val="single" w:sz="4" w:space="0" w:color="auto"/>
            <w:right w:val="nil"/>
          </w:tcBorders>
          <w:vAlign w:val="center"/>
          <w:hideMark/>
        </w:tcPr>
        <w:p w:rsidR="000E0F73" w:rsidRPr="00A67571" w:rsidRDefault="000E0F73" w:rsidP="0050700F">
          <w:pPr>
            <w:rPr>
              <w:b/>
              <w:sz w:val="20"/>
            </w:rPr>
          </w:pPr>
          <w:r w:rsidRPr="00A67571">
            <w:rPr>
              <w:b/>
              <w:sz w:val="20"/>
            </w:rPr>
            <w:t xml:space="preserve">        </w:t>
          </w:r>
          <w:r>
            <w:rPr>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53315E" w:rsidRDefault="0053315E" w:rsidP="0053315E">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53315E" w:rsidRDefault="0053315E" w:rsidP="0053315E">
          <w:pPr>
            <w:rPr>
              <w:sz w:val="20"/>
              <w:lang w:val="vi-VN" w:eastAsia="vi-VN"/>
            </w:rPr>
          </w:pPr>
          <w:r>
            <w:rPr>
              <w:sz w:val="20"/>
            </w:rPr>
            <w:t>89 To Vinh Dien Street, Thanh Xuan District, Hanoi City, Viet Nam</w:t>
          </w:r>
        </w:p>
        <w:p w:rsidR="0053315E" w:rsidRDefault="0053315E" w:rsidP="0053315E">
          <w:pPr>
            <w:rPr>
              <w:sz w:val="20"/>
            </w:rPr>
          </w:pPr>
          <w:r>
            <w:rPr>
              <w:sz w:val="20"/>
            </w:rPr>
            <w:t>Tel:   1900.6568        Fax: 024.73.000.111</w:t>
          </w:r>
        </w:p>
        <w:p w:rsidR="000E0F73" w:rsidRPr="00A67571" w:rsidRDefault="0053315E" w:rsidP="0053315E">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0E0F73" w:rsidRPr="00A67571" w:rsidRDefault="000E0F73" w:rsidP="000E0F73">
    <w:pPr>
      <w:pStyle w:val="Header"/>
    </w:pPr>
  </w:p>
  <w:p w:rsidR="002F4299" w:rsidRPr="000E0F73" w:rsidRDefault="00165A29" w:rsidP="000E0F73">
    <w:pPr>
      <w:pStyle w:val="Header"/>
      <w:rPr>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5E" w:rsidRDefault="005331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52F"/>
    <w:rsid w:val="000E0F73"/>
    <w:rsid w:val="00165A29"/>
    <w:rsid w:val="00182C94"/>
    <w:rsid w:val="001E375E"/>
    <w:rsid w:val="00250695"/>
    <w:rsid w:val="002943FF"/>
    <w:rsid w:val="002A01FD"/>
    <w:rsid w:val="003C3FB5"/>
    <w:rsid w:val="004C329A"/>
    <w:rsid w:val="0053315E"/>
    <w:rsid w:val="00571B54"/>
    <w:rsid w:val="007D61F5"/>
    <w:rsid w:val="00817063"/>
    <w:rsid w:val="00853CCF"/>
    <w:rsid w:val="00A83B2E"/>
    <w:rsid w:val="00AA6EB0"/>
    <w:rsid w:val="00AB2DF1"/>
    <w:rsid w:val="00B23C1A"/>
    <w:rsid w:val="00B3646B"/>
    <w:rsid w:val="00B760EC"/>
    <w:rsid w:val="00C22FE2"/>
    <w:rsid w:val="00C264F2"/>
    <w:rsid w:val="00CC76D7"/>
    <w:rsid w:val="00D360D6"/>
    <w:rsid w:val="00D9152F"/>
    <w:rsid w:val="00DB17B2"/>
    <w:rsid w:val="00E361AF"/>
    <w:rsid w:val="00F03082"/>
    <w:rsid w:val="00FC175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4D2E3-2712-4733-8E97-73F049D7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FC175E"/>
    <w:pPr>
      <w:keepNext/>
      <w:spacing w:before="120" w:after="120"/>
      <w:ind w:firstLine="720"/>
      <w:jc w:val="both"/>
      <w:outlineLvl w:val="0"/>
    </w:pPr>
    <w:rPr>
      <w:rFonts w:ascii=".VnTime" w:eastAsia="Arial Unicode MS" w:hAnsi=".VnTime" w:cs="Arial Unicode MS"/>
      <w:b/>
      <w:bCs/>
      <w:sz w:val="28"/>
      <w:szCs w:val="20"/>
      <w:lang w:val="es-ES"/>
    </w:rPr>
  </w:style>
  <w:style w:type="paragraph" w:styleId="Heading2">
    <w:name w:val="heading 2"/>
    <w:basedOn w:val="Normal"/>
    <w:next w:val="Normal"/>
    <w:link w:val="Heading2Char"/>
    <w:qFormat/>
    <w:rsid w:val="004C329A"/>
    <w:pPr>
      <w:keepNext/>
      <w:spacing w:before="120"/>
      <w:jc w:val="right"/>
      <w:outlineLvl w:val="1"/>
    </w:pPr>
    <w:rPr>
      <w:rFonts w:ascii=".VnTime" w:hAnsi=".VnTime"/>
      <w:i/>
      <w:sz w:val="26"/>
      <w:szCs w:val="20"/>
      <w:lang w:val="en-GB"/>
    </w:rPr>
  </w:style>
  <w:style w:type="paragraph" w:styleId="Heading3">
    <w:name w:val="heading 3"/>
    <w:basedOn w:val="Normal"/>
    <w:next w:val="Normal"/>
    <w:link w:val="Heading3Char"/>
    <w:qFormat/>
    <w:rsid w:val="00FC175E"/>
    <w:pPr>
      <w:keepNext/>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nhideWhenUsed/>
    <w:qFormat/>
    <w:rsid w:val="00B364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C175E"/>
    <w:pPr>
      <w:spacing w:before="240" w:after="60"/>
      <w:outlineLvl w:val="4"/>
    </w:pPr>
    <w:rPr>
      <w:rFonts w:eastAsia="Arial Unicode MS"/>
      <w:b/>
      <w:bCs/>
      <w:i/>
      <w:iCs/>
      <w:sz w:val="26"/>
      <w:szCs w:val="26"/>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FC175E"/>
    <w:pPr>
      <w:keepNext/>
      <w:outlineLvl w:val="6"/>
    </w:pPr>
    <w:rPr>
      <w:rFonts w:ascii=".VnTimeH" w:hAnsi=".VnTimeH"/>
      <w:b/>
      <w:bCs/>
      <w:sz w:val="26"/>
      <w:szCs w:val="20"/>
    </w:rPr>
  </w:style>
  <w:style w:type="paragraph" w:styleId="Heading8">
    <w:name w:val="heading 8"/>
    <w:basedOn w:val="Normal"/>
    <w:next w:val="Normal"/>
    <w:link w:val="Heading8Char"/>
    <w:unhideWhenUsed/>
    <w:qFormat/>
    <w:rsid w:val="00FC175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rsid w:val="00D9152F"/>
    <w:rPr>
      <w:rFonts w:ascii="Tahoma" w:hAnsi="Tahoma" w:cs="Tahoma"/>
      <w:sz w:val="16"/>
      <w:szCs w:val="16"/>
    </w:rPr>
  </w:style>
  <w:style w:type="character" w:customStyle="1" w:styleId="BalloonTextChar">
    <w:name w:val="Balloon Text Char"/>
    <w:basedOn w:val="DefaultParagraphFont"/>
    <w:link w:val="BalloonText"/>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styleId="PageNumber">
    <w:name w:val="page number"/>
    <w:basedOn w:val="DefaultParagraphFont"/>
    <w:rsid w:val="00B760EC"/>
  </w:style>
  <w:style w:type="character" w:customStyle="1" w:styleId="Heading4Char">
    <w:name w:val="Heading 4 Char"/>
    <w:basedOn w:val="DefaultParagraphFont"/>
    <w:link w:val="Heading4"/>
    <w:rsid w:val="00B3646B"/>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unhideWhenUsed/>
    <w:rsid w:val="00B3646B"/>
    <w:pPr>
      <w:spacing w:after="120"/>
    </w:pPr>
    <w:rPr>
      <w:sz w:val="16"/>
      <w:szCs w:val="16"/>
    </w:rPr>
  </w:style>
  <w:style w:type="character" w:customStyle="1" w:styleId="BodyText3Char">
    <w:name w:val="Body Text 3 Char"/>
    <w:basedOn w:val="DefaultParagraphFont"/>
    <w:link w:val="BodyText3"/>
    <w:rsid w:val="00B3646B"/>
    <w:rPr>
      <w:rFonts w:eastAsia="Times New Roman" w:cs="Times New Roman"/>
      <w:sz w:val="16"/>
      <w:szCs w:val="16"/>
    </w:rPr>
  </w:style>
  <w:style w:type="table" w:styleId="TableGrid">
    <w:name w:val="Table Grid"/>
    <w:basedOn w:val="TableNormal"/>
    <w:rsid w:val="00B3646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iua">
    <w:name w:val="giua"/>
    <w:basedOn w:val="Normal"/>
    <w:rsid w:val="00B3646B"/>
    <w:pPr>
      <w:autoSpaceDE w:val="0"/>
      <w:autoSpaceDN w:val="0"/>
      <w:spacing w:after="120"/>
      <w:jc w:val="center"/>
    </w:pPr>
    <w:rPr>
      <w:rFonts w:ascii=".VnTime" w:hAnsi=".VnTime" w:cs=".VnTime"/>
      <w:i/>
      <w:iCs/>
      <w:color w:val="0000FF"/>
      <w:sz w:val="20"/>
      <w:szCs w:val="20"/>
    </w:rPr>
  </w:style>
  <w:style w:type="character" w:customStyle="1" w:styleId="Bodytext0">
    <w:name w:val="Body text_"/>
    <w:basedOn w:val="DefaultParagraphFont"/>
    <w:link w:val="Bodytext1"/>
    <w:rsid w:val="00C22FE2"/>
    <w:rPr>
      <w:rFonts w:cs="Times New Roman"/>
      <w:spacing w:val="-3"/>
      <w:sz w:val="25"/>
      <w:szCs w:val="25"/>
      <w:shd w:val="clear" w:color="auto" w:fill="FFFFFF"/>
    </w:rPr>
  </w:style>
  <w:style w:type="character" w:customStyle="1" w:styleId="BodytextItalic">
    <w:name w:val="Body text + Italic"/>
    <w:aliases w:val="Spacing 0 pt"/>
    <w:basedOn w:val="Bodytext0"/>
    <w:rsid w:val="00C22FE2"/>
    <w:rPr>
      <w:rFonts w:cs="Times New Roman"/>
      <w:i/>
      <w:iCs/>
      <w:spacing w:val="-4"/>
      <w:sz w:val="25"/>
      <w:szCs w:val="25"/>
      <w:shd w:val="clear" w:color="auto" w:fill="FFFFFF"/>
    </w:rPr>
  </w:style>
  <w:style w:type="character" w:customStyle="1" w:styleId="Bodytext20">
    <w:name w:val="Body text (2)_"/>
    <w:basedOn w:val="DefaultParagraphFont"/>
    <w:link w:val="Bodytext21"/>
    <w:rsid w:val="00C22FE2"/>
    <w:rPr>
      <w:rFonts w:cs="Times New Roman"/>
      <w:b/>
      <w:bCs/>
      <w:spacing w:val="1"/>
      <w:sz w:val="25"/>
      <w:szCs w:val="25"/>
      <w:shd w:val="clear" w:color="auto" w:fill="FFFFFF"/>
    </w:rPr>
  </w:style>
  <w:style w:type="character" w:customStyle="1" w:styleId="Bodytext30">
    <w:name w:val="Body text (3)_"/>
    <w:basedOn w:val="DefaultParagraphFont"/>
    <w:link w:val="Bodytext31"/>
    <w:rsid w:val="00C22FE2"/>
    <w:rPr>
      <w:rFonts w:cs="Times New Roman"/>
      <w:i/>
      <w:iCs/>
      <w:spacing w:val="-4"/>
      <w:sz w:val="25"/>
      <w:szCs w:val="25"/>
      <w:shd w:val="clear" w:color="auto" w:fill="FFFFFF"/>
    </w:rPr>
  </w:style>
  <w:style w:type="character" w:customStyle="1" w:styleId="Bodytext3NotItalic">
    <w:name w:val="Body text (3) + Not Italic"/>
    <w:aliases w:val="Spacing 0 pt77"/>
    <w:basedOn w:val="Bodytext30"/>
    <w:rsid w:val="00C22FE2"/>
    <w:rPr>
      <w:rFonts w:cs="Times New Roman"/>
      <w:i/>
      <w:iCs/>
      <w:spacing w:val="-3"/>
      <w:sz w:val="25"/>
      <w:szCs w:val="25"/>
      <w:shd w:val="clear" w:color="auto" w:fill="FFFFFF"/>
    </w:rPr>
  </w:style>
  <w:style w:type="character" w:customStyle="1" w:styleId="Bodytext4">
    <w:name w:val="Body text (4)_"/>
    <w:basedOn w:val="DefaultParagraphFont"/>
    <w:link w:val="Bodytext40"/>
    <w:rsid w:val="00C22FE2"/>
    <w:rPr>
      <w:rFonts w:ascii="Arial" w:hAnsi="Arial" w:cs="Arial"/>
      <w:spacing w:val="7"/>
      <w:w w:val="66"/>
      <w:sz w:val="15"/>
      <w:szCs w:val="15"/>
      <w:shd w:val="clear" w:color="auto" w:fill="FFFFFF"/>
    </w:rPr>
  </w:style>
  <w:style w:type="character" w:customStyle="1" w:styleId="Headerorfooter">
    <w:name w:val="Header or footer_"/>
    <w:basedOn w:val="DefaultParagraphFont"/>
    <w:link w:val="Headerorfooter1"/>
    <w:rsid w:val="00C22FE2"/>
    <w:rPr>
      <w:rFonts w:cs="Times New Roman"/>
      <w:b/>
      <w:bCs/>
      <w:spacing w:val="-3"/>
      <w:sz w:val="25"/>
      <w:szCs w:val="25"/>
      <w:shd w:val="clear" w:color="auto" w:fill="FFFFFF"/>
    </w:rPr>
  </w:style>
  <w:style w:type="character" w:customStyle="1" w:styleId="BodytextBold">
    <w:name w:val="Body text + Bold"/>
    <w:aliases w:val="Spacing 0 pt76"/>
    <w:basedOn w:val="Bodytext0"/>
    <w:rsid w:val="00C22FE2"/>
    <w:rPr>
      <w:rFonts w:cs="Times New Roman"/>
      <w:b/>
      <w:bCs/>
      <w:spacing w:val="1"/>
      <w:sz w:val="25"/>
      <w:szCs w:val="25"/>
      <w:shd w:val="clear" w:color="auto" w:fill="FFFFFF"/>
    </w:rPr>
  </w:style>
  <w:style w:type="character" w:customStyle="1" w:styleId="Heading40">
    <w:name w:val="Heading #4_"/>
    <w:basedOn w:val="DefaultParagraphFont"/>
    <w:link w:val="Heading41"/>
    <w:rsid w:val="00C22FE2"/>
    <w:rPr>
      <w:rFonts w:cs="Times New Roman"/>
      <w:spacing w:val="-3"/>
      <w:sz w:val="25"/>
      <w:szCs w:val="25"/>
      <w:shd w:val="clear" w:color="auto" w:fill="FFFFFF"/>
    </w:rPr>
  </w:style>
  <w:style w:type="character" w:customStyle="1" w:styleId="Heading4Italic">
    <w:name w:val="Heading #4 + Italic"/>
    <w:aliases w:val="Spacing 0 pt75"/>
    <w:basedOn w:val="Heading40"/>
    <w:rsid w:val="00C22FE2"/>
    <w:rPr>
      <w:rFonts w:cs="Times New Roman"/>
      <w:i/>
      <w:iCs/>
      <w:noProof/>
      <w:spacing w:val="-4"/>
      <w:sz w:val="25"/>
      <w:szCs w:val="25"/>
      <w:shd w:val="clear" w:color="auto" w:fill="FFFFFF"/>
    </w:rPr>
  </w:style>
  <w:style w:type="character" w:customStyle="1" w:styleId="Bodytext5">
    <w:name w:val="Body text (5)_"/>
    <w:basedOn w:val="DefaultParagraphFont"/>
    <w:link w:val="Bodytext51"/>
    <w:rsid w:val="00C22FE2"/>
    <w:rPr>
      <w:rFonts w:cs="Times New Roman"/>
      <w:spacing w:val="-2"/>
      <w:sz w:val="21"/>
      <w:szCs w:val="21"/>
      <w:shd w:val="clear" w:color="auto" w:fill="FFFFFF"/>
    </w:rPr>
  </w:style>
  <w:style w:type="character" w:customStyle="1" w:styleId="Bodytext5Spacing16pt">
    <w:name w:val="Body text (5) + Spacing 16 pt"/>
    <w:basedOn w:val="Bodytext5"/>
    <w:rsid w:val="00C22FE2"/>
    <w:rPr>
      <w:rFonts w:cs="Times New Roman"/>
      <w:spacing w:val="332"/>
      <w:sz w:val="21"/>
      <w:szCs w:val="21"/>
      <w:shd w:val="clear" w:color="auto" w:fill="FFFFFF"/>
    </w:rPr>
  </w:style>
  <w:style w:type="character" w:customStyle="1" w:styleId="Bodytext18pt">
    <w:name w:val="Body text + 18 pt"/>
    <w:aliases w:val="Bold,Spacing 0 pt74"/>
    <w:basedOn w:val="Bodytext0"/>
    <w:rsid w:val="00C22FE2"/>
    <w:rPr>
      <w:rFonts w:cs="Times New Roman"/>
      <w:b/>
      <w:bCs/>
      <w:spacing w:val="-7"/>
      <w:sz w:val="36"/>
      <w:szCs w:val="36"/>
      <w:shd w:val="clear" w:color="auto" w:fill="FFFFFF"/>
    </w:rPr>
  </w:style>
  <w:style w:type="character" w:customStyle="1" w:styleId="Bodytext6">
    <w:name w:val="Body text (6)_"/>
    <w:basedOn w:val="DefaultParagraphFont"/>
    <w:link w:val="Bodytext61"/>
    <w:rsid w:val="00C22FE2"/>
    <w:rPr>
      <w:rFonts w:cs="Times New Roman"/>
      <w:i/>
      <w:iCs/>
      <w:spacing w:val="-4"/>
      <w:sz w:val="21"/>
      <w:szCs w:val="21"/>
      <w:shd w:val="clear" w:color="auto" w:fill="FFFFFF"/>
    </w:rPr>
  </w:style>
  <w:style w:type="character" w:customStyle="1" w:styleId="Bodytext5Italic">
    <w:name w:val="Body text (5) + Italic"/>
    <w:aliases w:val="Spacing 0 pt73"/>
    <w:basedOn w:val="Bodytext5"/>
    <w:rsid w:val="00C22FE2"/>
    <w:rPr>
      <w:rFonts w:cs="Times New Roman"/>
      <w:i/>
      <w:iCs/>
      <w:spacing w:val="-5"/>
      <w:sz w:val="21"/>
      <w:szCs w:val="21"/>
      <w:shd w:val="clear" w:color="auto" w:fill="FFFFFF"/>
    </w:rPr>
  </w:style>
  <w:style w:type="character" w:customStyle="1" w:styleId="BodytextBold2">
    <w:name w:val="Body text + Bold2"/>
    <w:aliases w:val="Spacing 0 pt72"/>
    <w:basedOn w:val="Bodytext0"/>
    <w:rsid w:val="00C22FE2"/>
    <w:rPr>
      <w:rFonts w:cs="Times New Roman"/>
      <w:b/>
      <w:bCs/>
      <w:spacing w:val="1"/>
      <w:sz w:val="25"/>
      <w:szCs w:val="25"/>
      <w:shd w:val="clear" w:color="auto" w:fill="FFFFFF"/>
    </w:rPr>
  </w:style>
  <w:style w:type="character" w:customStyle="1" w:styleId="BodyText10">
    <w:name w:val="Body Text1"/>
    <w:basedOn w:val="Bodytext0"/>
    <w:rsid w:val="00C22FE2"/>
    <w:rPr>
      <w:rFonts w:cs="Times New Roman"/>
      <w:spacing w:val="-3"/>
      <w:sz w:val="25"/>
      <w:szCs w:val="25"/>
      <w:shd w:val="clear" w:color="auto" w:fill="FFFFFF"/>
    </w:rPr>
  </w:style>
  <w:style w:type="character" w:customStyle="1" w:styleId="Bodytext18pt1">
    <w:name w:val="Body text + 18 pt1"/>
    <w:aliases w:val="Bold6,Spacing 0 pt71"/>
    <w:basedOn w:val="Bodytext0"/>
    <w:rsid w:val="00C22FE2"/>
    <w:rPr>
      <w:rFonts w:cs="Times New Roman"/>
      <w:b/>
      <w:bCs/>
      <w:spacing w:val="-7"/>
      <w:sz w:val="36"/>
      <w:szCs w:val="36"/>
      <w:shd w:val="clear" w:color="auto" w:fill="FFFFFF"/>
    </w:rPr>
  </w:style>
  <w:style w:type="character" w:customStyle="1" w:styleId="BodytextItalic3">
    <w:name w:val="Body text + Italic3"/>
    <w:aliases w:val="Spacing 0 pt70"/>
    <w:basedOn w:val="Bodytext0"/>
    <w:rsid w:val="00C22FE2"/>
    <w:rPr>
      <w:rFonts w:cs="Times New Roman"/>
      <w:i/>
      <w:iCs/>
      <w:spacing w:val="-4"/>
      <w:sz w:val="25"/>
      <w:szCs w:val="25"/>
      <w:u w:val="single"/>
      <w:shd w:val="clear" w:color="auto" w:fill="FFFFFF"/>
    </w:rPr>
  </w:style>
  <w:style w:type="character" w:customStyle="1" w:styleId="Bodytext16pt">
    <w:name w:val="Body text + 16 pt"/>
    <w:aliases w:val="Bold5"/>
    <w:basedOn w:val="Bodytext0"/>
    <w:rsid w:val="00C22FE2"/>
    <w:rPr>
      <w:rFonts w:cs="Times New Roman"/>
      <w:b/>
      <w:bCs/>
      <w:spacing w:val="-3"/>
      <w:sz w:val="32"/>
      <w:szCs w:val="32"/>
      <w:shd w:val="clear" w:color="auto" w:fill="FFFFFF"/>
    </w:rPr>
  </w:style>
  <w:style w:type="character" w:customStyle="1" w:styleId="Footnote">
    <w:name w:val="Footnote_"/>
    <w:basedOn w:val="DefaultParagraphFont"/>
    <w:link w:val="Footnote1"/>
    <w:rsid w:val="00C22FE2"/>
    <w:rPr>
      <w:rFonts w:cs="Times New Roman"/>
      <w:spacing w:val="-2"/>
      <w:sz w:val="21"/>
      <w:szCs w:val="21"/>
      <w:shd w:val="clear" w:color="auto" w:fill="FFFFFF"/>
    </w:rPr>
  </w:style>
  <w:style w:type="character" w:customStyle="1" w:styleId="FootnoteItalic">
    <w:name w:val="Footnote + Italic"/>
    <w:aliases w:val="Spacing 0 pt69"/>
    <w:basedOn w:val="Footnote"/>
    <w:rsid w:val="00C22FE2"/>
    <w:rPr>
      <w:rFonts w:cs="Times New Roman"/>
      <w:i/>
      <w:iCs/>
      <w:spacing w:val="-5"/>
      <w:sz w:val="21"/>
      <w:szCs w:val="21"/>
      <w:shd w:val="clear" w:color="auto" w:fill="FFFFFF"/>
    </w:rPr>
  </w:style>
  <w:style w:type="character" w:customStyle="1" w:styleId="Bodytext105pt">
    <w:name w:val="Body text + 10.5 pt"/>
    <w:aliases w:val="Italic,Spacing 0 pt68"/>
    <w:basedOn w:val="Bodytext0"/>
    <w:rsid w:val="00C22FE2"/>
    <w:rPr>
      <w:rFonts w:cs="Times New Roman"/>
      <w:i/>
      <w:iCs/>
      <w:spacing w:val="-4"/>
      <w:sz w:val="21"/>
      <w:szCs w:val="21"/>
      <w:shd w:val="clear" w:color="auto" w:fill="FFFFFF"/>
    </w:rPr>
  </w:style>
  <w:style w:type="character" w:customStyle="1" w:styleId="Bodytext22">
    <w:name w:val="Body text2"/>
    <w:basedOn w:val="Bodytext0"/>
    <w:rsid w:val="00C22FE2"/>
    <w:rPr>
      <w:rFonts w:cs="Times New Roman"/>
      <w:noProof/>
      <w:spacing w:val="-3"/>
      <w:sz w:val="25"/>
      <w:szCs w:val="25"/>
      <w:shd w:val="clear" w:color="auto" w:fill="FFFFFF"/>
    </w:rPr>
  </w:style>
  <w:style w:type="character" w:customStyle="1" w:styleId="Bodytext3105pt">
    <w:name w:val="Body text (3) + 10.5 pt"/>
    <w:aliases w:val="Not Italic,Spacing 0 pt67"/>
    <w:basedOn w:val="Bodytext30"/>
    <w:rsid w:val="00C22FE2"/>
    <w:rPr>
      <w:rFonts w:cs="Times New Roman"/>
      <w:i/>
      <w:iCs/>
      <w:spacing w:val="-2"/>
      <w:sz w:val="21"/>
      <w:szCs w:val="21"/>
      <w:shd w:val="clear" w:color="auto" w:fill="FFFFFF"/>
    </w:rPr>
  </w:style>
  <w:style w:type="character" w:customStyle="1" w:styleId="Bodytext3105pt3">
    <w:name w:val="Body text (3) + 10.5 pt3"/>
    <w:aliases w:val="Spacing 0 pt66"/>
    <w:basedOn w:val="Bodytext30"/>
    <w:rsid w:val="00C22FE2"/>
    <w:rPr>
      <w:rFonts w:cs="Times New Roman"/>
      <w:i/>
      <w:iCs/>
      <w:spacing w:val="-5"/>
      <w:sz w:val="21"/>
      <w:szCs w:val="21"/>
      <w:shd w:val="clear" w:color="auto" w:fill="FFFFFF"/>
    </w:rPr>
  </w:style>
  <w:style w:type="character" w:customStyle="1" w:styleId="TOC8Char">
    <w:name w:val="TOC 8 Char"/>
    <w:basedOn w:val="DefaultParagraphFont"/>
    <w:link w:val="TOC8"/>
    <w:semiHidden/>
    <w:rsid w:val="00C22FE2"/>
    <w:rPr>
      <w:rFonts w:cs="Times New Roman"/>
      <w:spacing w:val="-3"/>
      <w:sz w:val="25"/>
      <w:szCs w:val="25"/>
      <w:shd w:val="clear" w:color="auto" w:fill="FFFFFF"/>
    </w:rPr>
  </w:style>
  <w:style w:type="character" w:customStyle="1" w:styleId="BodytextSpacing3pt">
    <w:name w:val="Body text + Spacing 3 pt"/>
    <w:basedOn w:val="Bodytext0"/>
    <w:rsid w:val="00C22FE2"/>
    <w:rPr>
      <w:rFonts w:cs="Times New Roman"/>
      <w:spacing w:val="67"/>
      <w:sz w:val="25"/>
      <w:szCs w:val="25"/>
      <w:shd w:val="clear" w:color="auto" w:fill="FFFFFF"/>
    </w:rPr>
  </w:style>
  <w:style w:type="character" w:customStyle="1" w:styleId="Footnote0">
    <w:name w:val="Footnote"/>
    <w:basedOn w:val="Footnote"/>
    <w:rsid w:val="00C22FE2"/>
    <w:rPr>
      <w:rFonts w:cs="Times New Roman"/>
      <w:spacing w:val="-2"/>
      <w:sz w:val="21"/>
      <w:szCs w:val="21"/>
      <w:u w:val="single"/>
      <w:shd w:val="clear" w:color="auto" w:fill="FFFFFF"/>
    </w:rPr>
  </w:style>
  <w:style w:type="character" w:customStyle="1" w:styleId="Footnote125pt">
    <w:name w:val="Footnote + 12.5 pt"/>
    <w:aliases w:val="Spacing 0 pt65"/>
    <w:basedOn w:val="Footnote"/>
    <w:rsid w:val="00C22FE2"/>
    <w:rPr>
      <w:rFonts w:cs="Times New Roman"/>
      <w:spacing w:val="-3"/>
      <w:sz w:val="25"/>
      <w:szCs w:val="25"/>
      <w:shd w:val="clear" w:color="auto" w:fill="FFFFFF"/>
    </w:rPr>
  </w:style>
  <w:style w:type="character" w:customStyle="1" w:styleId="Bodytext5pt">
    <w:name w:val="Body text + 5 pt"/>
    <w:aliases w:val="Spacing 0 pt64"/>
    <w:basedOn w:val="Bodytext0"/>
    <w:rsid w:val="00C22FE2"/>
    <w:rPr>
      <w:rFonts w:cs="Times New Roman"/>
      <w:spacing w:val="0"/>
      <w:sz w:val="10"/>
      <w:szCs w:val="10"/>
      <w:shd w:val="clear" w:color="auto" w:fill="FFFFFF"/>
    </w:rPr>
  </w:style>
  <w:style w:type="character" w:customStyle="1" w:styleId="Heading32">
    <w:name w:val="Heading #3 (2)_"/>
    <w:basedOn w:val="DefaultParagraphFont"/>
    <w:link w:val="Heading320"/>
    <w:rsid w:val="00C22FE2"/>
    <w:rPr>
      <w:rFonts w:cs="Times New Roman"/>
      <w:spacing w:val="-3"/>
      <w:sz w:val="25"/>
      <w:szCs w:val="25"/>
      <w:shd w:val="clear" w:color="auto" w:fill="FFFFFF"/>
    </w:rPr>
  </w:style>
  <w:style w:type="character" w:customStyle="1" w:styleId="Bodytext2NotBold">
    <w:name w:val="Body text (2) + Not Bold"/>
    <w:aliases w:val="Italic18,Spacing 0 pt63"/>
    <w:basedOn w:val="Bodytext20"/>
    <w:rsid w:val="00C22FE2"/>
    <w:rPr>
      <w:rFonts w:cs="Times New Roman"/>
      <w:b/>
      <w:bCs/>
      <w:i/>
      <w:iCs/>
      <w:spacing w:val="-7"/>
      <w:sz w:val="25"/>
      <w:szCs w:val="25"/>
      <w:shd w:val="clear" w:color="auto" w:fill="FFFFFF"/>
    </w:rPr>
  </w:style>
  <w:style w:type="character" w:customStyle="1" w:styleId="Bodytext7">
    <w:name w:val="Body text (7)_"/>
    <w:basedOn w:val="DefaultParagraphFont"/>
    <w:link w:val="Bodytext70"/>
    <w:rsid w:val="00C22FE2"/>
    <w:rPr>
      <w:rFonts w:cs="Times New Roman"/>
      <w:i/>
      <w:iCs/>
      <w:spacing w:val="-5"/>
      <w:sz w:val="21"/>
      <w:szCs w:val="21"/>
      <w:shd w:val="clear" w:color="auto" w:fill="FFFFFF"/>
    </w:rPr>
  </w:style>
  <w:style w:type="character" w:customStyle="1" w:styleId="Bodytext7NotItalic">
    <w:name w:val="Body text (7) + Not Italic"/>
    <w:aliases w:val="Spacing 0 pt62"/>
    <w:basedOn w:val="Bodytext7"/>
    <w:rsid w:val="00C22FE2"/>
    <w:rPr>
      <w:rFonts w:cs="Times New Roman"/>
      <w:i/>
      <w:iCs/>
      <w:spacing w:val="-2"/>
      <w:sz w:val="21"/>
      <w:szCs w:val="21"/>
      <w:shd w:val="clear" w:color="auto" w:fill="FFFFFF"/>
    </w:rPr>
  </w:style>
  <w:style w:type="character" w:customStyle="1" w:styleId="Bodytext8">
    <w:name w:val="Body text (8)_"/>
    <w:basedOn w:val="DefaultParagraphFont"/>
    <w:link w:val="Bodytext80"/>
    <w:rsid w:val="00C22FE2"/>
    <w:rPr>
      <w:rFonts w:ascii="Arial" w:hAnsi="Arial" w:cs="Arial"/>
      <w:i/>
      <w:iCs/>
      <w:noProof/>
      <w:sz w:val="9"/>
      <w:szCs w:val="9"/>
      <w:shd w:val="clear" w:color="auto" w:fill="FFFFFF"/>
    </w:rPr>
  </w:style>
  <w:style w:type="character" w:customStyle="1" w:styleId="Bodytext5Spacing0pt">
    <w:name w:val="Body text (5) + Spacing 0 pt"/>
    <w:basedOn w:val="Bodytext5"/>
    <w:rsid w:val="00C22FE2"/>
    <w:rPr>
      <w:rFonts w:cs="Times New Roman"/>
      <w:spacing w:val="2"/>
      <w:sz w:val="21"/>
      <w:szCs w:val="21"/>
      <w:shd w:val="clear" w:color="auto" w:fill="FFFFFF"/>
    </w:rPr>
  </w:style>
  <w:style w:type="character" w:customStyle="1" w:styleId="Heading10">
    <w:name w:val="Heading #1_"/>
    <w:basedOn w:val="DefaultParagraphFont"/>
    <w:link w:val="Heading11"/>
    <w:rsid w:val="00C22FE2"/>
    <w:rPr>
      <w:rFonts w:cs="Times New Roman"/>
      <w:spacing w:val="-3"/>
      <w:sz w:val="25"/>
      <w:szCs w:val="25"/>
      <w:shd w:val="clear" w:color="auto" w:fill="FFFFFF"/>
    </w:rPr>
  </w:style>
  <w:style w:type="character" w:customStyle="1" w:styleId="Bodytext2105pt">
    <w:name w:val="Body text (2) + 10.5 pt"/>
    <w:aliases w:val="Not Bold,Italic17,Spacing 0 pt61"/>
    <w:basedOn w:val="Bodytext20"/>
    <w:rsid w:val="00C22FE2"/>
    <w:rPr>
      <w:rFonts w:cs="Times New Roman"/>
      <w:b/>
      <w:bCs/>
      <w:i/>
      <w:iCs/>
      <w:spacing w:val="-4"/>
      <w:sz w:val="21"/>
      <w:szCs w:val="21"/>
      <w:shd w:val="clear" w:color="auto" w:fill="FFFFFF"/>
    </w:rPr>
  </w:style>
  <w:style w:type="character" w:customStyle="1" w:styleId="Bodytext2NotBold3">
    <w:name w:val="Body text (2) + Not Bold3"/>
    <w:aliases w:val="Spacing 0 pt60"/>
    <w:basedOn w:val="Bodytext20"/>
    <w:rsid w:val="00C22FE2"/>
    <w:rPr>
      <w:rFonts w:cs="Times New Roman"/>
      <w:b/>
      <w:bCs/>
      <w:noProof/>
      <w:spacing w:val="-3"/>
      <w:sz w:val="25"/>
      <w:szCs w:val="25"/>
      <w:shd w:val="clear" w:color="auto" w:fill="FFFFFF"/>
    </w:rPr>
  </w:style>
  <w:style w:type="character" w:customStyle="1" w:styleId="Heading30">
    <w:name w:val="Heading #3_"/>
    <w:basedOn w:val="DefaultParagraphFont"/>
    <w:link w:val="Heading31"/>
    <w:rsid w:val="00C22FE2"/>
    <w:rPr>
      <w:rFonts w:cs="Times New Roman"/>
      <w:i/>
      <w:iCs/>
      <w:spacing w:val="-5"/>
      <w:sz w:val="21"/>
      <w:szCs w:val="21"/>
      <w:shd w:val="clear" w:color="auto" w:fill="FFFFFF"/>
    </w:rPr>
  </w:style>
  <w:style w:type="character" w:customStyle="1" w:styleId="Heading3NotItalic">
    <w:name w:val="Heading #3 + Not Italic"/>
    <w:aliases w:val="Spacing 0 pt59"/>
    <w:basedOn w:val="Heading30"/>
    <w:rsid w:val="00C22FE2"/>
    <w:rPr>
      <w:rFonts w:cs="Times New Roman"/>
      <w:i/>
      <w:iCs/>
      <w:spacing w:val="-2"/>
      <w:sz w:val="21"/>
      <w:szCs w:val="21"/>
      <w:shd w:val="clear" w:color="auto" w:fill="FFFFFF"/>
    </w:rPr>
  </w:style>
  <w:style w:type="character" w:customStyle="1" w:styleId="Bodytext9">
    <w:name w:val="Body text (9)_"/>
    <w:basedOn w:val="DefaultParagraphFont"/>
    <w:link w:val="Bodytext90"/>
    <w:rsid w:val="00C22FE2"/>
    <w:rPr>
      <w:rFonts w:cs="Times New Roman"/>
      <w:b/>
      <w:bCs/>
      <w:i/>
      <w:iCs/>
      <w:spacing w:val="1"/>
      <w:sz w:val="19"/>
      <w:szCs w:val="19"/>
      <w:shd w:val="clear" w:color="auto" w:fill="FFFFFF"/>
    </w:rPr>
  </w:style>
  <w:style w:type="character" w:customStyle="1" w:styleId="Bodytext9105pt">
    <w:name w:val="Body text (9) + 10.5 pt"/>
    <w:aliases w:val="Not Bold12,Not Italic17,Spacing 0 pt58"/>
    <w:basedOn w:val="Bodytext9"/>
    <w:rsid w:val="00C22FE2"/>
    <w:rPr>
      <w:rFonts w:cs="Times New Roman"/>
      <w:b/>
      <w:bCs/>
      <w:i/>
      <w:iCs/>
      <w:spacing w:val="2"/>
      <w:sz w:val="21"/>
      <w:szCs w:val="21"/>
      <w:shd w:val="clear" w:color="auto" w:fill="FFFFFF"/>
    </w:rPr>
  </w:style>
  <w:style w:type="character" w:customStyle="1" w:styleId="Heading20">
    <w:name w:val="Heading #2_"/>
    <w:basedOn w:val="DefaultParagraphFont"/>
    <w:link w:val="Heading21"/>
    <w:rsid w:val="00C22FE2"/>
    <w:rPr>
      <w:rFonts w:cs="Times New Roman"/>
      <w:spacing w:val="-3"/>
      <w:sz w:val="25"/>
      <w:szCs w:val="25"/>
      <w:shd w:val="clear" w:color="auto" w:fill="FFFFFF"/>
    </w:rPr>
  </w:style>
  <w:style w:type="character" w:customStyle="1" w:styleId="Heading33">
    <w:name w:val="Heading #3 (3)_"/>
    <w:basedOn w:val="DefaultParagraphFont"/>
    <w:link w:val="Heading330"/>
    <w:rsid w:val="00C22FE2"/>
    <w:rPr>
      <w:rFonts w:cs="Times New Roman"/>
      <w:b/>
      <w:bCs/>
      <w:i/>
      <w:iCs/>
      <w:spacing w:val="-3"/>
      <w:sz w:val="23"/>
      <w:szCs w:val="23"/>
      <w:shd w:val="clear" w:color="auto" w:fill="FFFFFF"/>
    </w:rPr>
  </w:style>
  <w:style w:type="character" w:customStyle="1" w:styleId="Heading33105pt">
    <w:name w:val="Heading #3 (3) + 10.5 pt"/>
    <w:aliases w:val="Not Bold11,Not Italic16,Spacing 0 pt57"/>
    <w:basedOn w:val="Heading33"/>
    <w:rsid w:val="00C22FE2"/>
    <w:rPr>
      <w:rFonts w:cs="Times New Roman"/>
      <w:b/>
      <w:bCs/>
      <w:i/>
      <w:iCs/>
      <w:spacing w:val="-2"/>
      <w:sz w:val="21"/>
      <w:szCs w:val="21"/>
      <w:shd w:val="clear" w:color="auto" w:fill="FFFFFF"/>
    </w:rPr>
  </w:style>
  <w:style w:type="character" w:customStyle="1" w:styleId="Bodytext3105pt2">
    <w:name w:val="Body text (3) + 10.5 pt2"/>
    <w:basedOn w:val="Bodytext30"/>
    <w:rsid w:val="00C22FE2"/>
    <w:rPr>
      <w:rFonts w:cs="Times New Roman"/>
      <w:i/>
      <w:iCs/>
      <w:spacing w:val="-4"/>
      <w:sz w:val="21"/>
      <w:szCs w:val="21"/>
      <w:shd w:val="clear" w:color="auto" w:fill="FFFFFF"/>
    </w:rPr>
  </w:style>
  <w:style w:type="character" w:customStyle="1" w:styleId="Footnote2">
    <w:name w:val="Footnote (2)_"/>
    <w:basedOn w:val="DefaultParagraphFont"/>
    <w:link w:val="Footnote20"/>
    <w:rsid w:val="00C22FE2"/>
    <w:rPr>
      <w:rFonts w:cs="Times New Roman"/>
      <w:spacing w:val="-3"/>
      <w:sz w:val="25"/>
      <w:szCs w:val="25"/>
      <w:shd w:val="clear" w:color="auto" w:fill="FFFFFF"/>
    </w:rPr>
  </w:style>
  <w:style w:type="character" w:customStyle="1" w:styleId="Footnote24pt">
    <w:name w:val="Footnote (2) + 4 pt"/>
    <w:aliases w:val="Spacing 0 pt56"/>
    <w:basedOn w:val="Footnote2"/>
    <w:rsid w:val="00C22FE2"/>
    <w:rPr>
      <w:rFonts w:cs="Times New Roman"/>
      <w:noProof/>
      <w:spacing w:val="0"/>
      <w:sz w:val="8"/>
      <w:szCs w:val="8"/>
      <w:shd w:val="clear" w:color="auto" w:fill="FFFFFF"/>
    </w:rPr>
  </w:style>
  <w:style w:type="character" w:customStyle="1" w:styleId="Bodytext216pt">
    <w:name w:val="Body text (2) + 16 pt"/>
    <w:aliases w:val="Spacing 0 pt55"/>
    <w:basedOn w:val="Bodytext20"/>
    <w:rsid w:val="00C22FE2"/>
    <w:rPr>
      <w:rFonts w:cs="Times New Roman"/>
      <w:b/>
      <w:bCs/>
      <w:spacing w:val="-9"/>
      <w:sz w:val="32"/>
      <w:szCs w:val="32"/>
      <w:shd w:val="clear" w:color="auto" w:fill="FFFFFF"/>
    </w:rPr>
  </w:style>
  <w:style w:type="character" w:customStyle="1" w:styleId="Bodytext100">
    <w:name w:val="Body text (10)_"/>
    <w:basedOn w:val="DefaultParagraphFont"/>
    <w:link w:val="Bodytext101"/>
    <w:rsid w:val="00C22FE2"/>
    <w:rPr>
      <w:rFonts w:cs="Times New Roman"/>
      <w:sz w:val="26"/>
      <w:szCs w:val="26"/>
      <w:shd w:val="clear" w:color="auto" w:fill="FFFFFF"/>
    </w:rPr>
  </w:style>
  <w:style w:type="character" w:customStyle="1" w:styleId="Bodytext10125pt">
    <w:name w:val="Body text (10) + 12.5 pt"/>
    <w:aliases w:val="Spacing 0 pt54"/>
    <w:basedOn w:val="Bodytext100"/>
    <w:rsid w:val="00C22FE2"/>
    <w:rPr>
      <w:rFonts w:cs="Times New Roman"/>
      <w:spacing w:val="-3"/>
      <w:sz w:val="25"/>
      <w:szCs w:val="25"/>
      <w:shd w:val="clear" w:color="auto" w:fill="FFFFFF"/>
    </w:rPr>
  </w:style>
  <w:style w:type="character" w:customStyle="1" w:styleId="Bodytext115pt">
    <w:name w:val="Body text + 11.5 pt"/>
    <w:aliases w:val="Bold4,Italic16"/>
    <w:basedOn w:val="Bodytext0"/>
    <w:rsid w:val="00C22FE2"/>
    <w:rPr>
      <w:rFonts w:cs="Times New Roman"/>
      <w:b/>
      <w:bCs/>
      <w:i/>
      <w:iCs/>
      <w:spacing w:val="-3"/>
      <w:sz w:val="23"/>
      <w:szCs w:val="23"/>
      <w:shd w:val="clear" w:color="auto" w:fill="FFFFFF"/>
    </w:rPr>
  </w:style>
  <w:style w:type="character" w:customStyle="1" w:styleId="Bodytext115pt1">
    <w:name w:val="Body text + 11.5 pt1"/>
    <w:aliases w:val="Spacing 0 pt53"/>
    <w:basedOn w:val="Bodytext0"/>
    <w:rsid w:val="00C22FE2"/>
    <w:rPr>
      <w:rFonts w:cs="Times New Roman"/>
      <w:noProof/>
      <w:spacing w:val="0"/>
      <w:sz w:val="23"/>
      <w:szCs w:val="23"/>
      <w:shd w:val="clear" w:color="auto" w:fill="FFFFFF"/>
    </w:rPr>
  </w:style>
  <w:style w:type="character" w:customStyle="1" w:styleId="Bodytext11">
    <w:name w:val="Body text (11)_"/>
    <w:basedOn w:val="DefaultParagraphFont"/>
    <w:link w:val="Bodytext110"/>
    <w:rsid w:val="00C22FE2"/>
    <w:rPr>
      <w:rFonts w:cs="Times New Roman"/>
      <w:spacing w:val="-3"/>
      <w:sz w:val="25"/>
      <w:szCs w:val="25"/>
      <w:shd w:val="clear" w:color="auto" w:fill="FFFFFF"/>
    </w:rPr>
  </w:style>
  <w:style w:type="character" w:customStyle="1" w:styleId="Bodytext11105pt">
    <w:name w:val="Body text (11) + 10.5 pt"/>
    <w:aliases w:val="Italic15,Spacing 0 pt52"/>
    <w:basedOn w:val="Bodytext11"/>
    <w:rsid w:val="00C22FE2"/>
    <w:rPr>
      <w:rFonts w:cs="Times New Roman"/>
      <w:i/>
      <w:iCs/>
      <w:spacing w:val="-4"/>
      <w:sz w:val="21"/>
      <w:szCs w:val="21"/>
      <w:shd w:val="clear" w:color="auto" w:fill="FFFFFF"/>
    </w:rPr>
  </w:style>
  <w:style w:type="character" w:customStyle="1" w:styleId="Bodytext12">
    <w:name w:val="Body text (12)_"/>
    <w:basedOn w:val="DefaultParagraphFont"/>
    <w:link w:val="Bodytext120"/>
    <w:rsid w:val="00C22FE2"/>
    <w:rPr>
      <w:rFonts w:cs="Times New Roman"/>
      <w:b/>
      <w:bCs/>
      <w:i/>
      <w:iCs/>
      <w:sz w:val="15"/>
      <w:szCs w:val="15"/>
      <w:shd w:val="clear" w:color="auto" w:fill="FFFFFF"/>
    </w:rPr>
  </w:style>
  <w:style w:type="character" w:customStyle="1" w:styleId="Bodytext1295pt">
    <w:name w:val="Body text (12) + 9.5 pt"/>
    <w:aliases w:val="Not Bold10,Not Italic15"/>
    <w:basedOn w:val="Bodytext12"/>
    <w:rsid w:val="00C22FE2"/>
    <w:rPr>
      <w:rFonts w:cs="Times New Roman"/>
      <w:b/>
      <w:bCs/>
      <w:i/>
      <w:iCs/>
      <w:sz w:val="19"/>
      <w:szCs w:val="19"/>
      <w:shd w:val="clear" w:color="auto" w:fill="FFFFFF"/>
    </w:rPr>
  </w:style>
  <w:style w:type="character" w:customStyle="1" w:styleId="BodytextSpacing1pt">
    <w:name w:val="Body text + Spacing 1 pt"/>
    <w:basedOn w:val="Bodytext0"/>
    <w:rsid w:val="00C22FE2"/>
    <w:rPr>
      <w:rFonts w:cs="Times New Roman"/>
      <w:spacing w:val="25"/>
      <w:sz w:val="25"/>
      <w:szCs w:val="25"/>
      <w:shd w:val="clear" w:color="auto" w:fill="FFFFFF"/>
    </w:rPr>
  </w:style>
  <w:style w:type="character" w:customStyle="1" w:styleId="Bodytext13">
    <w:name w:val="Body text (13)_"/>
    <w:basedOn w:val="DefaultParagraphFont"/>
    <w:link w:val="Bodytext130"/>
    <w:rsid w:val="00C22FE2"/>
    <w:rPr>
      <w:rFonts w:cs="Times New Roman"/>
      <w:noProof/>
      <w:sz w:val="18"/>
      <w:szCs w:val="18"/>
      <w:shd w:val="clear" w:color="auto" w:fill="FFFFFF"/>
    </w:rPr>
  </w:style>
  <w:style w:type="character" w:customStyle="1" w:styleId="Heading34">
    <w:name w:val="Heading #3 (4)_"/>
    <w:basedOn w:val="DefaultParagraphFont"/>
    <w:link w:val="Heading340"/>
    <w:rsid w:val="00C22FE2"/>
    <w:rPr>
      <w:rFonts w:cs="Times New Roman"/>
      <w:b/>
      <w:bCs/>
      <w:i/>
      <w:iCs/>
      <w:spacing w:val="-7"/>
      <w:sz w:val="23"/>
      <w:szCs w:val="23"/>
      <w:shd w:val="clear" w:color="auto" w:fill="FFFFFF"/>
    </w:rPr>
  </w:style>
  <w:style w:type="character" w:customStyle="1" w:styleId="Heading344pt">
    <w:name w:val="Heading #3 (4) + 4 pt"/>
    <w:aliases w:val="Not Bold9,Not Italic14,Spacing 0 pt51"/>
    <w:basedOn w:val="Heading34"/>
    <w:rsid w:val="00C22FE2"/>
    <w:rPr>
      <w:rFonts w:cs="Times New Roman"/>
      <w:b/>
      <w:bCs/>
      <w:i/>
      <w:iCs/>
      <w:spacing w:val="0"/>
      <w:sz w:val="8"/>
      <w:szCs w:val="8"/>
      <w:shd w:val="clear" w:color="auto" w:fill="FFFFFF"/>
    </w:rPr>
  </w:style>
  <w:style w:type="character" w:customStyle="1" w:styleId="Heading34105pt">
    <w:name w:val="Heading #3 (4) + 10.5 pt"/>
    <w:aliases w:val="Not Bold8,Not Italic13,Spacing 0 pt50"/>
    <w:basedOn w:val="Heading34"/>
    <w:rsid w:val="00C22FE2"/>
    <w:rPr>
      <w:rFonts w:cs="Times New Roman"/>
      <w:b/>
      <w:bCs/>
      <w:i/>
      <w:iCs/>
      <w:spacing w:val="-2"/>
      <w:sz w:val="21"/>
      <w:szCs w:val="21"/>
      <w:shd w:val="clear" w:color="auto" w:fill="FFFFFF"/>
    </w:rPr>
  </w:style>
  <w:style w:type="character" w:customStyle="1" w:styleId="Bodytext14">
    <w:name w:val="Body text (14)_"/>
    <w:basedOn w:val="DefaultParagraphFont"/>
    <w:link w:val="Bodytext140"/>
    <w:rsid w:val="00C22FE2"/>
    <w:rPr>
      <w:rFonts w:cs="Times New Roman"/>
      <w:sz w:val="21"/>
      <w:szCs w:val="21"/>
      <w:shd w:val="clear" w:color="auto" w:fill="FFFFFF"/>
    </w:rPr>
  </w:style>
  <w:style w:type="character" w:customStyle="1" w:styleId="Bodytext14Spacing0pt">
    <w:name w:val="Body text (14) + Spacing 0 pt"/>
    <w:basedOn w:val="Bodytext14"/>
    <w:rsid w:val="00C22FE2"/>
    <w:rPr>
      <w:rFonts w:cs="Times New Roman"/>
      <w:spacing w:val="-2"/>
      <w:sz w:val="21"/>
      <w:szCs w:val="21"/>
      <w:shd w:val="clear" w:color="auto" w:fill="FFFFFF"/>
    </w:rPr>
  </w:style>
  <w:style w:type="character" w:customStyle="1" w:styleId="Bodytext14Arial">
    <w:name w:val="Body text (14) + Arial"/>
    <w:aliases w:val="11 pt,Italic14,Spacing 2 pt"/>
    <w:basedOn w:val="Bodytext14"/>
    <w:rsid w:val="00C22FE2"/>
    <w:rPr>
      <w:rFonts w:ascii="Arial" w:hAnsi="Arial" w:cs="Arial"/>
      <w:i/>
      <w:iCs/>
      <w:spacing w:val="49"/>
      <w:sz w:val="22"/>
      <w:szCs w:val="22"/>
      <w:shd w:val="clear" w:color="auto" w:fill="FFFFFF"/>
    </w:rPr>
  </w:style>
  <w:style w:type="character" w:customStyle="1" w:styleId="Heading112">
    <w:name w:val="Heading #11 (2)_"/>
    <w:basedOn w:val="DefaultParagraphFont"/>
    <w:link w:val="Heading1120"/>
    <w:rsid w:val="00C22FE2"/>
    <w:rPr>
      <w:rFonts w:cs="Times New Roman"/>
      <w:spacing w:val="-2"/>
      <w:sz w:val="25"/>
      <w:szCs w:val="25"/>
      <w:shd w:val="clear" w:color="auto" w:fill="FFFFFF"/>
    </w:rPr>
  </w:style>
  <w:style w:type="character" w:customStyle="1" w:styleId="Headerorfooter2">
    <w:name w:val="Header or footer (2)_"/>
    <w:basedOn w:val="DefaultParagraphFont"/>
    <w:link w:val="Headerorfooter20"/>
    <w:rsid w:val="00C22FE2"/>
    <w:rPr>
      <w:rFonts w:cs="Times New Roman"/>
      <w:spacing w:val="-2"/>
      <w:sz w:val="25"/>
      <w:szCs w:val="25"/>
      <w:shd w:val="clear" w:color="auto" w:fill="FFFFFF"/>
    </w:rPr>
  </w:style>
  <w:style w:type="character" w:customStyle="1" w:styleId="Heading110">
    <w:name w:val="Heading #11_"/>
    <w:basedOn w:val="DefaultParagraphFont"/>
    <w:link w:val="Heading111"/>
    <w:rsid w:val="00C22FE2"/>
    <w:rPr>
      <w:rFonts w:cs="Times New Roman"/>
      <w:b/>
      <w:bCs/>
      <w:sz w:val="25"/>
      <w:szCs w:val="25"/>
      <w:shd w:val="clear" w:color="auto" w:fill="FFFFFF"/>
    </w:rPr>
  </w:style>
  <w:style w:type="character" w:customStyle="1" w:styleId="BodytextSpacing0pt">
    <w:name w:val="Body text + Spacing 0 pt"/>
    <w:basedOn w:val="Bodytext0"/>
    <w:rsid w:val="00C22FE2"/>
    <w:rPr>
      <w:rFonts w:cs="Times New Roman"/>
      <w:spacing w:val="-2"/>
      <w:sz w:val="25"/>
      <w:szCs w:val="25"/>
      <w:shd w:val="clear" w:color="auto" w:fill="FFFFFF"/>
    </w:rPr>
  </w:style>
  <w:style w:type="character" w:customStyle="1" w:styleId="BodytextItalic2">
    <w:name w:val="Body text + Italic2"/>
    <w:aliases w:val="Spacing 0 pt49"/>
    <w:basedOn w:val="Bodytext0"/>
    <w:rsid w:val="00C22FE2"/>
    <w:rPr>
      <w:rFonts w:cs="Times New Roman"/>
      <w:i/>
      <w:iCs/>
      <w:spacing w:val="-5"/>
      <w:sz w:val="25"/>
      <w:szCs w:val="25"/>
      <w:shd w:val="clear" w:color="auto" w:fill="FFFFFF"/>
    </w:rPr>
  </w:style>
  <w:style w:type="character" w:customStyle="1" w:styleId="BodytextArial">
    <w:name w:val="Body text + Arial"/>
    <w:aliases w:val="11 pt5,Italic13,Spacing 0 pt48"/>
    <w:basedOn w:val="Bodytext0"/>
    <w:rsid w:val="00C22FE2"/>
    <w:rPr>
      <w:rFonts w:ascii="Arial" w:hAnsi="Arial" w:cs="Arial"/>
      <w:i/>
      <w:iCs/>
      <w:spacing w:val="-7"/>
      <w:sz w:val="22"/>
      <w:szCs w:val="22"/>
      <w:shd w:val="clear" w:color="auto" w:fill="FFFFFF"/>
    </w:rPr>
  </w:style>
  <w:style w:type="character" w:customStyle="1" w:styleId="Bodytext105pt3">
    <w:name w:val="Body text + 10.5 pt3"/>
    <w:basedOn w:val="Bodytext0"/>
    <w:rsid w:val="00C22FE2"/>
    <w:rPr>
      <w:rFonts w:cs="Times New Roman"/>
      <w:spacing w:val="-3"/>
      <w:sz w:val="21"/>
      <w:szCs w:val="21"/>
      <w:shd w:val="clear" w:color="auto" w:fill="FFFFFF"/>
    </w:rPr>
  </w:style>
  <w:style w:type="character" w:customStyle="1" w:styleId="Heading11NotBold">
    <w:name w:val="Heading #11 + Not Bold"/>
    <w:aliases w:val="Spacing 0 pt47"/>
    <w:basedOn w:val="Heading110"/>
    <w:rsid w:val="00C22FE2"/>
    <w:rPr>
      <w:rFonts w:cs="Times New Roman"/>
      <w:b/>
      <w:bCs/>
      <w:spacing w:val="-2"/>
      <w:sz w:val="25"/>
      <w:szCs w:val="25"/>
      <w:shd w:val="clear" w:color="auto" w:fill="FFFFFF"/>
    </w:rPr>
  </w:style>
  <w:style w:type="character" w:customStyle="1" w:styleId="Bodytext11Spacing0pt">
    <w:name w:val="Body text (11) + Spacing 0 pt"/>
    <w:basedOn w:val="Bodytext11"/>
    <w:rsid w:val="00C22FE2"/>
    <w:rPr>
      <w:rFonts w:cs="Times New Roman"/>
      <w:spacing w:val="-2"/>
      <w:sz w:val="25"/>
      <w:szCs w:val="25"/>
      <w:shd w:val="clear" w:color="auto" w:fill="FFFFFF"/>
    </w:rPr>
  </w:style>
  <w:style w:type="character" w:customStyle="1" w:styleId="Heading102">
    <w:name w:val="Heading #10 (2)_"/>
    <w:basedOn w:val="DefaultParagraphFont"/>
    <w:link w:val="Heading1020"/>
    <w:rsid w:val="00C22FE2"/>
    <w:rPr>
      <w:rFonts w:cs="Times New Roman"/>
      <w:spacing w:val="-2"/>
      <w:sz w:val="25"/>
      <w:szCs w:val="25"/>
      <w:shd w:val="clear" w:color="auto" w:fill="FFFFFF"/>
    </w:rPr>
  </w:style>
  <w:style w:type="character" w:customStyle="1" w:styleId="Footnote3">
    <w:name w:val="Footnote (3)_"/>
    <w:basedOn w:val="DefaultParagraphFont"/>
    <w:link w:val="Footnote30"/>
    <w:rsid w:val="00C22FE2"/>
    <w:rPr>
      <w:rFonts w:cs="Times New Roman"/>
      <w:sz w:val="18"/>
      <w:szCs w:val="18"/>
      <w:shd w:val="clear" w:color="auto" w:fill="FFFFFF"/>
    </w:rPr>
  </w:style>
  <w:style w:type="character" w:customStyle="1" w:styleId="Footnote3Italic">
    <w:name w:val="Footnote (3) + Italic"/>
    <w:basedOn w:val="Footnote3"/>
    <w:rsid w:val="00C22FE2"/>
    <w:rPr>
      <w:rFonts w:cs="Times New Roman"/>
      <w:i/>
      <w:iCs/>
      <w:noProof/>
      <w:sz w:val="18"/>
      <w:szCs w:val="18"/>
      <w:shd w:val="clear" w:color="auto" w:fill="FFFFFF"/>
    </w:rPr>
  </w:style>
  <w:style w:type="character" w:customStyle="1" w:styleId="Headerorfooter0">
    <w:name w:val="Header or footer"/>
    <w:basedOn w:val="Headerorfooter"/>
    <w:rsid w:val="00C22FE2"/>
    <w:rPr>
      <w:rFonts w:cs="Times New Roman"/>
      <w:b/>
      <w:bCs/>
      <w:spacing w:val="-3"/>
      <w:sz w:val="25"/>
      <w:szCs w:val="25"/>
      <w:shd w:val="clear" w:color="auto" w:fill="FFFFFF"/>
    </w:rPr>
  </w:style>
  <w:style w:type="character" w:customStyle="1" w:styleId="Bodytext2Spacing0pt">
    <w:name w:val="Body text (2) + Spacing 0 pt"/>
    <w:basedOn w:val="Bodytext20"/>
    <w:rsid w:val="00C22FE2"/>
    <w:rPr>
      <w:rFonts w:cs="Times New Roman"/>
      <w:b/>
      <w:bCs/>
      <w:spacing w:val="0"/>
      <w:sz w:val="25"/>
      <w:szCs w:val="25"/>
      <w:shd w:val="clear" w:color="auto" w:fill="FFFFFF"/>
    </w:rPr>
  </w:style>
  <w:style w:type="character" w:customStyle="1" w:styleId="Bodytext11105pt2">
    <w:name w:val="Body text (11) + 10.5 pt2"/>
    <w:aliases w:val="Italic12"/>
    <w:basedOn w:val="Bodytext11"/>
    <w:rsid w:val="00C22FE2"/>
    <w:rPr>
      <w:rFonts w:cs="Times New Roman"/>
      <w:i/>
      <w:iCs/>
      <w:spacing w:val="-3"/>
      <w:sz w:val="21"/>
      <w:szCs w:val="21"/>
      <w:shd w:val="clear" w:color="auto" w:fill="FFFFFF"/>
    </w:rPr>
  </w:style>
  <w:style w:type="character" w:customStyle="1" w:styleId="Bodytext6NotItalic">
    <w:name w:val="Body text (6) + Not Italic"/>
    <w:aliases w:val="Spacing 0 pt46"/>
    <w:basedOn w:val="Bodytext6"/>
    <w:rsid w:val="00C22FE2"/>
    <w:rPr>
      <w:rFonts w:cs="Times New Roman"/>
      <w:i/>
      <w:iCs/>
      <w:spacing w:val="-3"/>
      <w:sz w:val="21"/>
      <w:szCs w:val="21"/>
      <w:shd w:val="clear" w:color="auto" w:fill="FFFFFF"/>
    </w:rPr>
  </w:style>
  <w:style w:type="character" w:customStyle="1" w:styleId="Bodytext6Arial">
    <w:name w:val="Body text (6) + Arial"/>
    <w:aliases w:val="11 pt4,Spacing 0 pt45"/>
    <w:basedOn w:val="Bodytext6"/>
    <w:rsid w:val="00C22FE2"/>
    <w:rPr>
      <w:rFonts w:ascii="Arial" w:hAnsi="Arial" w:cs="Arial"/>
      <w:i/>
      <w:iCs/>
      <w:spacing w:val="-7"/>
      <w:sz w:val="22"/>
      <w:szCs w:val="22"/>
      <w:shd w:val="clear" w:color="auto" w:fill="FFFFFF"/>
    </w:rPr>
  </w:style>
  <w:style w:type="character" w:customStyle="1" w:styleId="Bodytext6Spacing0pt">
    <w:name w:val="Body text (6) + Spacing 0 pt"/>
    <w:basedOn w:val="Bodytext6"/>
    <w:rsid w:val="00C22FE2"/>
    <w:rPr>
      <w:rFonts w:cs="Times New Roman"/>
      <w:i/>
      <w:iCs/>
      <w:spacing w:val="-3"/>
      <w:sz w:val="21"/>
      <w:szCs w:val="21"/>
      <w:shd w:val="clear" w:color="auto" w:fill="FFFFFF"/>
    </w:rPr>
  </w:style>
  <w:style w:type="character" w:customStyle="1" w:styleId="Bodytext6NotItalic1">
    <w:name w:val="Body text (6) + Not Italic1"/>
    <w:aliases w:val="Spacing 0 pt44"/>
    <w:basedOn w:val="Bodytext6"/>
    <w:rsid w:val="00C22FE2"/>
    <w:rPr>
      <w:rFonts w:cs="Times New Roman"/>
      <w:i/>
      <w:iCs/>
      <w:spacing w:val="-2"/>
      <w:sz w:val="21"/>
      <w:szCs w:val="21"/>
      <w:shd w:val="clear" w:color="auto" w:fill="FFFFFF"/>
    </w:rPr>
  </w:style>
  <w:style w:type="character" w:customStyle="1" w:styleId="Bodytext60">
    <w:name w:val="Body text (6)"/>
    <w:basedOn w:val="Bodytext6"/>
    <w:rsid w:val="00C22FE2"/>
    <w:rPr>
      <w:rFonts w:cs="Times New Roman"/>
      <w:i/>
      <w:iCs/>
      <w:spacing w:val="-4"/>
      <w:sz w:val="21"/>
      <w:szCs w:val="21"/>
      <w:shd w:val="clear" w:color="auto" w:fill="FFFFFF"/>
    </w:rPr>
  </w:style>
  <w:style w:type="character" w:customStyle="1" w:styleId="Footnote4">
    <w:name w:val="Footnote (4)_"/>
    <w:basedOn w:val="DefaultParagraphFont"/>
    <w:link w:val="Footnote40"/>
    <w:rsid w:val="00C22FE2"/>
    <w:rPr>
      <w:rFonts w:cs="Times New Roman"/>
      <w:spacing w:val="-3"/>
      <w:shd w:val="clear" w:color="auto" w:fill="FFFFFF"/>
    </w:rPr>
  </w:style>
  <w:style w:type="character" w:customStyle="1" w:styleId="Bodytext15">
    <w:name w:val="Body text (15)_"/>
    <w:basedOn w:val="DefaultParagraphFont"/>
    <w:link w:val="Bodytext150"/>
    <w:rsid w:val="00C22FE2"/>
    <w:rPr>
      <w:rFonts w:ascii="Arial" w:hAnsi="Arial" w:cs="Arial"/>
      <w:i/>
      <w:iCs/>
      <w:spacing w:val="-7"/>
      <w:sz w:val="22"/>
      <w:shd w:val="clear" w:color="auto" w:fill="FFFFFF"/>
    </w:rPr>
  </w:style>
  <w:style w:type="character" w:customStyle="1" w:styleId="Bodytext15TimesNewRoman">
    <w:name w:val="Body text (15) + Times New Roman"/>
    <w:aliases w:val="10.5 pt,Not Italic12,Spacing 0 pt43"/>
    <w:basedOn w:val="Bodytext15"/>
    <w:rsid w:val="00C22FE2"/>
    <w:rPr>
      <w:rFonts w:ascii="Times New Roman" w:hAnsi="Times New Roman" w:cs="Times New Roman"/>
      <w:i/>
      <w:iCs/>
      <w:spacing w:val="-3"/>
      <w:sz w:val="21"/>
      <w:szCs w:val="21"/>
      <w:shd w:val="clear" w:color="auto" w:fill="FFFFFF"/>
    </w:rPr>
  </w:style>
  <w:style w:type="character" w:customStyle="1" w:styleId="Heading22">
    <w:name w:val="Heading #2 (2)_"/>
    <w:basedOn w:val="DefaultParagraphFont"/>
    <w:link w:val="Heading220"/>
    <w:rsid w:val="00C22FE2"/>
    <w:rPr>
      <w:rFonts w:ascii="FrankRuehl" w:cs="FrankRuehl"/>
      <w:sz w:val="8"/>
      <w:szCs w:val="8"/>
      <w:shd w:val="clear" w:color="auto" w:fill="FFFFFF"/>
    </w:rPr>
  </w:style>
  <w:style w:type="character" w:customStyle="1" w:styleId="Heading22MSGothic">
    <w:name w:val="Heading #2 (2) + MS Gothic"/>
    <w:aliases w:val="6.5 pt"/>
    <w:basedOn w:val="Heading22"/>
    <w:rsid w:val="00C22FE2"/>
    <w:rPr>
      <w:rFonts w:ascii="MS Gothic" w:eastAsia="MS Gothic" w:cs="MS Gothic"/>
      <w:noProof/>
      <w:sz w:val="13"/>
      <w:szCs w:val="13"/>
      <w:shd w:val="clear" w:color="auto" w:fill="FFFFFF"/>
    </w:rPr>
  </w:style>
  <w:style w:type="character" w:customStyle="1" w:styleId="Heading113">
    <w:name w:val="Heading #11 (3)_"/>
    <w:basedOn w:val="DefaultParagraphFont"/>
    <w:link w:val="Heading1130"/>
    <w:rsid w:val="00C22FE2"/>
    <w:rPr>
      <w:rFonts w:cs="Times New Roman"/>
      <w:spacing w:val="-2"/>
      <w:sz w:val="25"/>
      <w:szCs w:val="25"/>
      <w:shd w:val="clear" w:color="auto" w:fill="FFFFFF"/>
    </w:rPr>
  </w:style>
  <w:style w:type="character" w:customStyle="1" w:styleId="Heading80">
    <w:name w:val="Heading #8_"/>
    <w:basedOn w:val="DefaultParagraphFont"/>
    <w:link w:val="Heading81"/>
    <w:rsid w:val="00C22FE2"/>
    <w:rPr>
      <w:rFonts w:cs="Times New Roman"/>
      <w:spacing w:val="-2"/>
      <w:sz w:val="25"/>
      <w:szCs w:val="25"/>
      <w:shd w:val="clear" w:color="auto" w:fill="FFFFFF"/>
    </w:rPr>
  </w:style>
  <w:style w:type="character" w:customStyle="1" w:styleId="Heading113105pt">
    <w:name w:val="Heading #11 (3) + 10.5 pt"/>
    <w:aliases w:val="Italic11,Spacing 0 pt42"/>
    <w:basedOn w:val="Heading113"/>
    <w:rsid w:val="00C22FE2"/>
    <w:rPr>
      <w:rFonts w:cs="Times New Roman"/>
      <w:i/>
      <w:iCs/>
      <w:spacing w:val="-3"/>
      <w:sz w:val="21"/>
      <w:szCs w:val="21"/>
      <w:shd w:val="clear" w:color="auto" w:fill="FFFFFF"/>
    </w:rPr>
  </w:style>
  <w:style w:type="character" w:customStyle="1" w:styleId="Bodytext7Spacing0pt">
    <w:name w:val="Body text (7) + Spacing 0 pt"/>
    <w:basedOn w:val="Bodytext7"/>
    <w:rsid w:val="00C22FE2"/>
    <w:rPr>
      <w:rFonts w:cs="Times New Roman"/>
      <w:i/>
      <w:iCs/>
      <w:spacing w:val="-4"/>
      <w:sz w:val="21"/>
      <w:szCs w:val="21"/>
      <w:shd w:val="clear" w:color="auto" w:fill="FFFFFF"/>
    </w:rPr>
  </w:style>
  <w:style w:type="character" w:customStyle="1" w:styleId="Bodytext7SmallCaps">
    <w:name w:val="Body text (7) + Small Caps"/>
    <w:aliases w:val="Spacing 0 pt41"/>
    <w:basedOn w:val="Bodytext7"/>
    <w:rsid w:val="00C22FE2"/>
    <w:rPr>
      <w:rFonts w:cs="Times New Roman"/>
      <w:i/>
      <w:iCs/>
      <w:smallCaps/>
      <w:spacing w:val="-4"/>
      <w:sz w:val="21"/>
      <w:szCs w:val="21"/>
      <w:shd w:val="clear" w:color="auto" w:fill="FFFFFF"/>
    </w:rPr>
  </w:style>
  <w:style w:type="character" w:customStyle="1" w:styleId="Footnote5">
    <w:name w:val="Footnote (5)_"/>
    <w:basedOn w:val="DefaultParagraphFont"/>
    <w:link w:val="Footnote50"/>
    <w:rsid w:val="00C22FE2"/>
    <w:rPr>
      <w:rFonts w:cs="Times New Roman"/>
      <w:spacing w:val="-3"/>
      <w:sz w:val="21"/>
      <w:szCs w:val="21"/>
      <w:shd w:val="clear" w:color="auto" w:fill="FFFFFF"/>
    </w:rPr>
  </w:style>
  <w:style w:type="character" w:customStyle="1" w:styleId="Footnote5Spacing0pt">
    <w:name w:val="Footnote (5) + Spacing 0 pt"/>
    <w:basedOn w:val="Footnote5"/>
    <w:rsid w:val="00C22FE2"/>
    <w:rPr>
      <w:rFonts w:cs="Times New Roman"/>
      <w:spacing w:val="-2"/>
      <w:sz w:val="21"/>
      <w:szCs w:val="21"/>
      <w:shd w:val="clear" w:color="auto" w:fill="FFFFFF"/>
    </w:rPr>
  </w:style>
  <w:style w:type="character" w:customStyle="1" w:styleId="FootnoteSpacing0pt">
    <w:name w:val="Footnote + Spacing 0 pt"/>
    <w:basedOn w:val="Footnote"/>
    <w:rsid w:val="00C22FE2"/>
    <w:rPr>
      <w:rFonts w:cs="Times New Roman"/>
      <w:spacing w:val="-3"/>
      <w:sz w:val="21"/>
      <w:szCs w:val="21"/>
      <w:shd w:val="clear" w:color="auto" w:fill="FFFFFF"/>
    </w:rPr>
  </w:style>
  <w:style w:type="character" w:customStyle="1" w:styleId="Headerorfooter3">
    <w:name w:val="Header or footer (3)_"/>
    <w:basedOn w:val="DefaultParagraphFont"/>
    <w:link w:val="Headerorfooter30"/>
    <w:rsid w:val="00C22FE2"/>
    <w:rPr>
      <w:rFonts w:cs="Times New Roman"/>
      <w:spacing w:val="-3"/>
      <w:shd w:val="clear" w:color="auto" w:fill="FFFFFF"/>
    </w:rPr>
  </w:style>
  <w:style w:type="character" w:customStyle="1" w:styleId="Heading11NotBold1">
    <w:name w:val="Heading #11 + Not Bold1"/>
    <w:aliases w:val="Italic10,Spacing 0 pt40"/>
    <w:basedOn w:val="Heading110"/>
    <w:rsid w:val="00C22FE2"/>
    <w:rPr>
      <w:rFonts w:cs="Times New Roman"/>
      <w:b/>
      <w:bCs/>
      <w:i/>
      <w:iCs/>
      <w:spacing w:val="-4"/>
      <w:sz w:val="25"/>
      <w:szCs w:val="25"/>
      <w:shd w:val="clear" w:color="auto" w:fill="FFFFFF"/>
    </w:rPr>
  </w:style>
  <w:style w:type="character" w:customStyle="1" w:styleId="Bodytext5Italic3">
    <w:name w:val="Body text (5) + Italic3"/>
    <w:aliases w:val="Spacing 0 pt39"/>
    <w:basedOn w:val="Bodytext5"/>
    <w:rsid w:val="00C22FE2"/>
    <w:rPr>
      <w:rFonts w:cs="Times New Roman"/>
      <w:i/>
      <w:iCs/>
      <w:spacing w:val="-4"/>
      <w:sz w:val="21"/>
      <w:szCs w:val="21"/>
      <w:shd w:val="clear" w:color="auto" w:fill="FFFFFF"/>
    </w:rPr>
  </w:style>
  <w:style w:type="character" w:customStyle="1" w:styleId="Bodytext5125pt">
    <w:name w:val="Body text (5) + 12.5 pt"/>
    <w:aliases w:val="Italic9,Spacing 0 pt38"/>
    <w:basedOn w:val="Bodytext5"/>
    <w:rsid w:val="00C22FE2"/>
    <w:rPr>
      <w:rFonts w:cs="Times New Roman"/>
      <w:i/>
      <w:iCs/>
      <w:spacing w:val="-5"/>
      <w:sz w:val="25"/>
      <w:szCs w:val="25"/>
      <w:shd w:val="clear" w:color="auto" w:fill="FFFFFF"/>
    </w:rPr>
  </w:style>
  <w:style w:type="character" w:customStyle="1" w:styleId="Bodytext5Arial">
    <w:name w:val="Body text (5) + Arial"/>
    <w:aliases w:val="11 pt3,Italic8,Spacing 0 pt37"/>
    <w:basedOn w:val="Bodytext5"/>
    <w:rsid w:val="00C22FE2"/>
    <w:rPr>
      <w:rFonts w:ascii="Arial" w:hAnsi="Arial" w:cs="Arial"/>
      <w:i/>
      <w:iCs/>
      <w:spacing w:val="-7"/>
      <w:sz w:val="22"/>
      <w:szCs w:val="22"/>
      <w:shd w:val="clear" w:color="auto" w:fill="FFFFFF"/>
    </w:rPr>
  </w:style>
  <w:style w:type="character" w:customStyle="1" w:styleId="Bodytext6125pt">
    <w:name w:val="Body text (6) + 12.5 pt"/>
    <w:aliases w:val="Not Italic11,Spacing 0 pt36"/>
    <w:basedOn w:val="Bodytext6"/>
    <w:rsid w:val="00C22FE2"/>
    <w:rPr>
      <w:rFonts w:cs="Times New Roman"/>
      <w:i/>
      <w:iCs/>
      <w:spacing w:val="-2"/>
      <w:sz w:val="25"/>
      <w:szCs w:val="25"/>
      <w:shd w:val="clear" w:color="auto" w:fill="FFFFFF"/>
    </w:rPr>
  </w:style>
  <w:style w:type="character" w:customStyle="1" w:styleId="Headerorfooter21">
    <w:name w:val="Header or footer2"/>
    <w:basedOn w:val="Headerorfooter"/>
    <w:rsid w:val="00C22FE2"/>
    <w:rPr>
      <w:rFonts w:cs="Times New Roman"/>
      <w:b/>
      <w:bCs/>
      <w:spacing w:val="-3"/>
      <w:sz w:val="25"/>
      <w:szCs w:val="25"/>
      <w:u w:val="single"/>
      <w:shd w:val="clear" w:color="auto" w:fill="FFFFFF"/>
    </w:rPr>
  </w:style>
  <w:style w:type="character" w:customStyle="1" w:styleId="Bodytext2NotBold2">
    <w:name w:val="Body text (2) + Not Bold2"/>
    <w:aliases w:val="Spacing 0 pt35"/>
    <w:basedOn w:val="Bodytext20"/>
    <w:rsid w:val="00C22FE2"/>
    <w:rPr>
      <w:rFonts w:cs="Times New Roman"/>
      <w:b/>
      <w:bCs/>
      <w:spacing w:val="-2"/>
      <w:sz w:val="25"/>
      <w:szCs w:val="25"/>
      <w:shd w:val="clear" w:color="auto" w:fill="FFFFFF"/>
    </w:rPr>
  </w:style>
  <w:style w:type="character" w:customStyle="1" w:styleId="Heading60">
    <w:name w:val="Heading #6_"/>
    <w:basedOn w:val="DefaultParagraphFont"/>
    <w:link w:val="Heading61"/>
    <w:rsid w:val="00C22FE2"/>
    <w:rPr>
      <w:rFonts w:cs="Times New Roman"/>
      <w:spacing w:val="-2"/>
      <w:sz w:val="25"/>
      <w:szCs w:val="25"/>
      <w:shd w:val="clear" w:color="auto" w:fill="FFFFFF"/>
    </w:rPr>
  </w:style>
  <w:style w:type="character" w:customStyle="1" w:styleId="Footnote125pt1">
    <w:name w:val="Footnote + 12.5 pt1"/>
    <w:basedOn w:val="Footnote"/>
    <w:rsid w:val="00C22FE2"/>
    <w:rPr>
      <w:rFonts w:cs="Times New Roman"/>
      <w:spacing w:val="-2"/>
      <w:sz w:val="25"/>
      <w:szCs w:val="25"/>
      <w:shd w:val="clear" w:color="auto" w:fill="FFFFFF"/>
    </w:rPr>
  </w:style>
  <w:style w:type="character" w:customStyle="1" w:styleId="Headerorfooter4">
    <w:name w:val="Header or footer (4)_"/>
    <w:basedOn w:val="DefaultParagraphFont"/>
    <w:link w:val="Headerorfooter40"/>
    <w:rsid w:val="00C22FE2"/>
    <w:rPr>
      <w:rFonts w:cs="Times New Roman"/>
      <w:spacing w:val="-3"/>
      <w:sz w:val="23"/>
      <w:szCs w:val="23"/>
      <w:shd w:val="clear" w:color="auto" w:fill="FFFFFF"/>
    </w:rPr>
  </w:style>
  <w:style w:type="character" w:customStyle="1" w:styleId="Heading112Italic">
    <w:name w:val="Heading #11 (2) + Italic"/>
    <w:aliases w:val="Spacing 0 pt34"/>
    <w:basedOn w:val="Heading112"/>
    <w:rsid w:val="00C22FE2"/>
    <w:rPr>
      <w:rFonts w:cs="Times New Roman"/>
      <w:i/>
      <w:iCs/>
      <w:spacing w:val="-5"/>
      <w:sz w:val="25"/>
      <w:szCs w:val="25"/>
      <w:shd w:val="clear" w:color="auto" w:fill="FFFFFF"/>
    </w:rPr>
  </w:style>
  <w:style w:type="character" w:customStyle="1" w:styleId="Bodytext3NotItalic1">
    <w:name w:val="Body text (3) + Not Italic1"/>
    <w:aliases w:val="Spacing 0 pt33"/>
    <w:basedOn w:val="Bodytext30"/>
    <w:rsid w:val="00C22FE2"/>
    <w:rPr>
      <w:rFonts w:cs="Times New Roman"/>
      <w:i/>
      <w:iCs/>
      <w:spacing w:val="-2"/>
      <w:sz w:val="25"/>
      <w:szCs w:val="25"/>
      <w:shd w:val="clear" w:color="auto" w:fill="FFFFFF"/>
    </w:rPr>
  </w:style>
  <w:style w:type="character" w:customStyle="1" w:styleId="Bodytext3Spacing0pt">
    <w:name w:val="Body text (3) + Spacing 0 pt"/>
    <w:basedOn w:val="Bodytext30"/>
    <w:rsid w:val="00C22FE2"/>
    <w:rPr>
      <w:rFonts w:cs="Times New Roman"/>
      <w:i/>
      <w:iCs/>
      <w:spacing w:val="-5"/>
      <w:sz w:val="25"/>
      <w:szCs w:val="25"/>
      <w:shd w:val="clear" w:color="auto" w:fill="FFFFFF"/>
    </w:rPr>
  </w:style>
  <w:style w:type="character" w:customStyle="1" w:styleId="Bodytext1295pt1">
    <w:name w:val="Body text (12) + 9.5 pt1"/>
    <w:aliases w:val="Not Bold7,Not Italic10,Spacing 0 pt32"/>
    <w:basedOn w:val="Bodytext12"/>
    <w:rsid w:val="00C22FE2"/>
    <w:rPr>
      <w:rFonts w:cs="Times New Roman"/>
      <w:b/>
      <w:bCs/>
      <w:i/>
      <w:iCs/>
      <w:spacing w:val="-2"/>
      <w:sz w:val="19"/>
      <w:szCs w:val="19"/>
      <w:shd w:val="clear" w:color="auto" w:fill="FFFFFF"/>
    </w:rPr>
  </w:style>
  <w:style w:type="character" w:customStyle="1" w:styleId="Bodytext12Spacing0pt">
    <w:name w:val="Body text (12) + Spacing 0 pt"/>
    <w:basedOn w:val="Bodytext12"/>
    <w:rsid w:val="00C22FE2"/>
    <w:rPr>
      <w:rFonts w:cs="Times New Roman"/>
      <w:b/>
      <w:bCs/>
      <w:i/>
      <w:iCs/>
      <w:spacing w:val="6"/>
      <w:sz w:val="15"/>
      <w:szCs w:val="15"/>
      <w:shd w:val="clear" w:color="auto" w:fill="FFFFFF"/>
    </w:rPr>
  </w:style>
  <w:style w:type="character" w:customStyle="1" w:styleId="Bodytext10Spacing0pt">
    <w:name w:val="Body text (10) + Spacing 0 pt"/>
    <w:basedOn w:val="Bodytext100"/>
    <w:rsid w:val="00C22FE2"/>
    <w:rPr>
      <w:rFonts w:cs="Times New Roman"/>
      <w:sz w:val="26"/>
      <w:szCs w:val="26"/>
      <w:shd w:val="clear" w:color="auto" w:fill="FFFFFF"/>
    </w:rPr>
  </w:style>
  <w:style w:type="character" w:customStyle="1" w:styleId="Footnote2Spacing0pt">
    <w:name w:val="Footnote (2) + Spacing 0 pt"/>
    <w:basedOn w:val="Footnote2"/>
    <w:rsid w:val="00C22FE2"/>
    <w:rPr>
      <w:rFonts w:cs="Times New Roman"/>
      <w:spacing w:val="-2"/>
      <w:sz w:val="25"/>
      <w:szCs w:val="25"/>
      <w:shd w:val="clear" w:color="auto" w:fill="FFFFFF"/>
    </w:rPr>
  </w:style>
  <w:style w:type="character" w:customStyle="1" w:styleId="Footnote2105pt">
    <w:name w:val="Footnote (2) + 10.5 pt"/>
    <w:aliases w:val="Spacing 0 pt31"/>
    <w:basedOn w:val="Footnote2"/>
    <w:rsid w:val="00C22FE2"/>
    <w:rPr>
      <w:rFonts w:cs="Times New Roman"/>
      <w:spacing w:val="-2"/>
      <w:sz w:val="21"/>
      <w:szCs w:val="21"/>
      <w:shd w:val="clear" w:color="auto" w:fill="FFFFFF"/>
    </w:rPr>
  </w:style>
  <w:style w:type="character" w:customStyle="1" w:styleId="Heading70">
    <w:name w:val="Heading #7_"/>
    <w:basedOn w:val="DefaultParagraphFont"/>
    <w:link w:val="Heading71"/>
    <w:rsid w:val="00C22FE2"/>
    <w:rPr>
      <w:rFonts w:cs="Times New Roman"/>
      <w:i/>
      <w:iCs/>
      <w:spacing w:val="-5"/>
      <w:sz w:val="25"/>
      <w:szCs w:val="25"/>
      <w:shd w:val="clear" w:color="auto" w:fill="FFFFFF"/>
    </w:rPr>
  </w:style>
  <w:style w:type="character" w:customStyle="1" w:styleId="Heading7NotItalic">
    <w:name w:val="Heading #7 + Not Italic"/>
    <w:aliases w:val="Spacing 0 pt30"/>
    <w:basedOn w:val="Heading70"/>
    <w:rsid w:val="00C22FE2"/>
    <w:rPr>
      <w:rFonts w:cs="Times New Roman"/>
      <w:i/>
      <w:iCs/>
      <w:spacing w:val="-2"/>
      <w:sz w:val="25"/>
      <w:szCs w:val="25"/>
      <w:shd w:val="clear" w:color="auto" w:fill="FFFFFF"/>
    </w:rPr>
  </w:style>
  <w:style w:type="character" w:customStyle="1" w:styleId="Heading7105pt">
    <w:name w:val="Heading #7 + 10.5 pt"/>
    <w:aliases w:val="Not Italic9,Spacing 0 pt29"/>
    <w:basedOn w:val="Heading70"/>
    <w:rsid w:val="00C22FE2"/>
    <w:rPr>
      <w:rFonts w:cs="Times New Roman"/>
      <w:i/>
      <w:iCs/>
      <w:spacing w:val="-2"/>
      <w:sz w:val="21"/>
      <w:szCs w:val="21"/>
      <w:shd w:val="clear" w:color="auto" w:fill="FFFFFF"/>
    </w:rPr>
  </w:style>
  <w:style w:type="character" w:customStyle="1" w:styleId="Bodytext3105pt1">
    <w:name w:val="Body text (3) + 10.5 pt1"/>
    <w:basedOn w:val="Bodytext30"/>
    <w:rsid w:val="00C22FE2"/>
    <w:rPr>
      <w:rFonts w:cs="Times New Roman"/>
      <w:i/>
      <w:iCs/>
      <w:spacing w:val="-4"/>
      <w:sz w:val="21"/>
      <w:szCs w:val="21"/>
      <w:shd w:val="clear" w:color="auto" w:fill="FFFFFF"/>
    </w:rPr>
  </w:style>
  <w:style w:type="character" w:customStyle="1" w:styleId="Headerorfooter5">
    <w:name w:val="Header or footer (5)_"/>
    <w:basedOn w:val="DefaultParagraphFont"/>
    <w:link w:val="Headerorfooter50"/>
    <w:rsid w:val="00C22FE2"/>
    <w:rPr>
      <w:rFonts w:cs="Times New Roman"/>
      <w:sz w:val="8"/>
      <w:szCs w:val="8"/>
      <w:shd w:val="clear" w:color="auto" w:fill="FFFFFF"/>
    </w:rPr>
  </w:style>
  <w:style w:type="character" w:customStyle="1" w:styleId="Bodytext16">
    <w:name w:val="Body text (16)_"/>
    <w:basedOn w:val="DefaultParagraphFont"/>
    <w:link w:val="Bodytext160"/>
    <w:rsid w:val="00C22FE2"/>
    <w:rPr>
      <w:rFonts w:cs="Times New Roman"/>
      <w:b/>
      <w:bCs/>
      <w:i/>
      <w:iCs/>
      <w:spacing w:val="-7"/>
      <w:sz w:val="23"/>
      <w:szCs w:val="23"/>
      <w:shd w:val="clear" w:color="auto" w:fill="FFFFFF"/>
    </w:rPr>
  </w:style>
  <w:style w:type="character" w:customStyle="1" w:styleId="Bodytext16Spacing1pt">
    <w:name w:val="Body text (16) + Spacing 1 pt"/>
    <w:basedOn w:val="Bodytext16"/>
    <w:rsid w:val="00C22FE2"/>
    <w:rPr>
      <w:rFonts w:cs="Times New Roman"/>
      <w:b/>
      <w:bCs/>
      <w:i/>
      <w:iCs/>
      <w:spacing w:val="34"/>
      <w:sz w:val="23"/>
      <w:szCs w:val="23"/>
      <w:shd w:val="clear" w:color="auto" w:fill="FFFFFF"/>
    </w:rPr>
  </w:style>
  <w:style w:type="character" w:customStyle="1" w:styleId="Bodytext16105pt">
    <w:name w:val="Body text (16) + 10.5 pt"/>
    <w:aliases w:val="Not Bold6,Not Italic8,Spacing 0 pt28"/>
    <w:basedOn w:val="Bodytext16"/>
    <w:rsid w:val="00C22FE2"/>
    <w:rPr>
      <w:rFonts w:cs="Times New Roman"/>
      <w:b/>
      <w:bCs/>
      <w:i/>
      <w:iCs/>
      <w:spacing w:val="1"/>
      <w:sz w:val="21"/>
      <w:szCs w:val="21"/>
      <w:shd w:val="clear" w:color="auto" w:fill="FFFFFF"/>
    </w:rPr>
  </w:style>
  <w:style w:type="character" w:customStyle="1" w:styleId="Heading32Spacing0pt">
    <w:name w:val="Heading #3 (2) + Spacing 0 pt"/>
    <w:basedOn w:val="Heading32"/>
    <w:rsid w:val="00C22FE2"/>
    <w:rPr>
      <w:rFonts w:cs="Times New Roman"/>
      <w:spacing w:val="-2"/>
      <w:sz w:val="25"/>
      <w:szCs w:val="25"/>
      <w:shd w:val="clear" w:color="auto" w:fill="FFFFFF"/>
    </w:rPr>
  </w:style>
  <w:style w:type="character" w:customStyle="1" w:styleId="Heading9">
    <w:name w:val="Heading #9_"/>
    <w:basedOn w:val="DefaultParagraphFont"/>
    <w:link w:val="Heading90"/>
    <w:rsid w:val="00C22FE2"/>
    <w:rPr>
      <w:rFonts w:cs="Times New Roman"/>
      <w:spacing w:val="-2"/>
      <w:sz w:val="25"/>
      <w:szCs w:val="25"/>
      <w:shd w:val="clear" w:color="auto" w:fill="FFFFFF"/>
    </w:rPr>
  </w:style>
  <w:style w:type="character" w:customStyle="1" w:styleId="Heading62">
    <w:name w:val="Heading #6 (2)_"/>
    <w:basedOn w:val="DefaultParagraphFont"/>
    <w:link w:val="Heading620"/>
    <w:rsid w:val="00C22FE2"/>
    <w:rPr>
      <w:rFonts w:cs="Times New Roman"/>
      <w:b/>
      <w:bCs/>
      <w:i/>
      <w:iCs/>
      <w:spacing w:val="-7"/>
      <w:sz w:val="23"/>
      <w:szCs w:val="23"/>
      <w:shd w:val="clear" w:color="auto" w:fill="FFFFFF"/>
    </w:rPr>
  </w:style>
  <w:style w:type="character" w:customStyle="1" w:styleId="Heading62105pt">
    <w:name w:val="Heading #6 (2) + 10.5 pt"/>
    <w:aliases w:val="Not Bold5,Not Italic7,Spacing 0 pt27"/>
    <w:basedOn w:val="Heading62"/>
    <w:rsid w:val="00C22FE2"/>
    <w:rPr>
      <w:rFonts w:cs="Times New Roman"/>
      <w:b/>
      <w:bCs/>
      <w:i/>
      <w:iCs/>
      <w:spacing w:val="1"/>
      <w:sz w:val="21"/>
      <w:szCs w:val="21"/>
      <w:shd w:val="clear" w:color="auto" w:fill="FFFFFF"/>
    </w:rPr>
  </w:style>
  <w:style w:type="character" w:customStyle="1" w:styleId="Heading6210pt">
    <w:name w:val="Heading #6 (2) + 10 pt"/>
    <w:aliases w:val="Not Bold4,Not Italic6,Spacing 0 pt26"/>
    <w:basedOn w:val="Heading62"/>
    <w:rsid w:val="00C22FE2"/>
    <w:rPr>
      <w:rFonts w:cs="Times New Roman"/>
      <w:b/>
      <w:bCs/>
      <w:i/>
      <w:iCs/>
      <w:noProof/>
      <w:spacing w:val="0"/>
      <w:sz w:val="20"/>
      <w:szCs w:val="20"/>
      <w:shd w:val="clear" w:color="auto" w:fill="FFFFFF"/>
    </w:rPr>
  </w:style>
  <w:style w:type="character" w:customStyle="1" w:styleId="Heading103">
    <w:name w:val="Heading #10 (3)_"/>
    <w:basedOn w:val="DefaultParagraphFont"/>
    <w:link w:val="Heading1030"/>
    <w:rsid w:val="00C22FE2"/>
    <w:rPr>
      <w:rFonts w:cs="Times New Roman"/>
      <w:spacing w:val="-2"/>
      <w:sz w:val="25"/>
      <w:szCs w:val="25"/>
      <w:shd w:val="clear" w:color="auto" w:fill="FFFFFF"/>
    </w:rPr>
  </w:style>
  <w:style w:type="character" w:customStyle="1" w:styleId="BodytextSpacing6pt">
    <w:name w:val="Body text + Spacing 6 pt"/>
    <w:basedOn w:val="Bodytext0"/>
    <w:rsid w:val="00C22FE2"/>
    <w:rPr>
      <w:rFonts w:cs="Times New Roman"/>
      <w:spacing w:val="126"/>
      <w:sz w:val="25"/>
      <w:szCs w:val="25"/>
      <w:shd w:val="clear" w:color="auto" w:fill="FFFFFF"/>
    </w:rPr>
  </w:style>
  <w:style w:type="character" w:customStyle="1" w:styleId="FootnoteItalic1">
    <w:name w:val="Footnote + Italic1"/>
    <w:aliases w:val="Spacing 0 pt25"/>
    <w:basedOn w:val="Footnote"/>
    <w:rsid w:val="00C22FE2"/>
    <w:rPr>
      <w:rFonts w:cs="Times New Roman"/>
      <w:i/>
      <w:iCs/>
      <w:spacing w:val="-4"/>
      <w:sz w:val="21"/>
      <w:szCs w:val="21"/>
      <w:shd w:val="clear" w:color="auto" w:fill="FFFFFF"/>
    </w:rPr>
  </w:style>
  <w:style w:type="character" w:customStyle="1" w:styleId="Bodytext2NotBold1">
    <w:name w:val="Body text (2) + Not Bold1"/>
    <w:aliases w:val="Italic7,Spacing 0 pt24"/>
    <w:basedOn w:val="Bodytext20"/>
    <w:rsid w:val="00C22FE2"/>
    <w:rPr>
      <w:rFonts w:cs="Times New Roman"/>
      <w:b/>
      <w:bCs/>
      <w:i/>
      <w:iCs/>
      <w:spacing w:val="-4"/>
      <w:sz w:val="25"/>
      <w:szCs w:val="25"/>
      <w:shd w:val="clear" w:color="auto" w:fill="FFFFFF"/>
    </w:rPr>
  </w:style>
  <w:style w:type="character" w:customStyle="1" w:styleId="Bodytext17">
    <w:name w:val="Body text (17)_"/>
    <w:basedOn w:val="DefaultParagraphFont"/>
    <w:link w:val="Bodytext170"/>
    <w:rsid w:val="00C22FE2"/>
    <w:rPr>
      <w:rFonts w:cs="Times New Roman"/>
      <w:i/>
      <w:iCs/>
      <w:spacing w:val="-4"/>
      <w:sz w:val="25"/>
      <w:szCs w:val="25"/>
      <w:shd w:val="clear" w:color="auto" w:fill="FFFFFF"/>
    </w:rPr>
  </w:style>
  <w:style w:type="character" w:customStyle="1" w:styleId="Bodytext17105pt">
    <w:name w:val="Body text (17) + 10.5 pt"/>
    <w:aliases w:val="Not Italic5,Spacing 0 pt23"/>
    <w:basedOn w:val="Bodytext17"/>
    <w:rsid w:val="00C22FE2"/>
    <w:rPr>
      <w:rFonts w:cs="Times New Roman"/>
      <w:i/>
      <w:iCs/>
      <w:spacing w:val="-2"/>
      <w:sz w:val="21"/>
      <w:szCs w:val="21"/>
      <w:shd w:val="clear" w:color="auto" w:fill="FFFFFF"/>
    </w:rPr>
  </w:style>
  <w:style w:type="character" w:customStyle="1" w:styleId="Bodytext17105pt1">
    <w:name w:val="Body text (17) + 10.5 pt1"/>
    <w:basedOn w:val="Bodytext17"/>
    <w:rsid w:val="00C22FE2"/>
    <w:rPr>
      <w:rFonts w:cs="Times New Roman"/>
      <w:i/>
      <w:iCs/>
      <w:spacing w:val="-4"/>
      <w:sz w:val="21"/>
      <w:szCs w:val="21"/>
      <w:shd w:val="clear" w:color="auto" w:fill="FFFFFF"/>
    </w:rPr>
  </w:style>
  <w:style w:type="character" w:customStyle="1" w:styleId="Heading50">
    <w:name w:val="Heading #5_"/>
    <w:basedOn w:val="DefaultParagraphFont"/>
    <w:link w:val="Heading51"/>
    <w:rsid w:val="00C22FE2"/>
    <w:rPr>
      <w:rFonts w:cs="Times New Roman"/>
      <w:spacing w:val="-2"/>
      <w:sz w:val="25"/>
      <w:szCs w:val="25"/>
      <w:shd w:val="clear" w:color="auto" w:fill="FFFFFF"/>
    </w:rPr>
  </w:style>
  <w:style w:type="character" w:customStyle="1" w:styleId="Heading63">
    <w:name w:val="Heading #6 (3)_"/>
    <w:basedOn w:val="DefaultParagraphFont"/>
    <w:link w:val="Heading630"/>
    <w:rsid w:val="00C22FE2"/>
    <w:rPr>
      <w:rFonts w:cs="Times New Roman"/>
      <w:i/>
      <w:iCs/>
      <w:spacing w:val="-5"/>
      <w:sz w:val="25"/>
      <w:szCs w:val="25"/>
      <w:shd w:val="clear" w:color="auto" w:fill="FFFFFF"/>
    </w:rPr>
  </w:style>
  <w:style w:type="character" w:customStyle="1" w:styleId="Heading63105pt">
    <w:name w:val="Heading #6 (3) + 10.5 pt"/>
    <w:aliases w:val="Not Italic4,Spacing 0 pt22"/>
    <w:basedOn w:val="Heading63"/>
    <w:rsid w:val="00C22FE2"/>
    <w:rPr>
      <w:rFonts w:cs="Times New Roman"/>
      <w:i/>
      <w:iCs/>
      <w:spacing w:val="-2"/>
      <w:sz w:val="21"/>
      <w:szCs w:val="21"/>
      <w:shd w:val="clear" w:color="auto" w:fill="FFFFFF"/>
    </w:rPr>
  </w:style>
  <w:style w:type="character" w:customStyle="1" w:styleId="Heading63NotItalic">
    <w:name w:val="Heading #6 (3) + Not Italic"/>
    <w:aliases w:val="Spacing 0 pt21"/>
    <w:basedOn w:val="Heading63"/>
    <w:rsid w:val="00C22FE2"/>
    <w:rPr>
      <w:rFonts w:cs="Times New Roman"/>
      <w:i/>
      <w:iCs/>
      <w:spacing w:val="-2"/>
      <w:sz w:val="25"/>
      <w:szCs w:val="25"/>
      <w:shd w:val="clear" w:color="auto" w:fill="FFFFFF"/>
    </w:rPr>
  </w:style>
  <w:style w:type="character" w:customStyle="1" w:styleId="BodytextSpacing10pt">
    <w:name w:val="Body text + Spacing 10 pt"/>
    <w:basedOn w:val="Bodytext0"/>
    <w:rsid w:val="00C22FE2"/>
    <w:rPr>
      <w:rFonts w:cs="Times New Roman"/>
      <w:spacing w:val="212"/>
      <w:sz w:val="25"/>
      <w:szCs w:val="25"/>
      <w:shd w:val="clear" w:color="auto" w:fill="FFFFFF"/>
    </w:rPr>
  </w:style>
  <w:style w:type="character" w:customStyle="1" w:styleId="Heading72">
    <w:name w:val="Heading #7 (2)_"/>
    <w:basedOn w:val="DefaultParagraphFont"/>
    <w:link w:val="Heading720"/>
    <w:rsid w:val="00C22FE2"/>
    <w:rPr>
      <w:rFonts w:cs="Times New Roman"/>
      <w:spacing w:val="-2"/>
      <w:sz w:val="25"/>
      <w:szCs w:val="25"/>
      <w:shd w:val="clear" w:color="auto" w:fill="FFFFFF"/>
    </w:rPr>
  </w:style>
  <w:style w:type="character" w:customStyle="1" w:styleId="Bodytext11105pt1">
    <w:name w:val="Body text (11) + 10.5 pt1"/>
    <w:aliases w:val="Spacing 0 pt20"/>
    <w:basedOn w:val="Bodytext11"/>
    <w:rsid w:val="00C22FE2"/>
    <w:rPr>
      <w:rFonts w:cs="Times New Roman"/>
      <w:spacing w:val="-2"/>
      <w:sz w:val="21"/>
      <w:szCs w:val="21"/>
      <w:shd w:val="clear" w:color="auto" w:fill="FFFFFF"/>
    </w:rPr>
  </w:style>
  <w:style w:type="character" w:customStyle="1" w:styleId="Bodytext5Italic2">
    <w:name w:val="Body text (5) + Italic2"/>
    <w:aliases w:val="Spacing 0 pt19"/>
    <w:basedOn w:val="Bodytext5"/>
    <w:rsid w:val="00C22FE2"/>
    <w:rPr>
      <w:rFonts w:cs="Times New Roman"/>
      <w:i/>
      <w:iCs/>
      <w:spacing w:val="5"/>
      <w:sz w:val="21"/>
      <w:szCs w:val="21"/>
      <w:shd w:val="clear" w:color="auto" w:fill="FFFFFF"/>
    </w:rPr>
  </w:style>
  <w:style w:type="character" w:customStyle="1" w:styleId="Bodytext5125pt1">
    <w:name w:val="Body text (5) + 12.5 pt1"/>
    <w:basedOn w:val="Bodytext5"/>
    <w:rsid w:val="00C22FE2"/>
    <w:rPr>
      <w:rFonts w:cs="Times New Roman"/>
      <w:spacing w:val="-2"/>
      <w:sz w:val="25"/>
      <w:szCs w:val="25"/>
      <w:shd w:val="clear" w:color="auto" w:fill="FFFFFF"/>
    </w:rPr>
  </w:style>
  <w:style w:type="character" w:customStyle="1" w:styleId="BodytextBold1">
    <w:name w:val="Body text + Bold1"/>
    <w:aliases w:val="Spacing 0 pt18"/>
    <w:basedOn w:val="Bodytext0"/>
    <w:rsid w:val="00C22FE2"/>
    <w:rPr>
      <w:rFonts w:cs="Times New Roman"/>
      <w:b/>
      <w:bCs/>
      <w:spacing w:val="0"/>
      <w:sz w:val="25"/>
      <w:szCs w:val="25"/>
      <w:shd w:val="clear" w:color="auto" w:fill="FFFFFF"/>
    </w:rPr>
  </w:style>
  <w:style w:type="character" w:customStyle="1" w:styleId="Bodytext11Bold">
    <w:name w:val="Body text (11) + Bold"/>
    <w:aliases w:val="Spacing 0 pt17"/>
    <w:basedOn w:val="Bodytext11"/>
    <w:rsid w:val="00C22FE2"/>
    <w:rPr>
      <w:rFonts w:cs="Times New Roman"/>
      <w:b/>
      <w:bCs/>
      <w:spacing w:val="0"/>
      <w:sz w:val="25"/>
      <w:szCs w:val="25"/>
      <w:shd w:val="clear" w:color="auto" w:fill="FFFFFF"/>
    </w:rPr>
  </w:style>
  <w:style w:type="character" w:customStyle="1" w:styleId="HeaderorfooterSmallCaps">
    <w:name w:val="Header or footer + Small Caps"/>
    <w:basedOn w:val="Headerorfooter"/>
    <w:rsid w:val="00C22FE2"/>
    <w:rPr>
      <w:rFonts w:cs="Times New Roman"/>
      <w:b/>
      <w:bCs/>
      <w:smallCaps/>
      <w:spacing w:val="-3"/>
      <w:sz w:val="25"/>
      <w:szCs w:val="25"/>
      <w:shd w:val="clear" w:color="auto" w:fill="FFFFFF"/>
    </w:rPr>
  </w:style>
  <w:style w:type="character" w:customStyle="1" w:styleId="BodytextSpacing3pt1">
    <w:name w:val="Body text + Spacing 3 pt1"/>
    <w:basedOn w:val="Bodytext0"/>
    <w:rsid w:val="00C22FE2"/>
    <w:rPr>
      <w:rFonts w:cs="Times New Roman"/>
      <w:spacing w:val="64"/>
      <w:sz w:val="25"/>
      <w:szCs w:val="25"/>
      <w:shd w:val="clear" w:color="auto" w:fill="FFFFFF"/>
    </w:rPr>
  </w:style>
  <w:style w:type="character" w:customStyle="1" w:styleId="Heading73">
    <w:name w:val="Heading #7 (3)_"/>
    <w:basedOn w:val="DefaultParagraphFont"/>
    <w:link w:val="Heading730"/>
    <w:rsid w:val="00C22FE2"/>
    <w:rPr>
      <w:rFonts w:cs="Times New Roman"/>
      <w:i/>
      <w:iCs/>
      <w:spacing w:val="-4"/>
      <w:sz w:val="21"/>
      <w:szCs w:val="21"/>
      <w:shd w:val="clear" w:color="auto" w:fill="FFFFFF"/>
    </w:rPr>
  </w:style>
  <w:style w:type="character" w:customStyle="1" w:styleId="Heading73NotItalic">
    <w:name w:val="Heading #7 (3) + Not Italic"/>
    <w:aliases w:val="Spacing 0 pt16"/>
    <w:basedOn w:val="Heading73"/>
    <w:rsid w:val="00C22FE2"/>
    <w:rPr>
      <w:rFonts w:cs="Times New Roman"/>
      <w:i/>
      <w:iCs/>
      <w:spacing w:val="-2"/>
      <w:sz w:val="21"/>
      <w:szCs w:val="21"/>
      <w:shd w:val="clear" w:color="auto" w:fill="FFFFFF"/>
    </w:rPr>
  </w:style>
  <w:style w:type="character" w:customStyle="1" w:styleId="Footnote6">
    <w:name w:val="Footnote (6)_"/>
    <w:basedOn w:val="DefaultParagraphFont"/>
    <w:link w:val="Footnote60"/>
    <w:rsid w:val="00C22FE2"/>
    <w:rPr>
      <w:rFonts w:cs="Times New Roman"/>
      <w:noProof/>
      <w:sz w:val="18"/>
      <w:szCs w:val="18"/>
      <w:shd w:val="clear" w:color="auto" w:fill="FFFFFF"/>
    </w:rPr>
  </w:style>
  <w:style w:type="character" w:customStyle="1" w:styleId="Bodytext5Italic1">
    <w:name w:val="Body text (5) + Italic1"/>
    <w:aliases w:val="Spacing 0 pt15"/>
    <w:basedOn w:val="Bodytext5"/>
    <w:rsid w:val="00C22FE2"/>
    <w:rPr>
      <w:rFonts w:cs="Times New Roman"/>
      <w:i/>
      <w:iCs/>
      <w:spacing w:val="18"/>
      <w:sz w:val="21"/>
      <w:szCs w:val="21"/>
      <w:shd w:val="clear" w:color="auto" w:fill="FFFFFF"/>
    </w:rPr>
  </w:style>
  <w:style w:type="character" w:customStyle="1" w:styleId="Heading12">
    <w:name w:val="Heading #1 (2)_"/>
    <w:basedOn w:val="DefaultParagraphFont"/>
    <w:link w:val="Heading120"/>
    <w:rsid w:val="00C22FE2"/>
    <w:rPr>
      <w:rFonts w:cs="Times New Roman"/>
      <w:b/>
      <w:bCs/>
      <w:spacing w:val="13"/>
      <w:sz w:val="32"/>
      <w:szCs w:val="32"/>
      <w:shd w:val="clear" w:color="auto" w:fill="FFFFFF"/>
    </w:rPr>
  </w:style>
  <w:style w:type="character" w:customStyle="1" w:styleId="Heading1210pt">
    <w:name w:val="Heading #1 (2) + 10 pt"/>
    <w:aliases w:val="Not Bold3,Spacing 11 pt"/>
    <w:basedOn w:val="Heading12"/>
    <w:rsid w:val="00C22FE2"/>
    <w:rPr>
      <w:rFonts w:cs="Times New Roman"/>
      <w:b/>
      <w:bCs/>
      <w:spacing w:val="234"/>
      <w:sz w:val="20"/>
      <w:szCs w:val="20"/>
      <w:shd w:val="clear" w:color="auto" w:fill="FFFFFF"/>
    </w:rPr>
  </w:style>
  <w:style w:type="character" w:customStyle="1" w:styleId="Bodytext105pt2">
    <w:name w:val="Body text + 10.5 pt2"/>
    <w:aliases w:val="Italic6,Spacing 0 pt14"/>
    <w:basedOn w:val="Bodytext0"/>
    <w:rsid w:val="00C22FE2"/>
    <w:rPr>
      <w:rFonts w:cs="Times New Roman"/>
      <w:i/>
      <w:iCs/>
      <w:spacing w:val="-4"/>
      <w:sz w:val="21"/>
      <w:szCs w:val="21"/>
      <w:shd w:val="clear" w:color="auto" w:fill="FFFFFF"/>
    </w:rPr>
  </w:style>
  <w:style w:type="character" w:customStyle="1" w:styleId="Heading100">
    <w:name w:val="Heading #10_"/>
    <w:basedOn w:val="DefaultParagraphFont"/>
    <w:link w:val="Heading101"/>
    <w:rsid w:val="00C22FE2"/>
    <w:rPr>
      <w:rFonts w:cs="Times New Roman"/>
      <w:b/>
      <w:bCs/>
      <w:sz w:val="25"/>
      <w:szCs w:val="25"/>
      <w:shd w:val="clear" w:color="auto" w:fill="FFFFFF"/>
    </w:rPr>
  </w:style>
  <w:style w:type="character" w:customStyle="1" w:styleId="Bodytext16pt1">
    <w:name w:val="Body text + 16 pt1"/>
    <w:aliases w:val="Bold3,Spacing 0 pt13"/>
    <w:basedOn w:val="Bodytext0"/>
    <w:rsid w:val="00C22FE2"/>
    <w:rPr>
      <w:rFonts w:cs="Times New Roman"/>
      <w:b/>
      <w:bCs/>
      <w:spacing w:val="13"/>
      <w:sz w:val="32"/>
      <w:szCs w:val="32"/>
      <w:shd w:val="clear" w:color="auto" w:fill="FFFFFF"/>
    </w:rPr>
  </w:style>
  <w:style w:type="character" w:customStyle="1" w:styleId="Heading92">
    <w:name w:val="Heading #9 (2)_"/>
    <w:basedOn w:val="DefaultParagraphFont"/>
    <w:link w:val="Heading920"/>
    <w:rsid w:val="00C22FE2"/>
    <w:rPr>
      <w:rFonts w:cs="Times New Roman"/>
      <w:b/>
      <w:bCs/>
      <w:sz w:val="25"/>
      <w:szCs w:val="25"/>
      <w:shd w:val="clear" w:color="auto" w:fill="FFFFFF"/>
    </w:rPr>
  </w:style>
  <w:style w:type="character" w:customStyle="1" w:styleId="Heading92Arial">
    <w:name w:val="Heading #9 (2) + Arial"/>
    <w:aliases w:val="11 pt2,Not Bold2,Italic5,Spacing 0 pt12"/>
    <w:basedOn w:val="Heading92"/>
    <w:rsid w:val="00C22FE2"/>
    <w:rPr>
      <w:rFonts w:ascii="Arial" w:hAnsi="Arial" w:cs="Arial"/>
      <w:b/>
      <w:bCs/>
      <w:i/>
      <w:iCs/>
      <w:spacing w:val="-7"/>
      <w:sz w:val="22"/>
      <w:szCs w:val="22"/>
      <w:shd w:val="clear" w:color="auto" w:fill="FFFFFF"/>
    </w:rPr>
  </w:style>
  <w:style w:type="character" w:customStyle="1" w:styleId="Heading92105pt">
    <w:name w:val="Heading #9 (2) + 10.5 pt"/>
    <w:aliases w:val="Not Bold1,Spacing 0 pt11"/>
    <w:basedOn w:val="Heading92"/>
    <w:rsid w:val="00C22FE2"/>
    <w:rPr>
      <w:rFonts w:cs="Times New Roman"/>
      <w:b/>
      <w:bCs/>
      <w:spacing w:val="-3"/>
      <w:sz w:val="21"/>
      <w:szCs w:val="21"/>
      <w:shd w:val="clear" w:color="auto" w:fill="FFFFFF"/>
    </w:rPr>
  </w:style>
  <w:style w:type="character" w:customStyle="1" w:styleId="BodytextItalic1">
    <w:name w:val="Body text + Italic1"/>
    <w:aliases w:val="Spacing 0 pt10"/>
    <w:basedOn w:val="Bodytext0"/>
    <w:rsid w:val="00C22FE2"/>
    <w:rPr>
      <w:rFonts w:cs="Times New Roman"/>
      <w:i/>
      <w:iCs/>
      <w:spacing w:val="-4"/>
      <w:sz w:val="25"/>
      <w:szCs w:val="25"/>
      <w:shd w:val="clear" w:color="auto" w:fill="FFFFFF"/>
    </w:rPr>
  </w:style>
  <w:style w:type="character" w:customStyle="1" w:styleId="Bodytext50">
    <w:name w:val="Body text (5)"/>
    <w:basedOn w:val="Bodytext5"/>
    <w:rsid w:val="00C22FE2"/>
    <w:rPr>
      <w:rFonts w:cs="Times New Roman"/>
      <w:spacing w:val="-2"/>
      <w:sz w:val="21"/>
      <w:szCs w:val="21"/>
      <w:u w:val="single"/>
      <w:shd w:val="clear" w:color="auto" w:fill="FFFFFF"/>
    </w:rPr>
  </w:style>
  <w:style w:type="character" w:customStyle="1" w:styleId="Bodytext105pt1">
    <w:name w:val="Body text + 10.5 pt1"/>
    <w:aliases w:val="Spacing 0 pt9"/>
    <w:basedOn w:val="Bodytext0"/>
    <w:rsid w:val="00C22FE2"/>
    <w:rPr>
      <w:rFonts w:cs="Times New Roman"/>
      <w:spacing w:val="-2"/>
      <w:sz w:val="21"/>
      <w:szCs w:val="21"/>
      <w:shd w:val="clear" w:color="auto" w:fill="FFFFFF"/>
    </w:rPr>
  </w:style>
  <w:style w:type="character" w:customStyle="1" w:styleId="Bodytext18">
    <w:name w:val="Body text (18)_"/>
    <w:basedOn w:val="DefaultParagraphFont"/>
    <w:link w:val="Bodytext180"/>
    <w:rsid w:val="00C22FE2"/>
    <w:rPr>
      <w:rFonts w:ascii="Verdana" w:hAnsi="Verdana" w:cs="Verdana"/>
      <w:i/>
      <w:iCs/>
      <w:sz w:val="8"/>
      <w:szCs w:val="8"/>
      <w:shd w:val="clear" w:color="auto" w:fill="FFFFFF"/>
    </w:rPr>
  </w:style>
  <w:style w:type="character" w:customStyle="1" w:styleId="Bodytext15TimesNewRoman2">
    <w:name w:val="Body text (15) + Times New Roman2"/>
    <w:aliases w:val="12.5 pt,Bold2,Not Italic3,Spacing 0 pt8"/>
    <w:basedOn w:val="Bodytext15"/>
    <w:rsid w:val="00C22FE2"/>
    <w:rPr>
      <w:rFonts w:ascii="Times New Roman" w:hAnsi="Times New Roman" w:cs="Times New Roman"/>
      <w:b/>
      <w:bCs/>
      <w:i/>
      <w:iCs/>
      <w:spacing w:val="0"/>
      <w:sz w:val="25"/>
      <w:szCs w:val="25"/>
      <w:shd w:val="clear" w:color="auto" w:fill="FFFFFF"/>
    </w:rPr>
  </w:style>
  <w:style w:type="character" w:customStyle="1" w:styleId="Bodytext14Spacing0pt1">
    <w:name w:val="Body text (14) + Spacing 0 pt1"/>
    <w:basedOn w:val="Bodytext14"/>
    <w:rsid w:val="00C22FE2"/>
    <w:rPr>
      <w:rFonts w:cs="Times New Roman"/>
      <w:spacing w:val="-3"/>
      <w:sz w:val="21"/>
      <w:szCs w:val="21"/>
      <w:shd w:val="clear" w:color="auto" w:fill="FFFFFF"/>
    </w:rPr>
  </w:style>
  <w:style w:type="character" w:customStyle="1" w:styleId="Bodytext19">
    <w:name w:val="Body text (19)_"/>
    <w:basedOn w:val="DefaultParagraphFont"/>
    <w:link w:val="Bodytext190"/>
    <w:rsid w:val="00C22FE2"/>
    <w:rPr>
      <w:rFonts w:cs="Times New Roman"/>
      <w:i/>
      <w:iCs/>
      <w:noProof/>
      <w:sz w:val="16"/>
      <w:szCs w:val="16"/>
      <w:shd w:val="clear" w:color="auto" w:fill="FFFFFF"/>
    </w:rPr>
  </w:style>
  <w:style w:type="character" w:customStyle="1" w:styleId="Bodytext14Arial1">
    <w:name w:val="Body text (14) + Arial1"/>
    <w:aliases w:val="11 pt1,Italic4,Spacing 0 pt7"/>
    <w:basedOn w:val="Bodytext14"/>
    <w:rsid w:val="00C22FE2"/>
    <w:rPr>
      <w:rFonts w:ascii="Arial" w:hAnsi="Arial" w:cs="Arial"/>
      <w:i/>
      <w:iCs/>
      <w:spacing w:val="-7"/>
      <w:sz w:val="22"/>
      <w:szCs w:val="22"/>
      <w:shd w:val="clear" w:color="auto" w:fill="FFFFFF"/>
    </w:rPr>
  </w:style>
  <w:style w:type="character" w:customStyle="1" w:styleId="Bodytext17Bold">
    <w:name w:val="Body text (17) + Bold"/>
    <w:aliases w:val="Not Italic2,Spacing 0 pt6"/>
    <w:basedOn w:val="Bodytext17"/>
    <w:rsid w:val="00C22FE2"/>
    <w:rPr>
      <w:rFonts w:cs="Times New Roman"/>
      <w:b/>
      <w:bCs/>
      <w:i/>
      <w:iCs/>
      <w:spacing w:val="0"/>
      <w:sz w:val="25"/>
      <w:szCs w:val="25"/>
      <w:shd w:val="clear" w:color="auto" w:fill="FFFFFF"/>
    </w:rPr>
  </w:style>
  <w:style w:type="character" w:customStyle="1" w:styleId="Bodytext15TimesNewRoman1">
    <w:name w:val="Body text (15) + Times New Roman1"/>
    <w:aliases w:val="12.5 pt1,Not Italic1,Spacing 0 pt5"/>
    <w:basedOn w:val="Bodytext15"/>
    <w:rsid w:val="00C22FE2"/>
    <w:rPr>
      <w:rFonts w:ascii="Times New Roman" w:hAnsi="Times New Roman" w:cs="Times New Roman"/>
      <w:i/>
      <w:iCs/>
      <w:spacing w:val="-2"/>
      <w:sz w:val="25"/>
      <w:szCs w:val="25"/>
      <w:shd w:val="clear" w:color="auto" w:fill="FFFFFF"/>
    </w:rPr>
  </w:style>
  <w:style w:type="character" w:customStyle="1" w:styleId="TableofcontentsSpacing0pt">
    <w:name w:val="Table of contents + Spacing 0 pt"/>
    <w:basedOn w:val="TOC8Char"/>
    <w:rsid w:val="00C22FE2"/>
    <w:rPr>
      <w:rFonts w:cs="Times New Roman"/>
      <w:spacing w:val="-2"/>
      <w:sz w:val="25"/>
      <w:szCs w:val="25"/>
      <w:shd w:val="clear" w:color="auto" w:fill="FFFFFF"/>
    </w:rPr>
  </w:style>
  <w:style w:type="character" w:customStyle="1" w:styleId="Tableofcontents2">
    <w:name w:val="Table of contents (2)_"/>
    <w:basedOn w:val="DefaultParagraphFont"/>
    <w:link w:val="Tableofcontents20"/>
    <w:rsid w:val="00C22FE2"/>
    <w:rPr>
      <w:rFonts w:ascii="Arial" w:hAnsi="Arial" w:cs="Arial"/>
      <w:sz w:val="15"/>
      <w:szCs w:val="15"/>
      <w:shd w:val="clear" w:color="auto" w:fill="FFFFFF"/>
    </w:rPr>
  </w:style>
  <w:style w:type="character" w:customStyle="1" w:styleId="HeaderorfooterArial">
    <w:name w:val="Header or footer + Arial"/>
    <w:aliases w:val="Italic3,Spacing 0 pt4"/>
    <w:basedOn w:val="Headerorfooter"/>
    <w:rsid w:val="00C22FE2"/>
    <w:rPr>
      <w:rFonts w:ascii="Arial" w:hAnsi="Arial" w:cs="Arial"/>
      <w:b/>
      <w:bCs/>
      <w:i/>
      <w:iCs/>
      <w:spacing w:val="-11"/>
      <w:sz w:val="25"/>
      <w:szCs w:val="25"/>
      <w:shd w:val="clear" w:color="auto" w:fill="FFFFFF"/>
    </w:rPr>
  </w:style>
  <w:style w:type="character" w:customStyle="1" w:styleId="BodytextSpacing0pt1">
    <w:name w:val="Body text + Spacing 0 pt1"/>
    <w:basedOn w:val="Bodytext0"/>
    <w:rsid w:val="00C22FE2"/>
    <w:rPr>
      <w:rFonts w:cs="Times New Roman"/>
      <w:noProof/>
      <w:spacing w:val="0"/>
      <w:sz w:val="25"/>
      <w:szCs w:val="25"/>
      <w:shd w:val="clear" w:color="auto" w:fill="FFFFFF"/>
    </w:rPr>
  </w:style>
  <w:style w:type="character" w:customStyle="1" w:styleId="Bodytext200">
    <w:name w:val="Body text (20)_"/>
    <w:basedOn w:val="DefaultParagraphFont"/>
    <w:link w:val="Bodytext201"/>
    <w:rsid w:val="00C22FE2"/>
    <w:rPr>
      <w:rFonts w:ascii="Arial" w:hAnsi="Arial" w:cs="Arial"/>
      <w:shd w:val="clear" w:color="auto" w:fill="FFFFFF"/>
    </w:rPr>
  </w:style>
  <w:style w:type="character" w:customStyle="1" w:styleId="Bodytext210">
    <w:name w:val="Body text (21)_"/>
    <w:basedOn w:val="DefaultParagraphFont"/>
    <w:link w:val="Bodytext211"/>
    <w:rsid w:val="00C22FE2"/>
    <w:rPr>
      <w:rFonts w:cs="Times New Roman"/>
      <w:spacing w:val="61"/>
      <w:w w:val="120"/>
      <w:sz w:val="8"/>
      <w:szCs w:val="8"/>
      <w:shd w:val="clear" w:color="auto" w:fill="FFFFFF"/>
    </w:rPr>
  </w:style>
  <w:style w:type="character" w:customStyle="1" w:styleId="Bodytext21Dotum">
    <w:name w:val="Body text (21) + Dotum"/>
    <w:aliases w:val="8 pt,Spacing 0 pt3,Scale 100%"/>
    <w:basedOn w:val="Bodytext210"/>
    <w:rsid w:val="00C22FE2"/>
    <w:rPr>
      <w:rFonts w:ascii="Dotum" w:eastAsia="Dotum" w:cs="Dotum"/>
      <w:noProof/>
      <w:spacing w:val="0"/>
      <w:w w:val="100"/>
      <w:sz w:val="16"/>
      <w:szCs w:val="16"/>
      <w:shd w:val="clear" w:color="auto" w:fill="FFFFFF"/>
    </w:rPr>
  </w:style>
  <w:style w:type="character" w:customStyle="1" w:styleId="Bodytext220">
    <w:name w:val="Body text (22)_"/>
    <w:basedOn w:val="DefaultParagraphFont"/>
    <w:link w:val="Bodytext221"/>
    <w:rsid w:val="00C22FE2"/>
    <w:rPr>
      <w:rFonts w:cs="Times New Roman"/>
      <w:b/>
      <w:bCs/>
      <w:spacing w:val="4"/>
      <w:sz w:val="23"/>
      <w:szCs w:val="23"/>
      <w:shd w:val="clear" w:color="auto" w:fill="FFFFFF"/>
    </w:rPr>
  </w:style>
  <w:style w:type="character" w:customStyle="1" w:styleId="Bodytext22Italic">
    <w:name w:val="Body text (22) + Italic"/>
    <w:aliases w:val="Spacing 0 pt2"/>
    <w:basedOn w:val="Bodytext220"/>
    <w:rsid w:val="00C22FE2"/>
    <w:rPr>
      <w:rFonts w:cs="Times New Roman"/>
      <w:b/>
      <w:bCs/>
      <w:i/>
      <w:iCs/>
      <w:spacing w:val="-8"/>
      <w:sz w:val="23"/>
      <w:szCs w:val="23"/>
      <w:shd w:val="clear" w:color="auto" w:fill="FFFFFF"/>
    </w:rPr>
  </w:style>
  <w:style w:type="character" w:customStyle="1" w:styleId="Bodytext23">
    <w:name w:val="Body text (23)_"/>
    <w:basedOn w:val="DefaultParagraphFont"/>
    <w:link w:val="Bodytext230"/>
    <w:rsid w:val="00C22FE2"/>
    <w:rPr>
      <w:rFonts w:ascii="FrankRuehl" w:cs="FrankRuehl"/>
      <w:sz w:val="8"/>
      <w:szCs w:val="8"/>
      <w:shd w:val="clear" w:color="auto" w:fill="FFFFFF"/>
    </w:rPr>
  </w:style>
  <w:style w:type="character" w:customStyle="1" w:styleId="Bodytext23TimesNewRoman">
    <w:name w:val="Body text (23) + Times New Roman"/>
    <w:aliases w:val="Italic2"/>
    <w:basedOn w:val="Bodytext23"/>
    <w:rsid w:val="00C22FE2"/>
    <w:rPr>
      <w:rFonts w:ascii="Times New Roman" w:hAnsi="Times New Roman" w:cs="Times New Roman"/>
      <w:i/>
      <w:iCs/>
      <w:noProof/>
      <w:sz w:val="8"/>
      <w:szCs w:val="8"/>
      <w:shd w:val="clear" w:color="auto" w:fill="FFFFFF"/>
    </w:rPr>
  </w:style>
  <w:style w:type="character" w:customStyle="1" w:styleId="Headerorfooter6">
    <w:name w:val="Header or footer (6)_"/>
    <w:basedOn w:val="DefaultParagraphFont"/>
    <w:link w:val="Headerorfooter60"/>
    <w:rsid w:val="00C22FE2"/>
    <w:rPr>
      <w:rFonts w:cs="Times New Roman"/>
      <w:i/>
      <w:iCs/>
      <w:noProof/>
      <w:shd w:val="clear" w:color="auto" w:fill="FFFFFF"/>
    </w:rPr>
  </w:style>
  <w:style w:type="character" w:customStyle="1" w:styleId="Heading112105pt">
    <w:name w:val="Heading #11 (2) + 10.5 pt"/>
    <w:aliases w:val="Small Caps"/>
    <w:basedOn w:val="Heading112"/>
    <w:rsid w:val="00C22FE2"/>
    <w:rPr>
      <w:rFonts w:cs="Times New Roman"/>
      <w:smallCaps/>
      <w:spacing w:val="-2"/>
      <w:sz w:val="21"/>
      <w:szCs w:val="21"/>
      <w:shd w:val="clear" w:color="auto" w:fill="FFFFFF"/>
    </w:rPr>
  </w:style>
  <w:style w:type="character" w:customStyle="1" w:styleId="Footnote95pt">
    <w:name w:val="Footnote + 9.5 pt"/>
    <w:basedOn w:val="Footnote"/>
    <w:rsid w:val="00C22FE2"/>
    <w:rPr>
      <w:rFonts w:cs="Times New Roman"/>
      <w:spacing w:val="-2"/>
      <w:sz w:val="19"/>
      <w:szCs w:val="19"/>
      <w:shd w:val="clear" w:color="auto" w:fill="FFFFFF"/>
    </w:rPr>
  </w:style>
  <w:style w:type="character" w:customStyle="1" w:styleId="Footnote75pt">
    <w:name w:val="Footnote + 7.5 pt"/>
    <w:aliases w:val="Bold1,Italic1,Spacing 0 pt1"/>
    <w:basedOn w:val="Footnote"/>
    <w:rsid w:val="00C22FE2"/>
    <w:rPr>
      <w:rFonts w:cs="Times New Roman"/>
      <w:b/>
      <w:bCs/>
      <w:i/>
      <w:iCs/>
      <w:spacing w:val="6"/>
      <w:sz w:val="15"/>
      <w:szCs w:val="15"/>
      <w:shd w:val="clear" w:color="auto" w:fill="FFFFFF"/>
    </w:rPr>
  </w:style>
  <w:style w:type="paragraph" w:customStyle="1" w:styleId="Bodytext1">
    <w:name w:val="Body text1"/>
    <w:basedOn w:val="Normal"/>
    <w:link w:val="Bodytext0"/>
    <w:rsid w:val="00C22FE2"/>
    <w:pPr>
      <w:widowControl w:val="0"/>
      <w:shd w:val="clear" w:color="auto" w:fill="FFFFFF"/>
      <w:spacing w:after="60" w:line="240" w:lineRule="atLeast"/>
      <w:jc w:val="both"/>
    </w:pPr>
    <w:rPr>
      <w:rFonts w:eastAsiaTheme="minorHAnsi"/>
      <w:spacing w:val="-3"/>
      <w:sz w:val="25"/>
      <w:szCs w:val="25"/>
    </w:rPr>
  </w:style>
  <w:style w:type="paragraph" w:customStyle="1" w:styleId="Bodytext21">
    <w:name w:val="Body text (2)"/>
    <w:basedOn w:val="Normal"/>
    <w:link w:val="Bodytext20"/>
    <w:rsid w:val="00C22FE2"/>
    <w:pPr>
      <w:widowControl w:val="0"/>
      <w:shd w:val="clear" w:color="auto" w:fill="FFFFFF"/>
      <w:spacing w:before="60" w:after="240" w:line="240" w:lineRule="atLeast"/>
    </w:pPr>
    <w:rPr>
      <w:rFonts w:eastAsiaTheme="minorHAnsi"/>
      <w:b/>
      <w:bCs/>
      <w:spacing w:val="1"/>
      <w:sz w:val="25"/>
      <w:szCs w:val="25"/>
    </w:rPr>
  </w:style>
  <w:style w:type="paragraph" w:customStyle="1" w:styleId="Bodytext31">
    <w:name w:val="Body text (3)"/>
    <w:basedOn w:val="Normal"/>
    <w:link w:val="Bodytext30"/>
    <w:rsid w:val="00C22FE2"/>
    <w:pPr>
      <w:widowControl w:val="0"/>
      <w:shd w:val="clear" w:color="auto" w:fill="FFFFFF"/>
      <w:spacing w:before="240" w:after="360" w:line="240" w:lineRule="atLeast"/>
      <w:jc w:val="both"/>
    </w:pPr>
    <w:rPr>
      <w:rFonts w:eastAsiaTheme="minorHAnsi"/>
      <w:i/>
      <w:iCs/>
      <w:spacing w:val="-4"/>
      <w:sz w:val="25"/>
      <w:szCs w:val="25"/>
    </w:rPr>
  </w:style>
  <w:style w:type="paragraph" w:customStyle="1" w:styleId="Bodytext40">
    <w:name w:val="Body text (4)"/>
    <w:basedOn w:val="Normal"/>
    <w:link w:val="Bodytext4"/>
    <w:rsid w:val="00C22FE2"/>
    <w:pPr>
      <w:widowControl w:val="0"/>
      <w:shd w:val="clear" w:color="auto" w:fill="FFFFFF"/>
      <w:spacing w:before="360" w:after="360" w:line="240" w:lineRule="atLeast"/>
    </w:pPr>
    <w:rPr>
      <w:rFonts w:ascii="Arial" w:eastAsiaTheme="minorHAnsi" w:hAnsi="Arial" w:cs="Arial"/>
      <w:spacing w:val="7"/>
      <w:w w:val="66"/>
      <w:sz w:val="15"/>
      <w:szCs w:val="15"/>
    </w:rPr>
  </w:style>
  <w:style w:type="paragraph" w:customStyle="1" w:styleId="Headerorfooter1">
    <w:name w:val="Header or footer1"/>
    <w:basedOn w:val="Normal"/>
    <w:link w:val="Headerorfooter"/>
    <w:rsid w:val="00C22FE2"/>
    <w:pPr>
      <w:widowControl w:val="0"/>
      <w:shd w:val="clear" w:color="auto" w:fill="FFFFFF"/>
      <w:spacing w:line="240" w:lineRule="atLeast"/>
      <w:jc w:val="right"/>
    </w:pPr>
    <w:rPr>
      <w:rFonts w:eastAsiaTheme="minorHAnsi"/>
      <w:b/>
      <w:bCs/>
      <w:spacing w:val="-3"/>
      <w:sz w:val="25"/>
      <w:szCs w:val="25"/>
    </w:rPr>
  </w:style>
  <w:style w:type="paragraph" w:customStyle="1" w:styleId="Heading41">
    <w:name w:val="Heading #4"/>
    <w:basedOn w:val="Normal"/>
    <w:link w:val="Heading40"/>
    <w:rsid w:val="00C22FE2"/>
    <w:pPr>
      <w:widowControl w:val="0"/>
      <w:shd w:val="clear" w:color="auto" w:fill="FFFFFF"/>
      <w:spacing w:before="240" w:line="317" w:lineRule="exact"/>
      <w:jc w:val="both"/>
      <w:outlineLvl w:val="3"/>
    </w:pPr>
    <w:rPr>
      <w:rFonts w:eastAsiaTheme="minorHAnsi"/>
      <w:spacing w:val="-3"/>
      <w:sz w:val="25"/>
      <w:szCs w:val="25"/>
    </w:rPr>
  </w:style>
  <w:style w:type="paragraph" w:customStyle="1" w:styleId="Bodytext51">
    <w:name w:val="Body text (5)1"/>
    <w:basedOn w:val="Normal"/>
    <w:link w:val="Bodytext5"/>
    <w:rsid w:val="00C22FE2"/>
    <w:pPr>
      <w:widowControl w:val="0"/>
      <w:shd w:val="clear" w:color="auto" w:fill="FFFFFF"/>
      <w:spacing w:after="180" w:line="240" w:lineRule="atLeast"/>
      <w:jc w:val="both"/>
    </w:pPr>
    <w:rPr>
      <w:rFonts w:eastAsiaTheme="minorHAnsi"/>
      <w:spacing w:val="-2"/>
      <w:sz w:val="21"/>
      <w:szCs w:val="21"/>
    </w:rPr>
  </w:style>
  <w:style w:type="paragraph" w:customStyle="1" w:styleId="Bodytext61">
    <w:name w:val="Body text (6)1"/>
    <w:basedOn w:val="Normal"/>
    <w:link w:val="Bodytext6"/>
    <w:rsid w:val="00C22FE2"/>
    <w:pPr>
      <w:widowControl w:val="0"/>
      <w:shd w:val="clear" w:color="auto" w:fill="FFFFFF"/>
      <w:spacing w:line="248" w:lineRule="exact"/>
      <w:jc w:val="both"/>
    </w:pPr>
    <w:rPr>
      <w:rFonts w:eastAsiaTheme="minorHAnsi"/>
      <w:i/>
      <w:iCs/>
      <w:spacing w:val="-4"/>
      <w:sz w:val="21"/>
      <w:szCs w:val="21"/>
    </w:rPr>
  </w:style>
  <w:style w:type="paragraph" w:customStyle="1" w:styleId="Footnote1">
    <w:name w:val="Footnote1"/>
    <w:basedOn w:val="Normal"/>
    <w:link w:val="Footnote"/>
    <w:rsid w:val="00C22FE2"/>
    <w:pPr>
      <w:widowControl w:val="0"/>
      <w:shd w:val="clear" w:color="auto" w:fill="FFFFFF"/>
      <w:spacing w:line="274" w:lineRule="exact"/>
      <w:jc w:val="both"/>
    </w:pPr>
    <w:rPr>
      <w:rFonts w:eastAsiaTheme="minorHAnsi"/>
      <w:spacing w:val="-2"/>
      <w:sz w:val="21"/>
      <w:szCs w:val="21"/>
    </w:rPr>
  </w:style>
  <w:style w:type="paragraph" w:styleId="TOC8">
    <w:name w:val="toc 8"/>
    <w:basedOn w:val="Normal"/>
    <w:next w:val="Normal"/>
    <w:link w:val="TOC8Char"/>
    <w:autoRedefine/>
    <w:semiHidden/>
    <w:rsid w:val="00C22FE2"/>
    <w:pPr>
      <w:widowControl w:val="0"/>
      <w:shd w:val="clear" w:color="auto" w:fill="FFFFFF"/>
      <w:spacing w:before="120" w:after="120" w:line="240" w:lineRule="atLeast"/>
      <w:jc w:val="both"/>
    </w:pPr>
    <w:rPr>
      <w:rFonts w:eastAsiaTheme="minorHAnsi"/>
      <w:spacing w:val="-3"/>
      <w:sz w:val="25"/>
      <w:szCs w:val="25"/>
    </w:rPr>
  </w:style>
  <w:style w:type="paragraph" w:customStyle="1" w:styleId="Heading320">
    <w:name w:val="Heading #3 (2)"/>
    <w:basedOn w:val="Normal"/>
    <w:link w:val="Heading32"/>
    <w:rsid w:val="00C22FE2"/>
    <w:pPr>
      <w:widowControl w:val="0"/>
      <w:shd w:val="clear" w:color="auto" w:fill="FFFFFF"/>
      <w:spacing w:line="439" w:lineRule="exact"/>
      <w:jc w:val="both"/>
      <w:outlineLvl w:val="2"/>
    </w:pPr>
    <w:rPr>
      <w:rFonts w:eastAsiaTheme="minorHAnsi"/>
      <w:spacing w:val="-3"/>
      <w:sz w:val="25"/>
      <w:szCs w:val="25"/>
    </w:rPr>
  </w:style>
  <w:style w:type="paragraph" w:customStyle="1" w:styleId="Bodytext70">
    <w:name w:val="Body text (7)"/>
    <w:basedOn w:val="Normal"/>
    <w:link w:val="Bodytext7"/>
    <w:rsid w:val="00C22FE2"/>
    <w:pPr>
      <w:widowControl w:val="0"/>
      <w:shd w:val="clear" w:color="auto" w:fill="FFFFFF"/>
      <w:spacing w:line="277" w:lineRule="exact"/>
      <w:jc w:val="both"/>
    </w:pPr>
    <w:rPr>
      <w:rFonts w:eastAsiaTheme="minorHAnsi"/>
      <w:i/>
      <w:iCs/>
      <w:spacing w:val="-5"/>
      <w:sz w:val="21"/>
      <w:szCs w:val="21"/>
    </w:rPr>
  </w:style>
  <w:style w:type="paragraph" w:customStyle="1" w:styleId="Bodytext80">
    <w:name w:val="Body text (8)"/>
    <w:basedOn w:val="Normal"/>
    <w:link w:val="Bodytext8"/>
    <w:rsid w:val="00C22FE2"/>
    <w:pPr>
      <w:widowControl w:val="0"/>
      <w:shd w:val="clear" w:color="auto" w:fill="FFFFFF"/>
      <w:spacing w:before="4680" w:after="1440" w:line="240" w:lineRule="atLeast"/>
      <w:jc w:val="center"/>
    </w:pPr>
    <w:rPr>
      <w:rFonts w:ascii="Arial" w:eastAsiaTheme="minorHAnsi" w:hAnsi="Arial" w:cs="Arial"/>
      <w:i/>
      <w:iCs/>
      <w:noProof/>
      <w:sz w:val="9"/>
      <w:szCs w:val="9"/>
    </w:rPr>
  </w:style>
  <w:style w:type="paragraph" w:customStyle="1" w:styleId="Heading11">
    <w:name w:val="Heading #1"/>
    <w:basedOn w:val="Normal"/>
    <w:link w:val="Heading10"/>
    <w:rsid w:val="00C22FE2"/>
    <w:pPr>
      <w:widowControl w:val="0"/>
      <w:shd w:val="clear" w:color="auto" w:fill="FFFFFF"/>
      <w:spacing w:before="120" w:after="120" w:line="240" w:lineRule="atLeast"/>
      <w:jc w:val="both"/>
      <w:outlineLvl w:val="0"/>
    </w:pPr>
    <w:rPr>
      <w:rFonts w:eastAsiaTheme="minorHAnsi"/>
      <w:spacing w:val="-3"/>
      <w:sz w:val="25"/>
      <w:szCs w:val="25"/>
    </w:rPr>
  </w:style>
  <w:style w:type="paragraph" w:customStyle="1" w:styleId="Heading31">
    <w:name w:val="Heading #3"/>
    <w:basedOn w:val="Normal"/>
    <w:link w:val="Heading30"/>
    <w:rsid w:val="00C22FE2"/>
    <w:pPr>
      <w:widowControl w:val="0"/>
      <w:shd w:val="clear" w:color="auto" w:fill="FFFFFF"/>
      <w:spacing w:line="277" w:lineRule="exact"/>
      <w:jc w:val="both"/>
      <w:outlineLvl w:val="2"/>
    </w:pPr>
    <w:rPr>
      <w:rFonts w:eastAsiaTheme="minorHAnsi"/>
      <w:i/>
      <w:iCs/>
      <w:spacing w:val="-5"/>
      <w:sz w:val="21"/>
      <w:szCs w:val="21"/>
    </w:rPr>
  </w:style>
  <w:style w:type="paragraph" w:customStyle="1" w:styleId="Bodytext90">
    <w:name w:val="Body text (9)"/>
    <w:basedOn w:val="Normal"/>
    <w:link w:val="Bodytext9"/>
    <w:rsid w:val="00C22FE2"/>
    <w:pPr>
      <w:widowControl w:val="0"/>
      <w:shd w:val="clear" w:color="auto" w:fill="FFFFFF"/>
      <w:spacing w:line="277" w:lineRule="exact"/>
      <w:jc w:val="both"/>
    </w:pPr>
    <w:rPr>
      <w:rFonts w:eastAsiaTheme="minorHAnsi"/>
      <w:b/>
      <w:bCs/>
      <w:i/>
      <w:iCs/>
      <w:spacing w:val="1"/>
      <w:sz w:val="19"/>
      <w:szCs w:val="19"/>
    </w:rPr>
  </w:style>
  <w:style w:type="paragraph" w:customStyle="1" w:styleId="Heading21">
    <w:name w:val="Heading #2"/>
    <w:basedOn w:val="Normal"/>
    <w:link w:val="Heading20"/>
    <w:rsid w:val="00C22FE2"/>
    <w:pPr>
      <w:widowControl w:val="0"/>
      <w:shd w:val="clear" w:color="auto" w:fill="FFFFFF"/>
      <w:spacing w:line="446" w:lineRule="exact"/>
      <w:jc w:val="both"/>
      <w:outlineLvl w:val="1"/>
    </w:pPr>
    <w:rPr>
      <w:rFonts w:eastAsiaTheme="minorHAnsi"/>
      <w:spacing w:val="-3"/>
      <w:sz w:val="25"/>
      <w:szCs w:val="25"/>
    </w:rPr>
  </w:style>
  <w:style w:type="paragraph" w:customStyle="1" w:styleId="Heading330">
    <w:name w:val="Heading #3 (3)"/>
    <w:basedOn w:val="Normal"/>
    <w:link w:val="Heading33"/>
    <w:rsid w:val="00C22FE2"/>
    <w:pPr>
      <w:widowControl w:val="0"/>
      <w:shd w:val="clear" w:color="auto" w:fill="FFFFFF"/>
      <w:spacing w:line="240" w:lineRule="atLeast"/>
      <w:jc w:val="both"/>
      <w:outlineLvl w:val="2"/>
    </w:pPr>
    <w:rPr>
      <w:rFonts w:eastAsiaTheme="minorHAnsi"/>
      <w:b/>
      <w:bCs/>
      <w:i/>
      <w:iCs/>
      <w:spacing w:val="-3"/>
      <w:sz w:val="23"/>
      <w:szCs w:val="23"/>
    </w:rPr>
  </w:style>
  <w:style w:type="paragraph" w:customStyle="1" w:styleId="Footnote20">
    <w:name w:val="Footnote (2)"/>
    <w:basedOn w:val="Normal"/>
    <w:link w:val="Footnote2"/>
    <w:rsid w:val="00C22FE2"/>
    <w:pPr>
      <w:widowControl w:val="0"/>
      <w:shd w:val="clear" w:color="auto" w:fill="FFFFFF"/>
      <w:spacing w:line="240" w:lineRule="atLeast"/>
      <w:jc w:val="both"/>
    </w:pPr>
    <w:rPr>
      <w:rFonts w:eastAsiaTheme="minorHAnsi"/>
      <w:spacing w:val="-3"/>
      <w:sz w:val="25"/>
      <w:szCs w:val="25"/>
    </w:rPr>
  </w:style>
  <w:style w:type="paragraph" w:customStyle="1" w:styleId="Bodytext101">
    <w:name w:val="Body text (10)"/>
    <w:basedOn w:val="Normal"/>
    <w:link w:val="Bodytext100"/>
    <w:rsid w:val="00C22FE2"/>
    <w:pPr>
      <w:widowControl w:val="0"/>
      <w:shd w:val="clear" w:color="auto" w:fill="FFFFFF"/>
      <w:spacing w:line="328" w:lineRule="exact"/>
      <w:jc w:val="both"/>
    </w:pPr>
    <w:rPr>
      <w:rFonts w:eastAsiaTheme="minorHAnsi"/>
      <w:sz w:val="26"/>
      <w:szCs w:val="26"/>
    </w:rPr>
  </w:style>
  <w:style w:type="paragraph" w:customStyle="1" w:styleId="Bodytext110">
    <w:name w:val="Body text (11)"/>
    <w:basedOn w:val="Normal"/>
    <w:link w:val="Bodytext11"/>
    <w:rsid w:val="00C22FE2"/>
    <w:pPr>
      <w:widowControl w:val="0"/>
      <w:shd w:val="clear" w:color="auto" w:fill="FFFFFF"/>
      <w:spacing w:before="660" w:line="240" w:lineRule="atLeast"/>
      <w:jc w:val="both"/>
    </w:pPr>
    <w:rPr>
      <w:rFonts w:eastAsiaTheme="minorHAnsi"/>
      <w:spacing w:val="-3"/>
      <w:sz w:val="25"/>
      <w:szCs w:val="25"/>
    </w:rPr>
  </w:style>
  <w:style w:type="paragraph" w:customStyle="1" w:styleId="Bodytext120">
    <w:name w:val="Body text (12)"/>
    <w:basedOn w:val="Normal"/>
    <w:link w:val="Bodytext12"/>
    <w:rsid w:val="00C22FE2"/>
    <w:pPr>
      <w:widowControl w:val="0"/>
      <w:shd w:val="clear" w:color="auto" w:fill="FFFFFF"/>
      <w:spacing w:line="240" w:lineRule="atLeast"/>
      <w:jc w:val="both"/>
    </w:pPr>
    <w:rPr>
      <w:rFonts w:eastAsiaTheme="minorHAnsi"/>
      <w:b/>
      <w:bCs/>
      <w:i/>
      <w:iCs/>
      <w:sz w:val="15"/>
      <w:szCs w:val="15"/>
    </w:rPr>
  </w:style>
  <w:style w:type="paragraph" w:customStyle="1" w:styleId="Bodytext130">
    <w:name w:val="Body text (13)"/>
    <w:basedOn w:val="Normal"/>
    <w:link w:val="Bodytext13"/>
    <w:rsid w:val="00C22FE2"/>
    <w:pPr>
      <w:widowControl w:val="0"/>
      <w:shd w:val="clear" w:color="auto" w:fill="FFFFFF"/>
      <w:spacing w:after="240" w:line="240" w:lineRule="atLeast"/>
      <w:jc w:val="both"/>
    </w:pPr>
    <w:rPr>
      <w:rFonts w:eastAsiaTheme="minorHAnsi"/>
      <w:noProof/>
      <w:sz w:val="18"/>
      <w:szCs w:val="18"/>
    </w:rPr>
  </w:style>
  <w:style w:type="paragraph" w:customStyle="1" w:styleId="Heading340">
    <w:name w:val="Heading #3 (4)"/>
    <w:basedOn w:val="Normal"/>
    <w:link w:val="Heading34"/>
    <w:rsid w:val="00C22FE2"/>
    <w:pPr>
      <w:widowControl w:val="0"/>
      <w:shd w:val="clear" w:color="auto" w:fill="FFFFFF"/>
      <w:spacing w:line="240" w:lineRule="atLeast"/>
      <w:jc w:val="both"/>
      <w:outlineLvl w:val="2"/>
    </w:pPr>
    <w:rPr>
      <w:rFonts w:eastAsiaTheme="minorHAnsi"/>
      <w:b/>
      <w:bCs/>
      <w:i/>
      <w:iCs/>
      <w:spacing w:val="-7"/>
      <w:sz w:val="23"/>
      <w:szCs w:val="23"/>
    </w:rPr>
  </w:style>
  <w:style w:type="paragraph" w:customStyle="1" w:styleId="Bodytext140">
    <w:name w:val="Body text (14)"/>
    <w:basedOn w:val="Normal"/>
    <w:link w:val="Bodytext14"/>
    <w:rsid w:val="00C22FE2"/>
    <w:pPr>
      <w:widowControl w:val="0"/>
      <w:shd w:val="clear" w:color="auto" w:fill="FFFFFF"/>
      <w:spacing w:line="240" w:lineRule="atLeast"/>
      <w:jc w:val="both"/>
    </w:pPr>
    <w:rPr>
      <w:rFonts w:eastAsiaTheme="minorHAnsi"/>
      <w:sz w:val="21"/>
      <w:szCs w:val="21"/>
    </w:rPr>
  </w:style>
  <w:style w:type="paragraph" w:customStyle="1" w:styleId="Heading1120">
    <w:name w:val="Heading #11 (2)"/>
    <w:basedOn w:val="Normal"/>
    <w:link w:val="Heading112"/>
    <w:rsid w:val="00C22FE2"/>
    <w:pPr>
      <w:widowControl w:val="0"/>
      <w:shd w:val="clear" w:color="auto" w:fill="FFFFFF"/>
      <w:spacing w:after="120" w:line="240" w:lineRule="atLeast"/>
      <w:jc w:val="right"/>
    </w:pPr>
    <w:rPr>
      <w:rFonts w:eastAsiaTheme="minorHAnsi"/>
      <w:spacing w:val="-2"/>
      <w:sz w:val="25"/>
      <w:szCs w:val="25"/>
    </w:rPr>
  </w:style>
  <w:style w:type="paragraph" w:customStyle="1" w:styleId="Headerorfooter20">
    <w:name w:val="Header or footer (2)"/>
    <w:basedOn w:val="Normal"/>
    <w:link w:val="Headerorfooter2"/>
    <w:rsid w:val="00C22FE2"/>
    <w:pPr>
      <w:widowControl w:val="0"/>
      <w:shd w:val="clear" w:color="auto" w:fill="FFFFFF"/>
      <w:spacing w:before="120" w:line="306" w:lineRule="exact"/>
      <w:jc w:val="both"/>
    </w:pPr>
    <w:rPr>
      <w:rFonts w:eastAsiaTheme="minorHAnsi"/>
      <w:spacing w:val="-2"/>
      <w:sz w:val="25"/>
      <w:szCs w:val="25"/>
    </w:rPr>
  </w:style>
  <w:style w:type="paragraph" w:customStyle="1" w:styleId="Heading111">
    <w:name w:val="Heading #11"/>
    <w:basedOn w:val="Normal"/>
    <w:link w:val="Heading110"/>
    <w:rsid w:val="00C22FE2"/>
    <w:pPr>
      <w:widowControl w:val="0"/>
      <w:shd w:val="clear" w:color="auto" w:fill="FFFFFF"/>
      <w:spacing w:after="360" w:line="306" w:lineRule="exact"/>
      <w:jc w:val="both"/>
    </w:pPr>
    <w:rPr>
      <w:rFonts w:eastAsiaTheme="minorHAnsi"/>
      <w:b/>
      <w:bCs/>
      <w:sz w:val="25"/>
      <w:szCs w:val="25"/>
    </w:rPr>
  </w:style>
  <w:style w:type="paragraph" w:customStyle="1" w:styleId="Heading1020">
    <w:name w:val="Heading #10 (2)"/>
    <w:basedOn w:val="Normal"/>
    <w:link w:val="Heading102"/>
    <w:rsid w:val="00C22FE2"/>
    <w:pPr>
      <w:widowControl w:val="0"/>
      <w:shd w:val="clear" w:color="auto" w:fill="FFFFFF"/>
      <w:spacing w:line="410" w:lineRule="exact"/>
      <w:jc w:val="both"/>
    </w:pPr>
    <w:rPr>
      <w:rFonts w:eastAsiaTheme="minorHAnsi"/>
      <w:spacing w:val="-2"/>
      <w:sz w:val="25"/>
      <w:szCs w:val="25"/>
    </w:rPr>
  </w:style>
  <w:style w:type="paragraph" w:customStyle="1" w:styleId="Footnote30">
    <w:name w:val="Footnote (3)"/>
    <w:basedOn w:val="Normal"/>
    <w:link w:val="Footnote3"/>
    <w:rsid w:val="00C22FE2"/>
    <w:pPr>
      <w:widowControl w:val="0"/>
      <w:shd w:val="clear" w:color="auto" w:fill="FFFFFF"/>
      <w:spacing w:line="240" w:lineRule="atLeast"/>
      <w:jc w:val="both"/>
    </w:pPr>
    <w:rPr>
      <w:rFonts w:eastAsiaTheme="minorHAnsi"/>
      <w:sz w:val="18"/>
      <w:szCs w:val="18"/>
    </w:rPr>
  </w:style>
  <w:style w:type="paragraph" w:customStyle="1" w:styleId="Footnote40">
    <w:name w:val="Footnote (4)"/>
    <w:basedOn w:val="Normal"/>
    <w:link w:val="Footnote4"/>
    <w:rsid w:val="00C22FE2"/>
    <w:pPr>
      <w:widowControl w:val="0"/>
      <w:shd w:val="clear" w:color="auto" w:fill="FFFFFF"/>
      <w:spacing w:line="320" w:lineRule="exact"/>
      <w:jc w:val="both"/>
    </w:pPr>
    <w:rPr>
      <w:rFonts w:eastAsiaTheme="minorHAnsi"/>
      <w:spacing w:val="-3"/>
      <w:sz w:val="28"/>
      <w:szCs w:val="22"/>
    </w:rPr>
  </w:style>
  <w:style w:type="paragraph" w:customStyle="1" w:styleId="Bodytext150">
    <w:name w:val="Body text (15)"/>
    <w:basedOn w:val="Normal"/>
    <w:link w:val="Bodytext15"/>
    <w:rsid w:val="00C22FE2"/>
    <w:pPr>
      <w:widowControl w:val="0"/>
      <w:shd w:val="clear" w:color="auto" w:fill="FFFFFF"/>
      <w:spacing w:line="240" w:lineRule="atLeast"/>
      <w:jc w:val="both"/>
    </w:pPr>
    <w:rPr>
      <w:rFonts w:ascii="Arial" w:eastAsiaTheme="minorHAnsi" w:hAnsi="Arial" w:cs="Arial"/>
      <w:i/>
      <w:iCs/>
      <w:spacing w:val="-7"/>
      <w:sz w:val="22"/>
      <w:szCs w:val="22"/>
    </w:rPr>
  </w:style>
  <w:style w:type="paragraph" w:customStyle="1" w:styleId="Heading220">
    <w:name w:val="Heading #2 (2)"/>
    <w:basedOn w:val="Normal"/>
    <w:link w:val="Heading22"/>
    <w:rsid w:val="00C22FE2"/>
    <w:pPr>
      <w:widowControl w:val="0"/>
      <w:shd w:val="clear" w:color="auto" w:fill="FFFFFF"/>
      <w:spacing w:line="240" w:lineRule="atLeast"/>
      <w:jc w:val="both"/>
      <w:outlineLvl w:val="1"/>
    </w:pPr>
    <w:rPr>
      <w:rFonts w:ascii="FrankRuehl" w:eastAsiaTheme="minorHAnsi" w:cs="FrankRuehl"/>
      <w:sz w:val="8"/>
      <w:szCs w:val="8"/>
    </w:rPr>
  </w:style>
  <w:style w:type="paragraph" w:customStyle="1" w:styleId="Heading1130">
    <w:name w:val="Heading #11 (3)"/>
    <w:basedOn w:val="Normal"/>
    <w:link w:val="Heading113"/>
    <w:rsid w:val="00C22FE2"/>
    <w:pPr>
      <w:widowControl w:val="0"/>
      <w:shd w:val="clear" w:color="auto" w:fill="FFFFFF"/>
      <w:spacing w:before="120" w:line="432" w:lineRule="exact"/>
      <w:jc w:val="center"/>
    </w:pPr>
    <w:rPr>
      <w:rFonts w:eastAsiaTheme="minorHAnsi"/>
      <w:spacing w:val="-2"/>
      <w:sz w:val="25"/>
      <w:szCs w:val="25"/>
    </w:rPr>
  </w:style>
  <w:style w:type="paragraph" w:customStyle="1" w:styleId="Heading81">
    <w:name w:val="Heading #8"/>
    <w:basedOn w:val="Normal"/>
    <w:link w:val="Heading80"/>
    <w:rsid w:val="00C22FE2"/>
    <w:pPr>
      <w:widowControl w:val="0"/>
      <w:shd w:val="clear" w:color="auto" w:fill="FFFFFF"/>
      <w:spacing w:line="432" w:lineRule="exact"/>
      <w:jc w:val="both"/>
      <w:outlineLvl w:val="7"/>
    </w:pPr>
    <w:rPr>
      <w:rFonts w:eastAsiaTheme="minorHAnsi"/>
      <w:spacing w:val="-2"/>
      <w:sz w:val="25"/>
      <w:szCs w:val="25"/>
    </w:rPr>
  </w:style>
  <w:style w:type="paragraph" w:customStyle="1" w:styleId="Footnote50">
    <w:name w:val="Footnote (5)"/>
    <w:basedOn w:val="Normal"/>
    <w:link w:val="Footnote5"/>
    <w:rsid w:val="00C22FE2"/>
    <w:pPr>
      <w:widowControl w:val="0"/>
      <w:shd w:val="clear" w:color="auto" w:fill="FFFFFF"/>
      <w:spacing w:line="274" w:lineRule="exact"/>
      <w:ind w:firstLine="560"/>
      <w:jc w:val="both"/>
    </w:pPr>
    <w:rPr>
      <w:rFonts w:eastAsiaTheme="minorHAnsi"/>
      <w:spacing w:val="-3"/>
      <w:sz w:val="21"/>
      <w:szCs w:val="21"/>
    </w:rPr>
  </w:style>
  <w:style w:type="paragraph" w:customStyle="1" w:styleId="Headerorfooter30">
    <w:name w:val="Header or footer (3)"/>
    <w:basedOn w:val="Normal"/>
    <w:link w:val="Headerorfooter3"/>
    <w:rsid w:val="00C22FE2"/>
    <w:pPr>
      <w:widowControl w:val="0"/>
      <w:shd w:val="clear" w:color="auto" w:fill="FFFFFF"/>
      <w:spacing w:line="240" w:lineRule="atLeast"/>
      <w:jc w:val="right"/>
    </w:pPr>
    <w:rPr>
      <w:rFonts w:eastAsiaTheme="minorHAnsi"/>
      <w:spacing w:val="-3"/>
      <w:sz w:val="28"/>
      <w:szCs w:val="22"/>
    </w:rPr>
  </w:style>
  <w:style w:type="paragraph" w:customStyle="1" w:styleId="Heading61">
    <w:name w:val="Heading #6"/>
    <w:basedOn w:val="Normal"/>
    <w:link w:val="Heading60"/>
    <w:rsid w:val="00C22FE2"/>
    <w:pPr>
      <w:widowControl w:val="0"/>
      <w:shd w:val="clear" w:color="auto" w:fill="FFFFFF"/>
      <w:spacing w:line="436" w:lineRule="exact"/>
      <w:jc w:val="both"/>
      <w:outlineLvl w:val="5"/>
    </w:pPr>
    <w:rPr>
      <w:rFonts w:eastAsiaTheme="minorHAnsi"/>
      <w:spacing w:val="-2"/>
      <w:sz w:val="25"/>
      <w:szCs w:val="25"/>
    </w:rPr>
  </w:style>
  <w:style w:type="paragraph" w:customStyle="1" w:styleId="Headerorfooter40">
    <w:name w:val="Header or footer (4)"/>
    <w:basedOn w:val="Normal"/>
    <w:link w:val="Headerorfooter4"/>
    <w:rsid w:val="00C22FE2"/>
    <w:pPr>
      <w:widowControl w:val="0"/>
      <w:shd w:val="clear" w:color="auto" w:fill="FFFFFF"/>
      <w:spacing w:line="240" w:lineRule="atLeast"/>
      <w:jc w:val="right"/>
    </w:pPr>
    <w:rPr>
      <w:rFonts w:eastAsiaTheme="minorHAnsi"/>
      <w:spacing w:val="-3"/>
      <w:sz w:val="23"/>
      <w:szCs w:val="23"/>
    </w:rPr>
  </w:style>
  <w:style w:type="paragraph" w:customStyle="1" w:styleId="Heading71">
    <w:name w:val="Heading #7"/>
    <w:basedOn w:val="Normal"/>
    <w:link w:val="Heading70"/>
    <w:rsid w:val="00C22FE2"/>
    <w:pPr>
      <w:widowControl w:val="0"/>
      <w:shd w:val="clear" w:color="auto" w:fill="FFFFFF"/>
      <w:spacing w:line="277" w:lineRule="exact"/>
      <w:jc w:val="both"/>
      <w:outlineLvl w:val="6"/>
    </w:pPr>
    <w:rPr>
      <w:rFonts w:eastAsiaTheme="minorHAnsi"/>
      <w:i/>
      <w:iCs/>
      <w:spacing w:val="-5"/>
      <w:sz w:val="25"/>
      <w:szCs w:val="25"/>
    </w:rPr>
  </w:style>
  <w:style w:type="paragraph" w:customStyle="1" w:styleId="Headerorfooter50">
    <w:name w:val="Header or footer (5)"/>
    <w:basedOn w:val="Normal"/>
    <w:link w:val="Headerorfooter5"/>
    <w:rsid w:val="00C22FE2"/>
    <w:pPr>
      <w:widowControl w:val="0"/>
      <w:shd w:val="clear" w:color="auto" w:fill="FFFFFF"/>
      <w:spacing w:line="122" w:lineRule="exact"/>
      <w:jc w:val="both"/>
    </w:pPr>
    <w:rPr>
      <w:rFonts w:eastAsiaTheme="minorHAnsi"/>
      <w:sz w:val="8"/>
      <w:szCs w:val="8"/>
    </w:rPr>
  </w:style>
  <w:style w:type="paragraph" w:customStyle="1" w:styleId="Bodytext160">
    <w:name w:val="Body text (16)"/>
    <w:basedOn w:val="Normal"/>
    <w:link w:val="Bodytext16"/>
    <w:rsid w:val="00C22FE2"/>
    <w:pPr>
      <w:widowControl w:val="0"/>
      <w:shd w:val="clear" w:color="auto" w:fill="FFFFFF"/>
      <w:spacing w:after="600" w:line="240" w:lineRule="atLeast"/>
    </w:pPr>
    <w:rPr>
      <w:rFonts w:eastAsiaTheme="minorHAnsi"/>
      <w:b/>
      <w:bCs/>
      <w:i/>
      <w:iCs/>
      <w:spacing w:val="-7"/>
      <w:sz w:val="23"/>
      <w:szCs w:val="23"/>
    </w:rPr>
  </w:style>
  <w:style w:type="paragraph" w:customStyle="1" w:styleId="Heading90">
    <w:name w:val="Heading #9"/>
    <w:basedOn w:val="Normal"/>
    <w:link w:val="Heading9"/>
    <w:rsid w:val="00C22FE2"/>
    <w:pPr>
      <w:widowControl w:val="0"/>
      <w:shd w:val="clear" w:color="auto" w:fill="FFFFFF"/>
      <w:spacing w:before="60" w:line="240" w:lineRule="atLeast"/>
      <w:jc w:val="both"/>
      <w:outlineLvl w:val="8"/>
    </w:pPr>
    <w:rPr>
      <w:rFonts w:eastAsiaTheme="minorHAnsi"/>
      <w:spacing w:val="-2"/>
      <w:sz w:val="25"/>
      <w:szCs w:val="25"/>
    </w:rPr>
  </w:style>
  <w:style w:type="paragraph" w:customStyle="1" w:styleId="Heading620">
    <w:name w:val="Heading #6 (2)"/>
    <w:basedOn w:val="Normal"/>
    <w:link w:val="Heading62"/>
    <w:rsid w:val="00C22FE2"/>
    <w:pPr>
      <w:widowControl w:val="0"/>
      <w:shd w:val="clear" w:color="auto" w:fill="FFFFFF"/>
      <w:spacing w:line="240" w:lineRule="atLeast"/>
      <w:jc w:val="both"/>
      <w:outlineLvl w:val="5"/>
    </w:pPr>
    <w:rPr>
      <w:rFonts w:eastAsiaTheme="minorHAnsi"/>
      <w:b/>
      <w:bCs/>
      <w:i/>
      <w:iCs/>
      <w:spacing w:val="-7"/>
      <w:sz w:val="23"/>
      <w:szCs w:val="23"/>
    </w:rPr>
  </w:style>
  <w:style w:type="paragraph" w:customStyle="1" w:styleId="Heading1030">
    <w:name w:val="Heading #10 (3)"/>
    <w:basedOn w:val="Normal"/>
    <w:link w:val="Heading103"/>
    <w:rsid w:val="00C22FE2"/>
    <w:pPr>
      <w:widowControl w:val="0"/>
      <w:shd w:val="clear" w:color="auto" w:fill="FFFFFF"/>
      <w:spacing w:before="600" w:line="310" w:lineRule="exact"/>
      <w:jc w:val="center"/>
    </w:pPr>
    <w:rPr>
      <w:rFonts w:eastAsiaTheme="minorHAnsi"/>
      <w:spacing w:val="-2"/>
      <w:sz w:val="25"/>
      <w:szCs w:val="25"/>
    </w:rPr>
  </w:style>
  <w:style w:type="paragraph" w:customStyle="1" w:styleId="Bodytext170">
    <w:name w:val="Body text (17)"/>
    <w:basedOn w:val="Normal"/>
    <w:link w:val="Bodytext17"/>
    <w:rsid w:val="00C22FE2"/>
    <w:pPr>
      <w:widowControl w:val="0"/>
      <w:shd w:val="clear" w:color="auto" w:fill="FFFFFF"/>
      <w:spacing w:line="240" w:lineRule="atLeast"/>
      <w:jc w:val="both"/>
    </w:pPr>
    <w:rPr>
      <w:rFonts w:eastAsiaTheme="minorHAnsi"/>
      <w:i/>
      <w:iCs/>
      <w:spacing w:val="-4"/>
      <w:sz w:val="25"/>
      <w:szCs w:val="25"/>
    </w:rPr>
  </w:style>
  <w:style w:type="paragraph" w:customStyle="1" w:styleId="Heading51">
    <w:name w:val="Heading #5"/>
    <w:basedOn w:val="Normal"/>
    <w:link w:val="Heading50"/>
    <w:rsid w:val="00C22FE2"/>
    <w:pPr>
      <w:widowControl w:val="0"/>
      <w:shd w:val="clear" w:color="auto" w:fill="FFFFFF"/>
      <w:spacing w:before="240" w:line="436" w:lineRule="exact"/>
      <w:jc w:val="both"/>
      <w:outlineLvl w:val="4"/>
    </w:pPr>
    <w:rPr>
      <w:rFonts w:eastAsiaTheme="minorHAnsi"/>
      <w:spacing w:val="-2"/>
      <w:sz w:val="25"/>
      <w:szCs w:val="25"/>
    </w:rPr>
  </w:style>
  <w:style w:type="paragraph" w:customStyle="1" w:styleId="Heading630">
    <w:name w:val="Heading #6 (3)"/>
    <w:basedOn w:val="Normal"/>
    <w:link w:val="Heading63"/>
    <w:rsid w:val="00C22FE2"/>
    <w:pPr>
      <w:widowControl w:val="0"/>
      <w:shd w:val="clear" w:color="auto" w:fill="FFFFFF"/>
      <w:spacing w:line="240" w:lineRule="atLeast"/>
      <w:jc w:val="both"/>
      <w:outlineLvl w:val="5"/>
    </w:pPr>
    <w:rPr>
      <w:rFonts w:eastAsiaTheme="minorHAnsi"/>
      <w:i/>
      <w:iCs/>
      <w:spacing w:val="-5"/>
      <w:sz w:val="25"/>
      <w:szCs w:val="25"/>
    </w:rPr>
  </w:style>
  <w:style w:type="paragraph" w:customStyle="1" w:styleId="Heading720">
    <w:name w:val="Heading #7 (2)"/>
    <w:basedOn w:val="Normal"/>
    <w:link w:val="Heading72"/>
    <w:rsid w:val="00C22FE2"/>
    <w:pPr>
      <w:widowControl w:val="0"/>
      <w:shd w:val="clear" w:color="auto" w:fill="FFFFFF"/>
      <w:spacing w:line="439" w:lineRule="exact"/>
      <w:jc w:val="both"/>
      <w:outlineLvl w:val="6"/>
    </w:pPr>
    <w:rPr>
      <w:rFonts w:eastAsiaTheme="minorHAnsi"/>
      <w:spacing w:val="-2"/>
      <w:sz w:val="25"/>
      <w:szCs w:val="25"/>
    </w:rPr>
  </w:style>
  <w:style w:type="paragraph" w:customStyle="1" w:styleId="Heading730">
    <w:name w:val="Heading #7 (3)"/>
    <w:basedOn w:val="Normal"/>
    <w:link w:val="Heading73"/>
    <w:rsid w:val="00C22FE2"/>
    <w:pPr>
      <w:widowControl w:val="0"/>
      <w:shd w:val="clear" w:color="auto" w:fill="FFFFFF"/>
      <w:spacing w:line="240" w:lineRule="atLeast"/>
      <w:jc w:val="both"/>
      <w:outlineLvl w:val="6"/>
    </w:pPr>
    <w:rPr>
      <w:rFonts w:eastAsiaTheme="minorHAnsi"/>
      <w:i/>
      <w:iCs/>
      <w:spacing w:val="-4"/>
      <w:sz w:val="21"/>
      <w:szCs w:val="21"/>
    </w:rPr>
  </w:style>
  <w:style w:type="paragraph" w:customStyle="1" w:styleId="Footnote60">
    <w:name w:val="Footnote (6)"/>
    <w:basedOn w:val="Normal"/>
    <w:link w:val="Footnote6"/>
    <w:rsid w:val="00C22FE2"/>
    <w:pPr>
      <w:widowControl w:val="0"/>
      <w:shd w:val="clear" w:color="auto" w:fill="FFFFFF"/>
      <w:spacing w:line="240" w:lineRule="atLeast"/>
    </w:pPr>
    <w:rPr>
      <w:rFonts w:eastAsiaTheme="minorHAnsi"/>
      <w:noProof/>
      <w:sz w:val="18"/>
      <w:szCs w:val="18"/>
    </w:rPr>
  </w:style>
  <w:style w:type="paragraph" w:customStyle="1" w:styleId="Heading120">
    <w:name w:val="Heading #1 (2)"/>
    <w:basedOn w:val="Normal"/>
    <w:link w:val="Heading12"/>
    <w:rsid w:val="00C22FE2"/>
    <w:pPr>
      <w:widowControl w:val="0"/>
      <w:shd w:val="clear" w:color="auto" w:fill="FFFFFF"/>
      <w:spacing w:after="780" w:line="240" w:lineRule="atLeast"/>
      <w:jc w:val="both"/>
      <w:outlineLvl w:val="0"/>
    </w:pPr>
    <w:rPr>
      <w:rFonts w:eastAsiaTheme="minorHAnsi"/>
      <w:b/>
      <w:bCs/>
      <w:spacing w:val="13"/>
      <w:sz w:val="32"/>
      <w:szCs w:val="32"/>
    </w:rPr>
  </w:style>
  <w:style w:type="paragraph" w:customStyle="1" w:styleId="Heading101">
    <w:name w:val="Heading #10"/>
    <w:basedOn w:val="Normal"/>
    <w:link w:val="Heading100"/>
    <w:rsid w:val="00C22FE2"/>
    <w:pPr>
      <w:widowControl w:val="0"/>
      <w:shd w:val="clear" w:color="auto" w:fill="FFFFFF"/>
      <w:spacing w:before="780" w:after="780" w:line="324" w:lineRule="exact"/>
      <w:jc w:val="center"/>
    </w:pPr>
    <w:rPr>
      <w:rFonts w:eastAsiaTheme="minorHAnsi"/>
      <w:b/>
      <w:bCs/>
      <w:sz w:val="25"/>
      <w:szCs w:val="25"/>
    </w:rPr>
  </w:style>
  <w:style w:type="paragraph" w:customStyle="1" w:styleId="Heading920">
    <w:name w:val="Heading #9 (2)"/>
    <w:basedOn w:val="Normal"/>
    <w:link w:val="Heading92"/>
    <w:rsid w:val="00C22FE2"/>
    <w:pPr>
      <w:widowControl w:val="0"/>
      <w:shd w:val="clear" w:color="auto" w:fill="FFFFFF"/>
      <w:spacing w:after="480" w:line="240" w:lineRule="atLeast"/>
      <w:ind w:firstLine="580"/>
      <w:jc w:val="both"/>
      <w:outlineLvl w:val="8"/>
    </w:pPr>
    <w:rPr>
      <w:rFonts w:eastAsiaTheme="minorHAnsi"/>
      <w:b/>
      <w:bCs/>
      <w:sz w:val="25"/>
      <w:szCs w:val="25"/>
    </w:rPr>
  </w:style>
  <w:style w:type="paragraph" w:customStyle="1" w:styleId="Bodytext180">
    <w:name w:val="Body text (18)"/>
    <w:basedOn w:val="Normal"/>
    <w:link w:val="Bodytext18"/>
    <w:rsid w:val="00C22FE2"/>
    <w:pPr>
      <w:widowControl w:val="0"/>
      <w:shd w:val="clear" w:color="auto" w:fill="FFFFFF"/>
      <w:spacing w:line="240" w:lineRule="atLeast"/>
    </w:pPr>
    <w:rPr>
      <w:rFonts w:ascii="Verdana" w:eastAsiaTheme="minorHAnsi" w:hAnsi="Verdana" w:cs="Verdana"/>
      <w:i/>
      <w:iCs/>
      <w:sz w:val="8"/>
      <w:szCs w:val="8"/>
    </w:rPr>
  </w:style>
  <w:style w:type="paragraph" w:customStyle="1" w:styleId="Bodytext190">
    <w:name w:val="Body text (19)"/>
    <w:basedOn w:val="Normal"/>
    <w:link w:val="Bodytext19"/>
    <w:rsid w:val="00C22FE2"/>
    <w:pPr>
      <w:widowControl w:val="0"/>
      <w:shd w:val="clear" w:color="auto" w:fill="FFFFFF"/>
      <w:spacing w:line="240" w:lineRule="atLeast"/>
      <w:jc w:val="right"/>
    </w:pPr>
    <w:rPr>
      <w:rFonts w:eastAsiaTheme="minorHAnsi"/>
      <w:i/>
      <w:iCs/>
      <w:noProof/>
      <w:sz w:val="16"/>
      <w:szCs w:val="16"/>
    </w:rPr>
  </w:style>
  <w:style w:type="paragraph" w:customStyle="1" w:styleId="Tableofcontents20">
    <w:name w:val="Table of contents (2)"/>
    <w:basedOn w:val="Normal"/>
    <w:link w:val="Tableofcontents2"/>
    <w:rsid w:val="00C22FE2"/>
    <w:pPr>
      <w:widowControl w:val="0"/>
      <w:shd w:val="clear" w:color="auto" w:fill="FFFFFF"/>
      <w:spacing w:before="600" w:line="240" w:lineRule="atLeast"/>
      <w:jc w:val="both"/>
    </w:pPr>
    <w:rPr>
      <w:rFonts w:ascii="Arial" w:eastAsiaTheme="minorHAnsi" w:hAnsi="Arial" w:cs="Arial"/>
      <w:sz w:val="15"/>
      <w:szCs w:val="15"/>
    </w:rPr>
  </w:style>
  <w:style w:type="paragraph" w:customStyle="1" w:styleId="Bodytext201">
    <w:name w:val="Body text (20)"/>
    <w:basedOn w:val="Normal"/>
    <w:link w:val="Bodytext200"/>
    <w:rsid w:val="00C22FE2"/>
    <w:pPr>
      <w:widowControl w:val="0"/>
      <w:shd w:val="clear" w:color="auto" w:fill="FFFFFF"/>
      <w:spacing w:line="240" w:lineRule="atLeast"/>
      <w:jc w:val="both"/>
    </w:pPr>
    <w:rPr>
      <w:rFonts w:ascii="Arial" w:eastAsiaTheme="minorHAnsi" w:hAnsi="Arial" w:cs="Arial"/>
      <w:sz w:val="28"/>
      <w:szCs w:val="22"/>
    </w:rPr>
  </w:style>
  <w:style w:type="paragraph" w:customStyle="1" w:styleId="Bodytext211">
    <w:name w:val="Body text (21)"/>
    <w:basedOn w:val="Normal"/>
    <w:link w:val="Bodytext210"/>
    <w:rsid w:val="00C22FE2"/>
    <w:pPr>
      <w:widowControl w:val="0"/>
      <w:shd w:val="clear" w:color="auto" w:fill="FFFFFF"/>
      <w:spacing w:line="240" w:lineRule="atLeast"/>
      <w:jc w:val="both"/>
    </w:pPr>
    <w:rPr>
      <w:rFonts w:eastAsiaTheme="minorHAnsi"/>
      <w:spacing w:val="61"/>
      <w:w w:val="120"/>
      <w:sz w:val="8"/>
      <w:szCs w:val="8"/>
    </w:rPr>
  </w:style>
  <w:style w:type="paragraph" w:customStyle="1" w:styleId="Bodytext221">
    <w:name w:val="Body text (22)"/>
    <w:basedOn w:val="Normal"/>
    <w:link w:val="Bodytext220"/>
    <w:rsid w:val="00C22FE2"/>
    <w:pPr>
      <w:widowControl w:val="0"/>
      <w:shd w:val="clear" w:color="auto" w:fill="FFFFFF"/>
      <w:spacing w:after="180" w:line="240" w:lineRule="atLeast"/>
      <w:ind w:firstLine="560"/>
      <w:jc w:val="both"/>
    </w:pPr>
    <w:rPr>
      <w:rFonts w:eastAsiaTheme="minorHAnsi"/>
      <w:b/>
      <w:bCs/>
      <w:spacing w:val="4"/>
      <w:sz w:val="23"/>
      <w:szCs w:val="23"/>
    </w:rPr>
  </w:style>
  <w:style w:type="paragraph" w:customStyle="1" w:styleId="Bodytext230">
    <w:name w:val="Body text (23)"/>
    <w:basedOn w:val="Normal"/>
    <w:link w:val="Bodytext23"/>
    <w:rsid w:val="00C22FE2"/>
    <w:pPr>
      <w:widowControl w:val="0"/>
      <w:shd w:val="clear" w:color="auto" w:fill="FFFFFF"/>
      <w:spacing w:before="480" w:line="240" w:lineRule="atLeast"/>
      <w:jc w:val="both"/>
    </w:pPr>
    <w:rPr>
      <w:rFonts w:ascii="FrankRuehl" w:eastAsiaTheme="minorHAnsi" w:cs="FrankRuehl"/>
      <w:sz w:val="8"/>
      <w:szCs w:val="8"/>
    </w:rPr>
  </w:style>
  <w:style w:type="paragraph" w:customStyle="1" w:styleId="Headerorfooter60">
    <w:name w:val="Header or footer (6)"/>
    <w:basedOn w:val="Normal"/>
    <w:link w:val="Headerorfooter6"/>
    <w:rsid w:val="00C22FE2"/>
    <w:pPr>
      <w:widowControl w:val="0"/>
      <w:shd w:val="clear" w:color="auto" w:fill="FFFFFF"/>
      <w:spacing w:line="240" w:lineRule="atLeast"/>
    </w:pPr>
    <w:rPr>
      <w:rFonts w:eastAsiaTheme="minorHAnsi"/>
      <w:i/>
      <w:iCs/>
      <w:noProof/>
      <w:sz w:val="28"/>
      <w:szCs w:val="22"/>
    </w:rPr>
  </w:style>
  <w:style w:type="paragraph" w:customStyle="1" w:styleId="DefaultParagraphFontParaCharCharCharCharChar">
    <w:name w:val="Default Paragraph Font Para Char Char Char Char Char"/>
    <w:autoRedefine/>
    <w:rsid w:val="00C22FE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basedOn w:val="DefaultParagraphFont"/>
    <w:link w:val="Heading2"/>
    <w:rsid w:val="004C329A"/>
    <w:rPr>
      <w:rFonts w:ascii=".VnTime" w:eastAsia="Times New Roman" w:hAnsi=".VnTime" w:cs="Times New Roman"/>
      <w:i/>
      <w:sz w:val="26"/>
      <w:szCs w:val="20"/>
      <w:lang w:val="en-GB"/>
    </w:rPr>
  </w:style>
  <w:style w:type="character" w:customStyle="1" w:styleId="Heading8Char">
    <w:name w:val="Heading 8 Char"/>
    <w:basedOn w:val="DefaultParagraphFont"/>
    <w:link w:val="Heading8"/>
    <w:rsid w:val="00FC175E"/>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rsid w:val="00FC175E"/>
    <w:rPr>
      <w:rFonts w:ascii=".VnTime" w:eastAsia="Arial Unicode MS" w:hAnsi=".VnTime" w:cs="Arial Unicode MS"/>
      <w:b/>
      <w:bCs/>
      <w:szCs w:val="20"/>
      <w:lang w:val="es-ES"/>
    </w:rPr>
  </w:style>
  <w:style w:type="character" w:customStyle="1" w:styleId="Heading3Char">
    <w:name w:val="Heading 3 Char"/>
    <w:basedOn w:val="DefaultParagraphFont"/>
    <w:link w:val="Heading3"/>
    <w:rsid w:val="00FC175E"/>
    <w:rPr>
      <w:rFonts w:ascii="Arial" w:eastAsia="Arial Unicode MS" w:hAnsi="Arial" w:cs="Arial"/>
      <w:b/>
      <w:bCs/>
      <w:sz w:val="26"/>
      <w:szCs w:val="26"/>
    </w:rPr>
  </w:style>
  <w:style w:type="character" w:customStyle="1" w:styleId="Heading5Char">
    <w:name w:val="Heading 5 Char"/>
    <w:basedOn w:val="DefaultParagraphFont"/>
    <w:link w:val="Heading5"/>
    <w:rsid w:val="00FC175E"/>
    <w:rPr>
      <w:rFonts w:eastAsia="Arial Unicode MS" w:cs="Times New Roman"/>
      <w:b/>
      <w:bCs/>
      <w:i/>
      <w:iCs/>
      <w:sz w:val="26"/>
      <w:szCs w:val="26"/>
    </w:rPr>
  </w:style>
  <w:style w:type="character" w:customStyle="1" w:styleId="Heading7Char">
    <w:name w:val="Heading 7 Char"/>
    <w:basedOn w:val="DefaultParagraphFont"/>
    <w:link w:val="Heading7"/>
    <w:rsid w:val="00FC175E"/>
    <w:rPr>
      <w:rFonts w:ascii=".VnTimeH" w:eastAsia="Times New Roman" w:hAnsi=".VnTimeH" w:cs="Times New Roman"/>
      <w:b/>
      <w:bCs/>
      <w:sz w:val="26"/>
      <w:szCs w:val="20"/>
    </w:rPr>
  </w:style>
  <w:style w:type="paragraph" w:styleId="Caption">
    <w:name w:val="caption"/>
    <w:basedOn w:val="Normal"/>
    <w:next w:val="Normal"/>
    <w:qFormat/>
    <w:rsid w:val="00FC175E"/>
    <w:pPr>
      <w:spacing w:before="60" w:after="60"/>
    </w:pPr>
    <w:rPr>
      <w:rFonts w:ascii=".VnTimeH" w:hAnsi=".VnTimeH"/>
      <w:bCs/>
      <w:i/>
      <w:iCs/>
      <w:sz w:val="28"/>
      <w:szCs w:val="20"/>
      <w:u w:val="single"/>
      <w:lang w:val="es-ES"/>
    </w:rPr>
  </w:style>
  <w:style w:type="paragraph" w:styleId="FootnoteText">
    <w:name w:val="footnote text"/>
    <w:basedOn w:val="Normal"/>
    <w:link w:val="FootnoteTextChar"/>
    <w:semiHidden/>
    <w:rsid w:val="00FC175E"/>
    <w:rPr>
      <w:sz w:val="20"/>
      <w:szCs w:val="20"/>
    </w:rPr>
  </w:style>
  <w:style w:type="character" w:customStyle="1" w:styleId="FootnoteTextChar">
    <w:name w:val="Footnote Text Char"/>
    <w:basedOn w:val="DefaultParagraphFont"/>
    <w:link w:val="FootnoteText"/>
    <w:semiHidden/>
    <w:rsid w:val="00FC175E"/>
    <w:rPr>
      <w:rFonts w:eastAsia="Times New Roman" w:cs="Times New Roman"/>
      <w:sz w:val="20"/>
      <w:szCs w:val="20"/>
    </w:rPr>
  </w:style>
  <w:style w:type="character" w:styleId="FootnoteReference">
    <w:name w:val="footnote reference"/>
    <w:basedOn w:val="DefaultParagraphFont"/>
    <w:semiHidden/>
    <w:rsid w:val="00FC175E"/>
    <w:rPr>
      <w:vertAlign w:val="superscript"/>
    </w:rPr>
  </w:style>
  <w:style w:type="paragraph" w:customStyle="1" w:styleId="Char">
    <w:name w:val="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dieuChar">
    <w:name w:val="n-dieu Char"/>
    <w:basedOn w:val="Normal"/>
    <w:autoRedefine/>
    <w:rsid w:val="002A01FD"/>
    <w:pPr>
      <w:tabs>
        <w:tab w:val="left" w:pos="592"/>
      </w:tabs>
      <w:spacing w:before="60" w:after="60"/>
      <w:ind w:firstLine="709"/>
      <w:jc w:val="both"/>
    </w:pPr>
    <w:rPr>
      <w:rFonts w:ascii=".VnTime" w:hAnsi=".VnTime"/>
      <w:b/>
      <w:bCs/>
      <w:iCs/>
      <w:sz w:val="28"/>
      <w:szCs w:val="28"/>
      <w:lang w:val="sv-SE"/>
    </w:rPr>
  </w:style>
  <w:style w:type="paragraph" w:customStyle="1" w:styleId="n-dieund">
    <w:name w:val="n-dieund"/>
    <w:basedOn w:val="Normal"/>
    <w:rsid w:val="002A01FD"/>
    <w:pPr>
      <w:spacing w:after="120"/>
      <w:ind w:firstLine="709"/>
      <w:jc w:val="both"/>
    </w:pPr>
    <w:rPr>
      <w:rFonts w:ascii=".VnTime" w:eastAsia="MS Mincho" w:hAnsi=".VnTime"/>
      <w:sz w:val="28"/>
      <w:szCs w:val="20"/>
      <w:lang w:eastAsia="ja-JP"/>
    </w:rPr>
  </w:style>
  <w:style w:type="character" w:customStyle="1" w:styleId="n-dieundChar">
    <w:name w:val="n-dieund Char"/>
    <w:basedOn w:val="DefaultParagraphFont"/>
    <w:rsid w:val="002A01FD"/>
    <w:rPr>
      <w:rFonts w:ascii=".VnTime" w:eastAsia="MS Mincho" w:hAnsi=".VnTime"/>
      <w:noProof w:val="0"/>
      <w:sz w:val="28"/>
      <w:lang w:val="en-US" w:eastAsia="ja-JP" w:bidi="ar-SA"/>
    </w:rPr>
  </w:style>
  <w:style w:type="paragraph" w:customStyle="1" w:styleId="n-dieu">
    <w:name w:val="n-dieu"/>
    <w:basedOn w:val="Normal"/>
    <w:rsid w:val="002A01FD"/>
    <w:pPr>
      <w:spacing w:before="180" w:after="120"/>
      <w:ind w:firstLine="709"/>
    </w:pPr>
    <w:rPr>
      <w:rFonts w:ascii=".VnTime" w:eastAsia="MS Mincho" w:hAnsi=".VnTime"/>
      <w:b/>
      <w:i/>
      <w:sz w:val="28"/>
      <w:szCs w:val="20"/>
      <w:lang w:val="it-IT" w:eastAsia="ja-JP"/>
    </w:rPr>
  </w:style>
  <w:style w:type="character" w:customStyle="1" w:styleId="n-dieundChar1">
    <w:name w:val="n-dieund Char1"/>
    <w:basedOn w:val="DefaultParagraphFont"/>
    <w:semiHidden/>
    <w:rsid w:val="002A01FD"/>
    <w:rPr>
      <w:rFonts w:ascii=".VnTime" w:eastAsia="MS Mincho" w:hAnsi=".VnTime"/>
      <w:sz w:val="28"/>
      <w:lang w:val="en-US" w:eastAsia="ja-JP" w:bidi="ar-SA"/>
    </w:rPr>
  </w:style>
  <w:style w:type="paragraph" w:customStyle="1" w:styleId="n-mucten">
    <w:name w:val="n-mucten"/>
    <w:basedOn w:val="Normal"/>
    <w:rsid w:val="002A01FD"/>
    <w:pPr>
      <w:spacing w:after="240"/>
      <w:jc w:val="center"/>
    </w:pPr>
    <w:rPr>
      <w:rFonts w:ascii=".VnArialH" w:eastAsia="MS Mincho" w:hAnsi=".VnArialH"/>
      <w:b/>
      <w:szCs w:val="20"/>
      <w:lang w:eastAsia="ja-JP"/>
    </w:rPr>
  </w:style>
  <w:style w:type="character" w:customStyle="1" w:styleId="n-dieuCharChar">
    <w:name w:val="n-dieu Char Char"/>
    <w:basedOn w:val="DefaultParagraphFont"/>
    <w:semiHidden/>
    <w:rsid w:val="002A01FD"/>
    <w:rPr>
      <w:rFonts w:ascii=".VnTime" w:hAnsi=".VnTime"/>
      <w:b/>
      <w:i/>
      <w:noProof w:val="0"/>
      <w:sz w:val="28"/>
      <w:lang w:val="en-US" w:eastAsia="en-US" w:bidi="ar-SA"/>
    </w:rPr>
  </w:style>
  <w:style w:type="paragraph" w:customStyle="1" w:styleId="Normal1">
    <w:name w:val="Normal1"/>
    <w:basedOn w:val="Normal"/>
    <w:rsid w:val="002943FF"/>
    <w:pPr>
      <w:jc w:val="center"/>
    </w:pPr>
    <w:rPr>
      <w:color w:val="000000"/>
      <w:sz w:val="17"/>
      <w:szCs w:val="17"/>
    </w:rPr>
  </w:style>
  <w:style w:type="paragraph" w:customStyle="1" w:styleId="n-chuong1">
    <w:name w:val="n-chuong1"/>
    <w:basedOn w:val="Normal"/>
    <w:rsid w:val="00E361AF"/>
    <w:pPr>
      <w:spacing w:before="300" w:after="80"/>
      <w:jc w:val="center"/>
    </w:pPr>
    <w:rPr>
      <w:rFonts w:ascii=".VnTime" w:eastAsia="MS Mincho" w:hAnsi=".VnTime" w:cs=".VnTime"/>
      <w:b/>
      <w:bCs/>
      <w:i/>
      <w:iCs/>
      <w:sz w:val="28"/>
      <w:szCs w:val="28"/>
      <w:lang w:eastAsia="ja-JP"/>
    </w:rPr>
  </w:style>
  <w:style w:type="character" w:customStyle="1" w:styleId="Char1">
    <w:name w:val="Char1"/>
    <w:rsid w:val="00E361AF"/>
    <w:rPr>
      <w:rFonts w:ascii=".VnTime" w:hAnsi=".VnTime" w:cs=".VnTime"/>
      <w:snapToGrid w:val="0"/>
      <w:sz w:val="28"/>
      <w:szCs w:val="28"/>
      <w:lang w:val="en-US" w:eastAsia="en-US"/>
    </w:rPr>
  </w:style>
  <w:style w:type="character" w:customStyle="1" w:styleId="n-dieundChar2">
    <w:name w:val="n-dieund Char2"/>
    <w:semiHidden/>
    <w:rsid w:val="00E361AF"/>
    <w:rPr>
      <w:rFonts w:ascii=".VnTime" w:eastAsia="MS Mincho" w:hAnsi=".VnTime" w:cs=".VnTime"/>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5179</Words>
  <Characters>29522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4</cp:revision>
  <dcterms:created xsi:type="dcterms:W3CDTF">2014-12-09T09:20:00Z</dcterms:created>
  <dcterms:modified xsi:type="dcterms:W3CDTF">2020-10-30T02:44:00Z</dcterms:modified>
</cp:coreProperties>
</file>