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 </w:t>
      </w:r>
    </w:p>
    <w:p w:rsidR="00AB7AE9" w:rsidRPr="00AB7AE9" w:rsidRDefault="00AB7AE9" w:rsidP="00AB7AE9">
      <w:pPr>
        <w:pStyle w:val="NormalWeb"/>
        <w:shd w:val="clear" w:color="auto" w:fill="FFFFFF"/>
        <w:spacing w:before="120" w:beforeAutospacing="0" w:after="120" w:afterAutospacing="0" w:line="360" w:lineRule="auto"/>
        <w:jc w:val="center"/>
        <w:rPr>
          <w:rFonts w:ascii="Times New Roman" w:hAnsi="Times New Roman"/>
          <w:b/>
          <w:color w:val="000000"/>
          <w:sz w:val="28"/>
          <w:szCs w:val="28"/>
        </w:rPr>
      </w:pPr>
      <w:r w:rsidRPr="00AB7AE9">
        <w:rPr>
          <w:rFonts w:ascii="Times New Roman" w:hAnsi="Times New Roman"/>
          <w:b/>
          <w:bCs/>
          <w:color w:val="000000"/>
          <w:sz w:val="28"/>
          <w:szCs w:val="28"/>
        </w:rPr>
        <w:t>NGHỊ ĐỊNH</w:t>
      </w:r>
    </w:p>
    <w:p w:rsidR="00AB7AE9" w:rsidRPr="00AB7AE9" w:rsidRDefault="00AB7AE9" w:rsidP="00AB7AE9">
      <w:pPr>
        <w:pStyle w:val="NormalWeb"/>
        <w:shd w:val="clear" w:color="auto" w:fill="FFFFFF"/>
        <w:spacing w:before="120" w:beforeAutospacing="0" w:after="120" w:afterAutospacing="0" w:line="360" w:lineRule="auto"/>
        <w:jc w:val="center"/>
        <w:rPr>
          <w:rFonts w:ascii="Times New Roman" w:hAnsi="Times New Roman"/>
          <w:b/>
          <w:color w:val="000000"/>
          <w:sz w:val="28"/>
          <w:szCs w:val="28"/>
        </w:rPr>
      </w:pPr>
      <w:r w:rsidRPr="00AB7AE9">
        <w:rPr>
          <w:rFonts w:ascii="Times New Roman" w:hAnsi="Times New Roman"/>
          <w:b/>
          <w:color w:val="000000"/>
          <w:sz w:val="28"/>
          <w:szCs w:val="28"/>
        </w:rPr>
        <w:t>QUY ĐỊNH VỀ Y TẾ XÃ, PHƯỜNG, THỊ TRẤN</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i/>
          <w:iCs/>
          <w:color w:val="000000"/>
          <w:sz w:val="28"/>
          <w:szCs w:val="28"/>
        </w:rPr>
        <w:t>Căn cứ Luật Tổ chức Chính phủ ngày 25 tháng 12 năm 2001;</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i/>
          <w:iCs/>
          <w:color w:val="000000"/>
          <w:sz w:val="28"/>
          <w:szCs w:val="28"/>
        </w:rPr>
        <w:t>Căn cứ Luật Phòng chống bệnh truyền nhiễm ngày 21 tháng 11 năm 2007;</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i/>
          <w:iCs/>
          <w:color w:val="000000"/>
          <w:sz w:val="28"/>
          <w:szCs w:val="28"/>
        </w:rPr>
        <w:t>Căn cứ Luật Bảo hiểm y tế ngày 14 tháng 11 năm 2008;</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i/>
          <w:iCs/>
          <w:color w:val="000000"/>
          <w:sz w:val="28"/>
          <w:szCs w:val="28"/>
        </w:rPr>
        <w:t>Căn cứ Luật Khám bệnh, chữa bệnh ngày 23 tháng 11 năm 2009;</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i/>
          <w:iCs/>
          <w:color w:val="000000"/>
          <w:sz w:val="28"/>
          <w:szCs w:val="28"/>
        </w:rPr>
        <w:t>Căn cứ Luật Viên chức ngày 15 tháng 11 năm 2010;</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i/>
          <w:iCs/>
          <w:color w:val="000000"/>
          <w:sz w:val="28"/>
          <w:szCs w:val="28"/>
        </w:rPr>
        <w:t>Theo đề nghị của Bộ trưởng Bộ Y tế,</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i/>
          <w:iCs/>
          <w:color w:val="000000"/>
          <w:sz w:val="28"/>
          <w:szCs w:val="28"/>
        </w:rPr>
        <w:t>Chính phủ ban hành Nghị định quy định về Y tế xã, phường, thị trấn.</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b/>
          <w:bCs/>
          <w:color w:val="000000"/>
          <w:sz w:val="28"/>
          <w:szCs w:val="28"/>
        </w:rPr>
        <w:t>Điều 1. Phạm vi điều chỉnh</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Nghị định này quy định về tổ chức, chức năng, nhiệm vụ, các điều kiện bảo đảm hoạt động và nhân lực của Y tế xã, phường, thị trấn.</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b/>
          <w:bCs/>
          <w:color w:val="000000"/>
          <w:sz w:val="28"/>
          <w:szCs w:val="28"/>
        </w:rPr>
        <w:t>Điều 2. Tổ chức, chức năng, nhiệm vụ của Y tế xã</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1. Tổ chức Y tế xã, phường, thị trấn (sau đây gọi chung là Trạm Y tế xã) là đơn vị y tế thuộc Trung tâm Y tế huyện, quận, thị xã, thành phố thuộc tỉnh (sau đây gọi chung là Trung tâm Y tế huyện), được thành lập theo đơn vị hành chính xã, phường, thị trấn (sau đây gọi chung là xã).</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2. Trạm Y tế xã có chức năng cung cấp, thực hiện các dịch vụ chăm sóc sức khỏe ban đầu cho nhân dân trên địa bàn xã.</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3. Trạm Y tế xã có nhiệm vụ:</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 xml:space="preserve">a) Thực hiện các hoạt động chuyên môn, kỹ thuật về: Y tế dự phòng; khám bệnh, chữa bệnh, kết hợp, ứng dụng y học cổ truyền trong chữa bệnh và phòng bệnh; chăm sóc sức </w:t>
      </w:r>
      <w:r w:rsidRPr="00AB7AE9">
        <w:rPr>
          <w:rFonts w:ascii="Times New Roman" w:hAnsi="Times New Roman"/>
          <w:color w:val="000000"/>
          <w:sz w:val="28"/>
          <w:szCs w:val="28"/>
        </w:rPr>
        <w:lastRenderedPageBreak/>
        <w:t>khỏe sinh sản; cung ứng thuốc thiết yếu; quản lý sức khỏe cộng đồng; truyền thông giáo dục sức khỏe theo hướng dẫn của cơ quan quản lý cấp trên và quy định của pháp luật;</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b) Hướng dẫn về chuyên môn và hoạt động đối với đội ngũ nhân viên y tế thôn, bản;</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c) Phối hợp với các cơ quan liên quan thực hiện công tác dân số - kế hoạch hóa gia đình trên địa bàn;</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d) Tham gia kiểm tra các hoạt động hành nghề y, dược tư nhân và các dịch vụ có nguy cơ ảnh hưởng đến sức khỏe nhân dân trên địa bàn;</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đ) Là đơn vị thường trực Ban Chăm sóc sức khỏe cấp xã về công tác bảo vệ, chăm sóc và nâng cao sức khỏe nhân dân trên địa bàn;</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e) Thực hiện các nhiệm vụ khác do Giám đốc Trung tâm Y tế huyện và Chủ tịch Ủy ban nhân dân cấp xã giao.</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b/>
          <w:bCs/>
          <w:color w:val="000000"/>
          <w:sz w:val="28"/>
          <w:szCs w:val="28"/>
        </w:rPr>
        <w:t>Điều 3. Điều kiện bảo đảm hoạt động của Y tế xã</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Trạm Y tế xã có trụ sở riêng, cơ sở vật chất, trang thiết bị, thuốc, kinh phí và các điều kiện bảo đảm, đáp ứng đủ cho việc thực hiện các nhiệm vụ được quy định tại Khoản 3 Điều 2 Nghị định này.</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0" w:name="bookmark0"/>
      <w:r w:rsidRPr="00AB7AE9">
        <w:rPr>
          <w:rFonts w:ascii="Times New Roman" w:hAnsi="Times New Roman"/>
          <w:b/>
          <w:bCs/>
          <w:color w:val="000000"/>
          <w:sz w:val="28"/>
          <w:szCs w:val="28"/>
        </w:rPr>
        <w:t>Điều 4. Nhân lực của Y tế xã</w:t>
      </w:r>
      <w:bookmarkEnd w:id="0"/>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1. Người làm việc tại Trạm Y tế xã là viên chức.</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2. Số lượng người làm việc tại Trạm Y tế xã nằm trong tổng số người làm việc của Trung tâm Y tế huyện được xác định theo vị trí việc làm trên cơ sở khối lượng công việc phù hợp với nhu cầu và điều kiện thực tế ở địa phương theo vùng miền.</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3. Về ký kết hợp đồng của người làm việc tại Trạm Y tế xã thực hiện theo quy định của Luật Viên chức như sau:</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 xml:space="preserve">a) Đối với số cán bộ y tế đang làm việc tại Trạm Y tế theo Khoản 1 Điều 3 Quyết định số 58/TTg ngày 03 tháng 02 năm 1994 của Thủ tướng Chính phủ về tổ chức và chế độ chính </w:t>
      </w:r>
      <w:r w:rsidRPr="00AB7AE9">
        <w:rPr>
          <w:rFonts w:ascii="Times New Roman" w:hAnsi="Times New Roman"/>
          <w:color w:val="000000"/>
          <w:sz w:val="28"/>
          <w:szCs w:val="28"/>
        </w:rPr>
        <w:lastRenderedPageBreak/>
        <w:t>sách đối với y tế cơ sở; Điều 2 Quyết định số 131/TTg ngày 04 tháng 3 năm 1995 của Thủ tướng Chính phủ sửa đổi một số điểm tại Quyết định số 58/TTg ngày 03 tháng 02 năm 1994: Cơ quan, tổ chức, đơn vị quản lý trực tiếp có trách nhiệm tiến hành các thủ tục để ký hợp đồng làm việc không xác định thời hạn theo quy định của pháp luật nếu đáp ứng đủ các điều kiện, yêu cầu và tiêu chuẩn của vị trí công việc đảm nhiệm;</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b) Đối với số cán bộ y tế đang làm việc tại Trạm Y tế theo Điều 1 trong Quyết định số 131/TTg ngày 04 tháng 3 năm 1995 của Thủ tướng Chính phủ sửa đổi một số điểm tại Quyết định số 58/TTg ngày 03 tháng 02 năm 1994 của Thủ tướng Chính phủ về tổ chức và chế độ chính sách đối với y tế cơ sở (thuộc diện hợp đồng theo Quyết định số 58/TTg):</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Những trường hợp đã có đủ thời gian 36 tháng làm việc tại trạm y tế xã (tính đến ngày Nghị định này có hiệu lực), đáp ứng đủ tiêu chuẩn về phẩm chất, chuyên môn nghiệp vụ, năng lực theo yêu cầu của vị trí việc làm và chức danh nghề nghiệp được xét tuyển đặc cách theo quy định tại Điểm a Khoản 1 Điều 14 Nghị định số</w:t>
      </w:r>
      <w:r w:rsidRPr="00AB7AE9">
        <w:rPr>
          <w:rStyle w:val="apple-converted-space"/>
          <w:rFonts w:ascii="Times New Roman" w:hAnsi="Times New Roman"/>
          <w:color w:val="000000"/>
          <w:sz w:val="28"/>
          <w:szCs w:val="28"/>
        </w:rPr>
        <w:t xml:space="preserve"> 29/2012/NĐ-CP </w:t>
      </w:r>
      <w:r w:rsidRPr="00AB7AE9">
        <w:rPr>
          <w:rFonts w:ascii="Times New Roman" w:hAnsi="Times New Roman"/>
          <w:color w:val="000000"/>
          <w:sz w:val="28"/>
          <w:szCs w:val="28"/>
        </w:rPr>
        <w:t>ngày 12 tháng 4 năm 2012 của Chính phủ về tuyển dụng, sử dụng và quản lý viên chức. Cơ quan, tổ chức, đơn vị quản lý trực tiếp có trách nhiệm tiến hành ký kết hợp đồng làm việc không xác định thời hạn theo quy định của pháp luật.</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Những trường hợp chưa đủ thời gian 36 tháng làm việc tại Trạm Y tế (tính đến ngày Nghị định này có hiệu lực) thực hiện tuyển dụng theo quy định của Luật Viên chức;</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c) Đối với những viên chức được tuyển dụng từ khi Nghị định này có hiệu lực: Cơ quan quản lý trực tiếp thực hiện việc ký hợp đồng làm việc theo quy định tại Luật Viên chức;</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d) Số người được ký hợp đồng làm việc theo quy định tại Điểm a, b, c không vượt quá số người làm việc được cấp có thẩm quyền phê duyệt quy định tại Khoản 2 Điều này.</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4. Bộ Y tế làm đầu mối phối hợp với Bộ Nội vụ kiểm tra, đôn đốc việc thực hiện quy định về ký kết hợp đồng của người làm việc tại Trạm Y tế xã theo quy định tại Khoản 3 Điều 4 Nghị định này.</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b/>
          <w:bCs/>
          <w:color w:val="000000"/>
          <w:sz w:val="28"/>
          <w:szCs w:val="28"/>
        </w:rPr>
        <w:lastRenderedPageBreak/>
        <w:t>Điều 5. Hiệu lực thi hành</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1. Nghị định này có hiệu lực thi hành kể từ ngày 31 tháng 01 năm 2015.</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2. Quyết định số 58/TTg ngày 03 tháng 02 năm 1994 của Thủ tướng Chính phủ quy định một số vấn đề về tổ chức và chế độ chính sách đối với y tế cơ sở và Quyết định số 131/TTg ngày 04 tháng 3 năm 1995 của Thủ tướng Chính phủ sửa đổi một số điểm trong Quyết định số 58/TTg hết hiệu lực kể từ ngày Nghị định này có hiệu lực.</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b/>
          <w:bCs/>
          <w:color w:val="000000"/>
          <w:sz w:val="28"/>
          <w:szCs w:val="28"/>
        </w:rPr>
        <w:t>Điều 6. Trách nhiệm thi hành</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1. Bộ Y tế hướng dẫn chức năng, nhiệm vụ của Trạm Y tế xã.</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2. Ủy ban nhân dân cấp tỉnh có trách nhiệm:</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a) Triển khai thực hiện Nghị định này;</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b) Chỉ đạo Sở Y tế phối hợp với các Sở, Ban, ngành liên quan hướng dẫn Trung tâm Y tế huyện thực hiện ký kết hợp đồng lao động đối với người làm việc tại Trạm Y tế xã theo quy định tại Khoản 3 Điều 4 Nghị định này, theo quy định của Luật Viên chức và các văn bản quy định chi tiết hướng dẫn thực hiện Luật Viên chức;</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c) Bố trí kinh phí thực hiện đầu tư xây dựng cơ sở hạ tầng, trang thiết bị, kinh phí phục vụ cho hoạt động của Trạm Y tế xã theo quy định của pháp luật;</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d) Chỉ đạo việc tuyển dụng, sử dụng và quản lý người làm việc tại Trạm Y tế xã theo phân cấp, bảo đảm cơ cấu theo tiêu chuẩn chức danh nghề nghiệp phù hợp với nhu cầu của vùng, miền và quy hoạch phát triển của địa phương;</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đ) Chỉ đạo Ủy ban nhân dân cấp huyện phối hợp với Sở Y tế tăng cường công tác y tế trên địa bàn, chú trọng về phòng, chống dịch bệnh của các đơn vị y tế, trong đó có Trạm Y tế xã.</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lastRenderedPageBreak/>
        <w:t>3. Các Bộ trưởng, Thủ trưởng cơ quan ngang Bộ, Thủ trưởng cơ quan thuộc Chính phủ, Chủ tịch Ủy ban nhân dân tỉnh, thành phố trực thuộc Trung ương chịu trách nhiệm thi hành Nghị định này./.</w:t>
      </w:r>
    </w:p>
    <w:p w:rsidR="00AB7AE9" w:rsidRPr="00AB7AE9" w:rsidRDefault="00AB7AE9" w:rsidP="00AB7AE9">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AB7AE9" w:rsidRPr="00AB7AE9" w:rsidTr="00613B15">
        <w:trPr>
          <w:tblCellSpacing w:w="0" w:type="dxa"/>
        </w:trPr>
        <w:tc>
          <w:tcPr>
            <w:tcW w:w="4808" w:type="dxa"/>
            <w:shd w:val="clear" w:color="auto" w:fill="FFFFFF"/>
            <w:tcMar>
              <w:top w:w="0" w:type="dxa"/>
              <w:left w:w="108" w:type="dxa"/>
              <w:bottom w:w="0" w:type="dxa"/>
              <w:right w:w="108" w:type="dxa"/>
            </w:tcMar>
            <w:hideMark/>
          </w:tcPr>
          <w:p w:rsidR="00AB7AE9" w:rsidRPr="00AB7AE9" w:rsidRDefault="00AB7AE9" w:rsidP="00AB7AE9">
            <w:pPr>
              <w:pStyle w:val="NormalWeb"/>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b/>
                <w:bCs/>
                <w:i/>
                <w:iCs/>
                <w:color w:val="000000"/>
                <w:sz w:val="28"/>
                <w:szCs w:val="28"/>
              </w:rPr>
              <w:t> </w:t>
            </w:r>
          </w:p>
          <w:p w:rsidR="00AB7AE9" w:rsidRPr="00AB7AE9" w:rsidRDefault="00AB7AE9" w:rsidP="00AB7AE9">
            <w:pPr>
              <w:pStyle w:val="NormalWeb"/>
              <w:spacing w:before="120" w:beforeAutospacing="0" w:after="120" w:afterAutospacing="0" w:line="360" w:lineRule="auto"/>
              <w:rPr>
                <w:rFonts w:ascii="Times New Roman" w:hAnsi="Times New Roman"/>
                <w:b/>
                <w:bCs/>
                <w:i/>
                <w:iCs/>
                <w:color w:val="000000"/>
                <w:sz w:val="28"/>
                <w:szCs w:val="28"/>
              </w:rPr>
            </w:pPr>
            <w:r w:rsidRPr="00AB7AE9">
              <w:rPr>
                <w:rFonts w:ascii="Times New Roman" w:hAnsi="Times New Roman"/>
                <w:b/>
                <w:bCs/>
                <w:i/>
                <w:iCs/>
                <w:color w:val="000000"/>
                <w:sz w:val="28"/>
                <w:szCs w:val="28"/>
              </w:rPr>
              <w:t>Nơi nhận:</w:t>
            </w:r>
          </w:p>
          <w:p w:rsidR="00AB7AE9" w:rsidRPr="00AB7AE9" w:rsidRDefault="00AB7AE9" w:rsidP="00AB7AE9">
            <w:pPr>
              <w:pStyle w:val="NormalWeb"/>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 Ban Bí thư Trung ương Đảng;</w:t>
            </w:r>
          </w:p>
          <w:p w:rsidR="00AB7AE9" w:rsidRPr="00AB7AE9" w:rsidRDefault="00AB7AE9" w:rsidP="00AB7AE9">
            <w:pPr>
              <w:pStyle w:val="NormalWeb"/>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 Thủ tướng, các Phó Thủ tướng Chính phủ;</w:t>
            </w:r>
          </w:p>
          <w:p w:rsidR="00AB7AE9" w:rsidRPr="00AB7AE9" w:rsidRDefault="00AB7AE9" w:rsidP="00AB7AE9">
            <w:pPr>
              <w:pStyle w:val="NormalWeb"/>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 Các Bộ, cơ quan ngang Bộ, cơ quan thuộc Chính phủ;</w:t>
            </w:r>
          </w:p>
          <w:p w:rsidR="00AB7AE9" w:rsidRPr="00AB7AE9" w:rsidRDefault="00AB7AE9" w:rsidP="00AB7AE9">
            <w:pPr>
              <w:pStyle w:val="NormalWeb"/>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 HĐND, UBND các tỉnh, thành phố trực thuộc Trung ương;</w:t>
            </w:r>
          </w:p>
          <w:p w:rsidR="00AB7AE9" w:rsidRPr="00AB7AE9" w:rsidRDefault="00AB7AE9" w:rsidP="00AB7AE9">
            <w:pPr>
              <w:pStyle w:val="NormalWeb"/>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 Văn phòng Trung ương và các Ban của Đảng;</w:t>
            </w:r>
          </w:p>
          <w:p w:rsidR="00AB7AE9" w:rsidRPr="00AB7AE9" w:rsidRDefault="00AB7AE9" w:rsidP="00AB7AE9">
            <w:pPr>
              <w:pStyle w:val="NormalWeb"/>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 Văn phòng Tổng Bí thư;</w:t>
            </w:r>
          </w:p>
          <w:p w:rsidR="00AB7AE9" w:rsidRPr="00AB7AE9" w:rsidRDefault="00AB7AE9" w:rsidP="00AB7AE9">
            <w:pPr>
              <w:pStyle w:val="NormalWeb"/>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 Văn phòng Chủ tịch nước;</w:t>
            </w:r>
          </w:p>
          <w:p w:rsidR="00AB7AE9" w:rsidRPr="00AB7AE9" w:rsidRDefault="00AB7AE9" w:rsidP="00AB7AE9">
            <w:pPr>
              <w:pStyle w:val="NormalWeb"/>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 Hội đồng Dân tộc và các UB của Quốc hội;</w:t>
            </w:r>
          </w:p>
          <w:p w:rsidR="00AB7AE9" w:rsidRPr="00AB7AE9" w:rsidRDefault="00AB7AE9" w:rsidP="00AB7AE9">
            <w:pPr>
              <w:pStyle w:val="NormalWeb"/>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 Văn phòng Quốc hội;</w:t>
            </w:r>
          </w:p>
          <w:p w:rsidR="00AB7AE9" w:rsidRPr="00AB7AE9" w:rsidRDefault="00AB7AE9" w:rsidP="00AB7AE9">
            <w:pPr>
              <w:pStyle w:val="NormalWeb"/>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 Tòa án nhân dân tối cao;</w:t>
            </w:r>
          </w:p>
          <w:p w:rsidR="00AB7AE9" w:rsidRPr="00AB7AE9" w:rsidRDefault="00AB7AE9" w:rsidP="00AB7AE9">
            <w:pPr>
              <w:pStyle w:val="NormalWeb"/>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 Viện Kiểm sát nhân dân tối cao;</w:t>
            </w:r>
          </w:p>
          <w:p w:rsidR="00AB7AE9" w:rsidRPr="00AB7AE9" w:rsidRDefault="00AB7AE9" w:rsidP="00AB7AE9">
            <w:pPr>
              <w:pStyle w:val="NormalWeb"/>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 Kiểm toán Nhà nước;</w:t>
            </w:r>
          </w:p>
          <w:p w:rsidR="00AB7AE9" w:rsidRPr="00AB7AE9" w:rsidRDefault="00AB7AE9" w:rsidP="00AB7AE9">
            <w:pPr>
              <w:pStyle w:val="NormalWeb"/>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lastRenderedPageBreak/>
              <w:t>- Ủy ban Giám sát tài chính Quốc gia;</w:t>
            </w:r>
          </w:p>
          <w:p w:rsidR="00AB7AE9" w:rsidRPr="00AB7AE9" w:rsidRDefault="00AB7AE9" w:rsidP="00AB7AE9">
            <w:pPr>
              <w:pStyle w:val="NormalWeb"/>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 Ngân hàng Chính sách xã hội;</w:t>
            </w:r>
          </w:p>
          <w:p w:rsidR="00AB7AE9" w:rsidRPr="00AB7AE9" w:rsidRDefault="00AB7AE9" w:rsidP="00AB7AE9">
            <w:pPr>
              <w:pStyle w:val="NormalWeb"/>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 Ngân hàng Phát triển Việt Nam;</w:t>
            </w:r>
          </w:p>
          <w:p w:rsidR="00AB7AE9" w:rsidRPr="00AB7AE9" w:rsidRDefault="00AB7AE9" w:rsidP="00AB7AE9">
            <w:pPr>
              <w:pStyle w:val="NormalWeb"/>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 UBTW Mặt trận Tổ quốc Việt Nam;</w:t>
            </w:r>
          </w:p>
          <w:p w:rsidR="00AB7AE9" w:rsidRPr="00AB7AE9" w:rsidRDefault="00AB7AE9" w:rsidP="00AB7AE9">
            <w:pPr>
              <w:pStyle w:val="NormalWeb"/>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 Cơ quan Trung ương của các đoàn thể;</w:t>
            </w:r>
          </w:p>
          <w:p w:rsidR="00AB7AE9" w:rsidRPr="00AB7AE9" w:rsidRDefault="00AB7AE9" w:rsidP="00AB7AE9">
            <w:pPr>
              <w:pStyle w:val="NormalWeb"/>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 VPCP: BTCN, các PCN, Trợ lý TTg, TGĐ Cổng TTĐT, các Vụ, Cục, đơn vị trực thuộc, Công báo;</w:t>
            </w:r>
          </w:p>
          <w:p w:rsidR="00AB7AE9" w:rsidRPr="00AB7AE9" w:rsidRDefault="00AB7AE9" w:rsidP="00AB7AE9">
            <w:pPr>
              <w:pStyle w:val="NormalWeb"/>
              <w:spacing w:before="120" w:beforeAutospacing="0" w:after="120" w:afterAutospacing="0" w:line="360" w:lineRule="auto"/>
              <w:rPr>
                <w:rFonts w:ascii="Times New Roman" w:hAnsi="Times New Roman"/>
                <w:color w:val="000000"/>
                <w:sz w:val="28"/>
                <w:szCs w:val="28"/>
              </w:rPr>
            </w:pPr>
            <w:r w:rsidRPr="00AB7AE9">
              <w:rPr>
                <w:rFonts w:ascii="Times New Roman" w:hAnsi="Times New Roman"/>
                <w:color w:val="000000"/>
                <w:sz w:val="28"/>
                <w:szCs w:val="28"/>
              </w:rPr>
              <w:t>- Lưu: Văn thư, KGVX (3b).</w:t>
            </w:r>
          </w:p>
        </w:tc>
        <w:tc>
          <w:tcPr>
            <w:tcW w:w="4048" w:type="dxa"/>
            <w:shd w:val="clear" w:color="auto" w:fill="FFFFFF"/>
            <w:tcMar>
              <w:top w:w="0" w:type="dxa"/>
              <w:left w:w="108" w:type="dxa"/>
              <w:bottom w:w="0" w:type="dxa"/>
              <w:right w:w="108" w:type="dxa"/>
            </w:tcMar>
            <w:hideMark/>
          </w:tcPr>
          <w:p w:rsidR="00AB7AE9" w:rsidRPr="00AB7AE9" w:rsidRDefault="00AB7AE9" w:rsidP="00AB7AE9">
            <w:pPr>
              <w:pStyle w:val="NormalWeb"/>
              <w:spacing w:before="120" w:beforeAutospacing="0" w:after="120" w:afterAutospacing="0" w:line="360" w:lineRule="auto"/>
              <w:jc w:val="center"/>
              <w:rPr>
                <w:rFonts w:ascii="Times New Roman" w:hAnsi="Times New Roman"/>
                <w:b/>
                <w:bCs/>
                <w:color w:val="000000"/>
                <w:sz w:val="28"/>
                <w:szCs w:val="28"/>
              </w:rPr>
            </w:pPr>
            <w:r w:rsidRPr="00AB7AE9">
              <w:rPr>
                <w:rFonts w:ascii="Times New Roman" w:hAnsi="Times New Roman"/>
                <w:b/>
                <w:bCs/>
                <w:color w:val="000000"/>
                <w:sz w:val="28"/>
                <w:szCs w:val="28"/>
              </w:rPr>
              <w:lastRenderedPageBreak/>
              <w:t>TM. CHÍNH PHỦ</w:t>
            </w:r>
          </w:p>
          <w:p w:rsidR="00AB7AE9" w:rsidRPr="00AB7AE9" w:rsidRDefault="00AB7AE9" w:rsidP="00AB7AE9">
            <w:pPr>
              <w:pStyle w:val="NormalWeb"/>
              <w:spacing w:before="120" w:beforeAutospacing="0" w:after="120" w:afterAutospacing="0" w:line="360" w:lineRule="auto"/>
              <w:jc w:val="center"/>
              <w:rPr>
                <w:rFonts w:ascii="Times New Roman" w:hAnsi="Times New Roman"/>
                <w:b/>
                <w:bCs/>
                <w:color w:val="000000"/>
                <w:sz w:val="28"/>
                <w:szCs w:val="28"/>
              </w:rPr>
            </w:pPr>
            <w:r w:rsidRPr="00AB7AE9">
              <w:rPr>
                <w:rFonts w:ascii="Times New Roman" w:hAnsi="Times New Roman"/>
                <w:b/>
                <w:bCs/>
                <w:color w:val="000000"/>
                <w:sz w:val="28"/>
                <w:szCs w:val="28"/>
              </w:rPr>
              <w:br/>
              <w:t>THỦ TƯỚNG</w:t>
            </w:r>
          </w:p>
          <w:p w:rsidR="00AB7AE9" w:rsidRPr="00AB7AE9" w:rsidRDefault="00AB7AE9" w:rsidP="00AB7AE9">
            <w:pPr>
              <w:pStyle w:val="NormalWeb"/>
              <w:spacing w:before="120" w:beforeAutospacing="0" w:after="120" w:afterAutospacing="0" w:line="360" w:lineRule="auto"/>
              <w:jc w:val="center"/>
              <w:rPr>
                <w:rFonts w:ascii="Times New Roman" w:hAnsi="Times New Roman"/>
                <w:color w:val="000000"/>
                <w:sz w:val="28"/>
                <w:szCs w:val="28"/>
              </w:rPr>
            </w:pPr>
            <w:r w:rsidRPr="00AB7AE9">
              <w:rPr>
                <w:rFonts w:ascii="Times New Roman" w:hAnsi="Times New Roman"/>
                <w:b/>
                <w:bCs/>
                <w:color w:val="000000"/>
                <w:sz w:val="28"/>
                <w:szCs w:val="28"/>
              </w:rPr>
              <w:br/>
            </w:r>
            <w:r w:rsidRPr="00AB7AE9">
              <w:rPr>
                <w:rFonts w:ascii="Times New Roman" w:hAnsi="Times New Roman"/>
                <w:b/>
                <w:bCs/>
                <w:color w:val="000000"/>
                <w:sz w:val="28"/>
                <w:szCs w:val="28"/>
              </w:rPr>
              <w:br/>
            </w:r>
            <w:r w:rsidRPr="00AB7AE9">
              <w:rPr>
                <w:rFonts w:ascii="Times New Roman" w:hAnsi="Times New Roman"/>
                <w:b/>
                <w:bCs/>
                <w:color w:val="000000"/>
                <w:sz w:val="28"/>
                <w:szCs w:val="28"/>
              </w:rPr>
              <w:br/>
            </w:r>
            <w:r w:rsidRPr="00AB7AE9">
              <w:rPr>
                <w:rFonts w:ascii="Times New Roman" w:hAnsi="Times New Roman"/>
                <w:b/>
                <w:bCs/>
                <w:color w:val="000000"/>
                <w:sz w:val="28"/>
                <w:szCs w:val="28"/>
              </w:rPr>
              <w:br/>
            </w:r>
            <w:r w:rsidRPr="00AB7AE9">
              <w:rPr>
                <w:rFonts w:ascii="Times New Roman" w:hAnsi="Times New Roman"/>
                <w:b/>
                <w:bCs/>
                <w:color w:val="000000"/>
                <w:sz w:val="28"/>
                <w:szCs w:val="28"/>
              </w:rPr>
              <w:br/>
              <w:t>Nguyễn Tấn Dũng</w:t>
            </w:r>
          </w:p>
        </w:tc>
      </w:tr>
    </w:tbl>
    <w:p w:rsidR="00AB7AE9" w:rsidRPr="00AB7AE9" w:rsidRDefault="00AB7AE9" w:rsidP="00AB7AE9">
      <w:pPr>
        <w:spacing w:before="120" w:after="120" w:line="360" w:lineRule="auto"/>
        <w:jc w:val="both"/>
        <w:rPr>
          <w:sz w:val="28"/>
          <w:szCs w:val="28"/>
        </w:rPr>
      </w:pPr>
    </w:p>
    <w:p w:rsidR="003C3FB5" w:rsidRPr="00AB7AE9" w:rsidRDefault="003C3FB5" w:rsidP="00AB7AE9">
      <w:pPr>
        <w:spacing w:before="120" w:after="120" w:line="360" w:lineRule="auto"/>
        <w:rPr>
          <w:sz w:val="28"/>
          <w:szCs w:val="28"/>
        </w:rPr>
      </w:pPr>
    </w:p>
    <w:sectPr w:rsidR="003C3FB5" w:rsidRPr="00AB7AE9" w:rsidSect="00D9152F">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520" w:rsidRDefault="00F82520" w:rsidP="00D9152F">
      <w:r>
        <w:separator/>
      </w:r>
    </w:p>
  </w:endnote>
  <w:endnote w:type="continuationSeparator" w:id="0">
    <w:p w:rsidR="00F82520" w:rsidRDefault="00F82520"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5A4" w:rsidRDefault="009E15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5A4" w:rsidRDefault="009E15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520" w:rsidRDefault="00F82520" w:rsidP="00D9152F">
      <w:r>
        <w:separator/>
      </w:r>
    </w:p>
  </w:footnote>
  <w:footnote w:type="continuationSeparator" w:id="0">
    <w:p w:rsidR="00F82520" w:rsidRDefault="00F82520"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5A4" w:rsidRDefault="009E15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9E15A4" w:rsidRDefault="009E15A4" w:rsidP="009E15A4">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9E15A4" w:rsidRDefault="009E15A4" w:rsidP="009E15A4">
          <w:pPr>
            <w:rPr>
              <w:sz w:val="20"/>
              <w:szCs w:val="20"/>
            </w:rPr>
          </w:pPr>
          <w:r>
            <w:rPr>
              <w:sz w:val="20"/>
              <w:szCs w:val="20"/>
            </w:rPr>
            <w:t>89 Tô Vĩnh Diện, phường Khương Trung, quận Thanh Xuân, thành phố Hà Nội</w:t>
          </w:r>
        </w:p>
        <w:p w:rsidR="009E15A4" w:rsidRDefault="009E15A4" w:rsidP="009E15A4">
          <w:pPr>
            <w:rPr>
              <w:sz w:val="20"/>
            </w:rPr>
          </w:pPr>
          <w:r>
            <w:rPr>
              <w:sz w:val="20"/>
            </w:rPr>
            <w:t>Tel:   1900.6568                             Fax: 024.73.000.111</w:t>
          </w:r>
        </w:p>
        <w:p w:rsidR="00667F66" w:rsidRPr="00A67571" w:rsidRDefault="009E15A4" w:rsidP="009E15A4">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1" w:name="_GoBack"/>
          <w:bookmarkEnd w:id="1"/>
        </w:p>
      </w:tc>
    </w:tr>
  </w:tbl>
  <w:p w:rsidR="002F4299" w:rsidRPr="00667F66" w:rsidRDefault="00F82520" w:rsidP="00667F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5A4" w:rsidRDefault="009E15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7EC072A"/>
    <w:multiLevelType w:val="multilevel"/>
    <w:tmpl w:val="20ACAA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2"/>
  </w:num>
  <w:num w:numId="3">
    <w:abstractNumId w:val="1"/>
  </w:num>
  <w:num w:numId="4">
    <w:abstractNumId w:val="7"/>
  </w:num>
  <w:num w:numId="5">
    <w:abstractNumId w:val="3"/>
  </w:num>
  <w:num w:numId="6">
    <w:abstractNumId w:val="4"/>
  </w:num>
  <w:num w:numId="7">
    <w:abstractNumId w:val="0"/>
  </w:num>
  <w:num w:numId="8">
    <w:abstractNumId w:val="9"/>
  </w:num>
  <w:num w:numId="9">
    <w:abstractNumId w:val="8"/>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173992"/>
    <w:rsid w:val="00204E8C"/>
    <w:rsid w:val="00243C55"/>
    <w:rsid w:val="002C23E5"/>
    <w:rsid w:val="00315ABB"/>
    <w:rsid w:val="00347CEB"/>
    <w:rsid w:val="003C3FB5"/>
    <w:rsid w:val="003F0F01"/>
    <w:rsid w:val="00411A50"/>
    <w:rsid w:val="004D0C9E"/>
    <w:rsid w:val="005018E4"/>
    <w:rsid w:val="00535951"/>
    <w:rsid w:val="00571B54"/>
    <w:rsid w:val="005D507F"/>
    <w:rsid w:val="0062074F"/>
    <w:rsid w:val="006464D1"/>
    <w:rsid w:val="00667F66"/>
    <w:rsid w:val="00686662"/>
    <w:rsid w:val="006F55B5"/>
    <w:rsid w:val="00705FA7"/>
    <w:rsid w:val="0073387E"/>
    <w:rsid w:val="00747965"/>
    <w:rsid w:val="00817063"/>
    <w:rsid w:val="008430C1"/>
    <w:rsid w:val="00912305"/>
    <w:rsid w:val="00993721"/>
    <w:rsid w:val="009E15A4"/>
    <w:rsid w:val="00A47944"/>
    <w:rsid w:val="00AB7845"/>
    <w:rsid w:val="00AB7AE9"/>
    <w:rsid w:val="00B244DE"/>
    <w:rsid w:val="00B5216B"/>
    <w:rsid w:val="00B83EA1"/>
    <w:rsid w:val="00C84163"/>
    <w:rsid w:val="00C9444D"/>
    <w:rsid w:val="00CC2416"/>
    <w:rsid w:val="00CE0854"/>
    <w:rsid w:val="00D34F96"/>
    <w:rsid w:val="00D55DC1"/>
    <w:rsid w:val="00D9152F"/>
    <w:rsid w:val="00DD46CF"/>
    <w:rsid w:val="00E06E5D"/>
    <w:rsid w:val="00ED18A3"/>
    <w:rsid w:val="00EF2229"/>
    <w:rsid w:val="00F03E50"/>
    <w:rsid w:val="00F55338"/>
    <w:rsid w:val="00F82520"/>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37CE8-7611-4E27-81E1-34C70A95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uiPriority w:val="9"/>
    <w:semiHidden/>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86662"/>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 w:type="character" w:customStyle="1" w:styleId="apple-style-span">
    <w:name w:val="apple-style-span"/>
    <w:basedOn w:val="DefaultParagraphFont"/>
    <w:rsid w:val="00ED18A3"/>
  </w:style>
  <w:style w:type="paragraph" w:styleId="ListNumber">
    <w:name w:val="List Number"/>
    <w:basedOn w:val="Normal"/>
    <w:rsid w:val="00DD46CF"/>
    <w:pPr>
      <w:tabs>
        <w:tab w:val="num" w:pos="720"/>
      </w:tabs>
      <w:spacing w:before="60" w:after="60"/>
      <w:ind w:left="720" w:hanging="720"/>
      <w:jc w:val="both"/>
    </w:pPr>
    <w:rPr>
      <w:sz w:val="26"/>
      <w:szCs w:val="28"/>
    </w:rPr>
  </w:style>
  <w:style w:type="character" w:customStyle="1" w:styleId="text1">
    <w:name w:val="text1"/>
    <w:basedOn w:val="DefaultParagraphFont"/>
    <w:rsid w:val="00DD46CF"/>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707364739">
      <w:bodyDiv w:val="1"/>
      <w:marLeft w:val="0"/>
      <w:marRight w:val="0"/>
      <w:marTop w:val="0"/>
      <w:marBottom w:val="0"/>
      <w:divBdr>
        <w:top w:val="none" w:sz="0" w:space="0" w:color="auto"/>
        <w:left w:val="none" w:sz="0" w:space="0" w:color="auto"/>
        <w:bottom w:val="none" w:sz="0" w:space="0" w:color="auto"/>
        <w:right w:val="none" w:sz="0" w:space="0" w:color="auto"/>
      </w:divBdr>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3</cp:revision>
  <dcterms:created xsi:type="dcterms:W3CDTF">2015-01-02T09:53:00Z</dcterms:created>
  <dcterms:modified xsi:type="dcterms:W3CDTF">2020-10-28T03:57:00Z</dcterms:modified>
</cp:coreProperties>
</file>