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3023"/>
        <w:gridCol w:w="7286"/>
      </w:tblGrid>
      <w:tr w:rsidR="00572595" w:rsidTr="00572595">
        <w:trPr>
          <w:jc w:val="center"/>
        </w:trPr>
        <w:tc>
          <w:tcPr>
            <w:tcW w:w="3384" w:type="dxa"/>
            <w:tcBorders>
              <w:top w:val="nil"/>
              <w:left w:val="nil"/>
              <w:bottom w:val="nil"/>
              <w:right w:val="nil"/>
            </w:tcBorders>
            <w:tcMar>
              <w:top w:w="0" w:type="dxa"/>
              <w:left w:w="108" w:type="dxa"/>
              <w:bottom w:w="0" w:type="dxa"/>
              <w:right w:w="108" w:type="dxa"/>
            </w:tcMar>
            <w:hideMark/>
          </w:tcPr>
          <w:p w:rsidR="00572595" w:rsidRDefault="00572595">
            <w:pPr>
              <w:pStyle w:val="NormalWeb"/>
              <w:spacing w:before="90" w:beforeAutospacing="0" w:after="90" w:afterAutospacing="0"/>
              <w:jc w:val="center"/>
              <w:rPr>
                <w:rFonts w:ascii="Arial" w:hAnsi="Arial" w:cs="Arial"/>
                <w:sz w:val="18"/>
                <w:szCs w:val="18"/>
              </w:rPr>
            </w:pPr>
            <w:r>
              <w:rPr>
                <w:rFonts w:ascii="Arial" w:hAnsi="Arial" w:cs="Arial"/>
                <w:b/>
                <w:bCs/>
                <w:sz w:val="18"/>
                <w:szCs w:val="18"/>
                <w:lang w:val="vi-VN"/>
              </w:rPr>
              <w:t>QU</w:t>
            </w:r>
            <w:r>
              <w:rPr>
                <w:rFonts w:ascii="Arial" w:hAnsi="Arial" w:cs="Arial"/>
                <w:b/>
                <w:bCs/>
                <w:sz w:val="18"/>
                <w:szCs w:val="18"/>
              </w:rPr>
              <w:t>Ố</w:t>
            </w:r>
            <w:r>
              <w:rPr>
                <w:rFonts w:ascii="Arial" w:hAnsi="Arial" w:cs="Arial"/>
                <w:b/>
                <w:bCs/>
                <w:sz w:val="18"/>
                <w:szCs w:val="18"/>
                <w:lang w:val="vi-VN"/>
              </w:rPr>
              <w:t>C HỘI</w:t>
            </w:r>
            <w:r>
              <w:rPr>
                <w:rFonts w:ascii="Arial" w:hAnsi="Arial" w:cs="Arial"/>
                <w:b/>
                <w:bCs/>
                <w:sz w:val="18"/>
                <w:szCs w:val="18"/>
                <w:lang w:val="vi-VN"/>
              </w:rPr>
              <w:br/>
            </w:r>
            <w:r>
              <w:rPr>
                <w:rFonts w:ascii="Arial" w:hAnsi="Arial" w:cs="Arial"/>
                <w:b/>
                <w:bCs/>
                <w:sz w:val="18"/>
                <w:szCs w:val="18"/>
              </w:rPr>
              <w:t>__________</w:t>
            </w:r>
          </w:p>
          <w:p w:rsidR="00572595" w:rsidRDefault="00572595">
            <w:pPr>
              <w:pStyle w:val="NormalWeb"/>
              <w:spacing w:before="90" w:beforeAutospacing="0" w:after="90" w:afterAutospacing="0"/>
              <w:jc w:val="center"/>
              <w:rPr>
                <w:rFonts w:ascii="Arial" w:hAnsi="Arial" w:cs="Arial"/>
                <w:sz w:val="18"/>
                <w:szCs w:val="18"/>
              </w:rPr>
            </w:pPr>
            <w:r>
              <w:rPr>
                <w:rFonts w:ascii="Arial" w:hAnsi="Arial" w:cs="Arial"/>
                <w:sz w:val="18"/>
                <w:szCs w:val="18"/>
              </w:rPr>
              <w:t>Luật số: 19/2012/QH13</w:t>
            </w:r>
          </w:p>
          <w:p w:rsidR="00572595" w:rsidRDefault="00572595">
            <w:pPr>
              <w:spacing w:before="90" w:after="90"/>
              <w:jc w:val="center"/>
              <w:rPr>
                <w:rFonts w:ascii="Arial" w:hAnsi="Arial" w:cs="Arial"/>
                <w:sz w:val="18"/>
                <w:szCs w:val="18"/>
              </w:rPr>
            </w:pPr>
            <w:r>
              <w:rPr>
                <w:rFonts w:ascii="Arial" w:hAnsi="Arial" w:cs="Arial"/>
                <w:sz w:val="18"/>
                <w:szCs w:val="18"/>
              </w:rPr>
              <w:t> </w:t>
            </w:r>
          </w:p>
        </w:tc>
        <w:tc>
          <w:tcPr>
            <w:tcW w:w="8169" w:type="dxa"/>
            <w:tcBorders>
              <w:top w:val="nil"/>
              <w:left w:val="nil"/>
              <w:bottom w:val="nil"/>
              <w:right w:val="nil"/>
            </w:tcBorders>
            <w:tcMar>
              <w:top w:w="0" w:type="dxa"/>
              <w:left w:w="108" w:type="dxa"/>
              <w:bottom w:w="0" w:type="dxa"/>
              <w:right w:w="108" w:type="dxa"/>
            </w:tcMar>
            <w:hideMark/>
          </w:tcPr>
          <w:p w:rsidR="00572595" w:rsidRDefault="00572595">
            <w:pPr>
              <w:pStyle w:val="Heading9"/>
              <w:spacing w:before="90" w:after="90"/>
              <w:jc w:val="center"/>
              <w:rPr>
                <w:rFonts w:ascii="Arial" w:hAnsi="Arial" w:cs="Arial"/>
                <w:sz w:val="18"/>
                <w:szCs w:val="18"/>
              </w:rPr>
            </w:pPr>
            <w:r>
              <w:rPr>
                <w:rFonts w:ascii="Arial" w:hAnsi="Arial" w:cs="Arial"/>
                <w:b/>
                <w:bCs/>
                <w:sz w:val="18"/>
                <w:szCs w:val="18"/>
              </w:rPr>
              <w:t>CỘNG HOÀ XÃ HỘI CHỦ NGHĨA VIỆT NAM</w:t>
            </w:r>
          </w:p>
          <w:p w:rsidR="00572595" w:rsidRDefault="00572595">
            <w:pPr>
              <w:spacing w:before="90" w:after="90"/>
              <w:jc w:val="center"/>
              <w:rPr>
                <w:rFonts w:ascii="Arial" w:hAnsi="Arial" w:cs="Arial"/>
                <w:sz w:val="18"/>
                <w:szCs w:val="18"/>
              </w:rPr>
            </w:pPr>
            <w:r>
              <w:rPr>
                <w:rFonts w:ascii="Arial" w:hAnsi="Arial" w:cs="Arial"/>
                <w:b/>
                <w:bCs/>
                <w:sz w:val="18"/>
                <w:szCs w:val="18"/>
              </w:rPr>
              <w:t>Độc lập - Tự do - Hạnh phúc</w:t>
            </w:r>
          </w:p>
          <w:p w:rsidR="00572595" w:rsidRDefault="00572595">
            <w:pPr>
              <w:spacing w:before="90" w:after="90"/>
              <w:jc w:val="center"/>
              <w:rPr>
                <w:rFonts w:ascii="Arial" w:hAnsi="Arial" w:cs="Arial"/>
                <w:sz w:val="18"/>
                <w:szCs w:val="18"/>
              </w:rPr>
            </w:pPr>
            <w:r>
              <w:rPr>
                <w:rFonts w:ascii="Arial" w:hAnsi="Arial" w:cs="Arial"/>
                <w:b/>
                <w:bCs/>
                <w:sz w:val="18"/>
                <w:szCs w:val="18"/>
                <w:vertAlign w:val="superscript"/>
              </w:rPr>
              <w:t>  ______________________________________________</w:t>
            </w:r>
          </w:p>
          <w:p w:rsidR="00572595" w:rsidRDefault="00572595">
            <w:pPr>
              <w:spacing w:before="90" w:after="90"/>
              <w:jc w:val="center"/>
              <w:rPr>
                <w:rFonts w:ascii="Arial" w:hAnsi="Arial" w:cs="Arial"/>
                <w:sz w:val="18"/>
                <w:szCs w:val="18"/>
              </w:rPr>
            </w:pPr>
            <w:r>
              <w:rPr>
                <w:rFonts w:ascii="Arial" w:hAnsi="Arial" w:cs="Arial"/>
                <w:sz w:val="18"/>
                <w:szCs w:val="18"/>
              </w:rPr>
              <w:t> </w:t>
            </w:r>
          </w:p>
        </w:tc>
      </w:tr>
    </w:tbl>
    <w:p w:rsidR="00572595" w:rsidRDefault="00572595" w:rsidP="00572595">
      <w:pPr>
        <w:pStyle w:val="NormalWeb"/>
        <w:spacing w:before="90" w:beforeAutospacing="0" w:after="90" w:afterAutospacing="0"/>
        <w:jc w:val="center"/>
        <w:rPr>
          <w:rFonts w:ascii="Arial" w:hAnsi="Arial" w:cs="Arial"/>
          <w:color w:val="000000"/>
          <w:sz w:val="18"/>
          <w:szCs w:val="18"/>
        </w:rPr>
      </w:pPr>
      <w:r>
        <w:rPr>
          <w:rFonts w:ascii="Arial" w:hAnsi="Arial" w:cs="Arial"/>
          <w:b/>
          <w:bCs/>
          <w:color w:val="000000"/>
          <w:sz w:val="18"/>
          <w:szCs w:val="18"/>
        </w:rPr>
        <w:t> </w:t>
      </w:r>
    </w:p>
    <w:p w:rsidR="00572595" w:rsidRDefault="00572595" w:rsidP="00572595">
      <w:pPr>
        <w:pStyle w:val="NormalWeb"/>
        <w:spacing w:before="90" w:beforeAutospacing="0" w:after="90" w:afterAutospacing="0"/>
        <w:jc w:val="center"/>
        <w:rPr>
          <w:rFonts w:ascii="Arial" w:hAnsi="Arial" w:cs="Arial"/>
          <w:color w:val="000000"/>
          <w:sz w:val="18"/>
          <w:szCs w:val="18"/>
        </w:rPr>
      </w:pPr>
      <w:r>
        <w:rPr>
          <w:rFonts w:ascii="Arial" w:hAnsi="Arial" w:cs="Arial"/>
          <w:b/>
          <w:bCs/>
          <w:color w:val="000000"/>
          <w:sz w:val="18"/>
          <w:szCs w:val="18"/>
        </w:rPr>
        <w:t>LUẬT</w:t>
      </w:r>
    </w:p>
    <w:p w:rsidR="00572595" w:rsidRDefault="00572595" w:rsidP="00572595">
      <w:pPr>
        <w:pStyle w:val="NormalWeb"/>
        <w:spacing w:before="90" w:beforeAutospacing="0" w:after="90" w:afterAutospacing="0"/>
        <w:jc w:val="center"/>
        <w:rPr>
          <w:rFonts w:ascii="Arial" w:hAnsi="Arial" w:cs="Arial"/>
          <w:color w:val="000000"/>
          <w:sz w:val="18"/>
          <w:szCs w:val="18"/>
        </w:rPr>
      </w:pPr>
      <w:r>
        <w:rPr>
          <w:rFonts w:ascii="Arial" w:hAnsi="Arial" w:cs="Arial"/>
          <w:b/>
          <w:bCs/>
          <w:color w:val="000000"/>
          <w:sz w:val="18"/>
          <w:szCs w:val="18"/>
        </w:rPr>
        <w:t>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i/>
          <w:iCs/>
          <w:color w:val="000000"/>
          <w:sz w:val="18"/>
          <w:szCs w:val="18"/>
        </w:rPr>
        <w:t>Căn cứ Hiến pháp nước Cộng hòa xã hội chủ nghĩa Việt Nam năm 1992 đã được sửa đổi, bổ sung một số điều theo Nghị quyết số 51/2001/QH10;</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i/>
          <w:iCs/>
          <w:color w:val="000000"/>
          <w:sz w:val="18"/>
          <w:szCs w:val="18"/>
        </w:rPr>
        <w:t>Quốc hội ban hành Luật xuất bản.</w:t>
      </w:r>
    </w:p>
    <w:p w:rsidR="00572595" w:rsidRDefault="00572595" w:rsidP="00572595">
      <w:pPr>
        <w:pStyle w:val="NormalWeb"/>
        <w:spacing w:before="90" w:beforeAutospacing="0" w:after="90" w:afterAutospacing="0"/>
        <w:jc w:val="center"/>
        <w:rPr>
          <w:rFonts w:ascii="Arial" w:hAnsi="Arial" w:cs="Arial"/>
          <w:color w:val="000000"/>
          <w:sz w:val="18"/>
          <w:szCs w:val="18"/>
        </w:rPr>
      </w:pPr>
      <w:r>
        <w:rPr>
          <w:rFonts w:ascii="Arial" w:hAnsi="Arial" w:cs="Arial"/>
          <w:color w:val="000000"/>
          <w:sz w:val="18"/>
          <w:szCs w:val="18"/>
        </w:rPr>
        <w:t>CHƯƠNG I</w:t>
      </w:r>
    </w:p>
    <w:p w:rsidR="00572595" w:rsidRDefault="00572595" w:rsidP="00572595">
      <w:pPr>
        <w:pStyle w:val="NormalWeb"/>
        <w:spacing w:before="90" w:beforeAutospacing="0" w:after="90" w:afterAutospacing="0"/>
        <w:jc w:val="center"/>
        <w:rPr>
          <w:rFonts w:ascii="Arial" w:hAnsi="Arial" w:cs="Arial"/>
          <w:color w:val="000000"/>
          <w:sz w:val="18"/>
          <w:szCs w:val="18"/>
        </w:rPr>
      </w:pPr>
      <w:r>
        <w:rPr>
          <w:rFonts w:ascii="Arial" w:hAnsi="Arial" w:cs="Arial"/>
          <w:b/>
          <w:bCs/>
          <w:color w:val="000000"/>
          <w:sz w:val="18"/>
          <w:szCs w:val="18"/>
        </w:rPr>
        <w:t>NHỮNG QUY ĐỊNH CHUNG</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1. Phạm vi điều chỉnh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Luật này quy định về tổ chức và hoạt động xuất bản; quyền và nghĩa vụ của cơ quan, tổ chức, cá nhân tham gia hoạt động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Hoạt động xuất bản bao gồm các lĩnh vực xuất bản, in và phát hành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2. Đối tượng áp dụng</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Luật này áp dụng đối với cơ quan, tổ chức, cá nhân trong nước, tổ chức nước ngoài hoạt động trên lãnh thổ Việt Nam, cá nhân nước ngoài cư trú tại Việt Nam có liên quan đến hoạt động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3. Vị trí, mục đích của hoạt động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Hoạt động xuất bản thuộc lĩnh vực văn hóa, tư tưởng nhằm phổ biến, giới thiệu tri thức thuộc các lĩnh vực của đời sống xã hội, giá trị văn hóa dân tộc và tinh hoa văn hóa nhân loại, đáp ứng nhu cầu đời sống tinh thần của nhân dân, nâng cao dân trí, xây dựng đạo đức và lối sống tốt đẹp của người Việt Nam, mở rộng giao lưu văn hóa với các nước, phát triển kinh tế - xã hội, đấu tranh chống mọi tư tưởng và hành vi làm tổn hại lợi ích quốc gia, góp phần vào sự nghiệp xây dựng và bảo vệ Tổ quốc Việt Nam xã hội chủ nghĩa.</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4. Giải thích từ ngữ</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Trong Luật này, các từ ngữ dưới đây được hiểu như sau:</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w:t>
      </w:r>
      <w:r>
        <w:rPr>
          <w:rStyle w:val="apple-converted-space"/>
          <w:rFonts w:ascii="Arial" w:hAnsi="Arial" w:cs="Arial"/>
          <w:color w:val="000000"/>
          <w:sz w:val="18"/>
          <w:szCs w:val="18"/>
        </w:rPr>
        <w:t> </w:t>
      </w:r>
      <w:r>
        <w:rPr>
          <w:rFonts w:ascii="Arial" w:hAnsi="Arial" w:cs="Arial"/>
          <w:i/>
          <w:iCs/>
          <w:color w:val="000000"/>
          <w:sz w:val="18"/>
          <w:szCs w:val="18"/>
        </w:rPr>
        <w:t>Xuất bản</w:t>
      </w:r>
      <w:r>
        <w:rPr>
          <w:rStyle w:val="apple-converted-space"/>
          <w:rFonts w:ascii="Arial" w:hAnsi="Arial" w:cs="Arial"/>
          <w:color w:val="000000"/>
          <w:sz w:val="18"/>
          <w:szCs w:val="18"/>
        </w:rPr>
        <w:t> </w:t>
      </w:r>
      <w:r>
        <w:rPr>
          <w:rFonts w:ascii="Arial" w:hAnsi="Arial" w:cs="Arial"/>
          <w:color w:val="000000"/>
          <w:sz w:val="18"/>
          <w:szCs w:val="18"/>
        </w:rPr>
        <w:t>là việc tổ chức, khai thác bản thảo, biên tập thành bản mẫu để in và phát hành hoặc để phát hành trực tiếp qua các phương tiện điện tử.</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w:t>
      </w:r>
      <w:r>
        <w:rPr>
          <w:rStyle w:val="apple-converted-space"/>
          <w:rFonts w:ascii="Arial" w:hAnsi="Arial" w:cs="Arial"/>
          <w:color w:val="000000"/>
          <w:sz w:val="18"/>
          <w:szCs w:val="18"/>
        </w:rPr>
        <w:t> </w:t>
      </w:r>
      <w:r>
        <w:rPr>
          <w:rFonts w:ascii="Arial" w:hAnsi="Arial" w:cs="Arial"/>
          <w:i/>
          <w:iCs/>
          <w:color w:val="000000"/>
          <w:sz w:val="18"/>
          <w:szCs w:val="18"/>
        </w:rPr>
        <w:t>In</w:t>
      </w:r>
      <w:r>
        <w:rPr>
          <w:rStyle w:val="apple-converted-space"/>
          <w:rFonts w:ascii="Arial" w:hAnsi="Arial" w:cs="Arial"/>
          <w:color w:val="000000"/>
          <w:sz w:val="18"/>
          <w:szCs w:val="18"/>
        </w:rPr>
        <w:t> </w:t>
      </w:r>
      <w:r>
        <w:rPr>
          <w:rFonts w:ascii="Arial" w:hAnsi="Arial" w:cs="Arial"/>
          <w:color w:val="000000"/>
          <w:sz w:val="18"/>
          <w:szCs w:val="18"/>
        </w:rPr>
        <w:t>là việc sử dụng thiết bị in để tạo ra xuất bản phẩm từ bản mẫu.</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w:t>
      </w:r>
      <w:r>
        <w:rPr>
          <w:rStyle w:val="apple-converted-space"/>
          <w:rFonts w:ascii="Arial" w:hAnsi="Arial" w:cs="Arial"/>
          <w:color w:val="000000"/>
          <w:sz w:val="18"/>
          <w:szCs w:val="18"/>
        </w:rPr>
        <w:t> </w:t>
      </w:r>
      <w:r>
        <w:rPr>
          <w:rFonts w:ascii="Arial" w:hAnsi="Arial" w:cs="Arial"/>
          <w:i/>
          <w:iCs/>
          <w:color w:val="000000"/>
          <w:sz w:val="18"/>
          <w:szCs w:val="18"/>
        </w:rPr>
        <w:t>Phát hành</w:t>
      </w:r>
      <w:r>
        <w:rPr>
          <w:rStyle w:val="apple-converted-space"/>
          <w:rFonts w:ascii="Arial" w:hAnsi="Arial" w:cs="Arial"/>
          <w:color w:val="000000"/>
          <w:sz w:val="18"/>
          <w:szCs w:val="18"/>
        </w:rPr>
        <w:t> </w:t>
      </w:r>
      <w:r>
        <w:rPr>
          <w:rFonts w:ascii="Arial" w:hAnsi="Arial" w:cs="Arial"/>
          <w:color w:val="000000"/>
          <w:sz w:val="18"/>
          <w:szCs w:val="18"/>
        </w:rPr>
        <w:t>là việc thông qua một hoặc nhiều hình thức mua, bán, phân phát, tặng, cho, cho thuê, cho mượn, xuất khẩu, nhập khẩu, hội chợ, triển lãm để đưa xuất bản phẩm đến người sử dụng.</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w:t>
      </w:r>
      <w:r>
        <w:rPr>
          <w:rStyle w:val="apple-converted-space"/>
          <w:rFonts w:ascii="Arial" w:hAnsi="Arial" w:cs="Arial"/>
          <w:color w:val="000000"/>
          <w:sz w:val="18"/>
          <w:szCs w:val="18"/>
        </w:rPr>
        <w:t> </w:t>
      </w:r>
      <w:r>
        <w:rPr>
          <w:rFonts w:ascii="Arial" w:hAnsi="Arial" w:cs="Arial"/>
          <w:i/>
          <w:iCs/>
          <w:color w:val="000000"/>
          <w:sz w:val="18"/>
          <w:szCs w:val="18"/>
        </w:rPr>
        <w:t>Xuất bản phẩm</w:t>
      </w:r>
      <w:r>
        <w:rPr>
          <w:rStyle w:val="apple-converted-space"/>
          <w:rFonts w:ascii="Arial" w:hAnsi="Arial" w:cs="Arial"/>
          <w:color w:val="000000"/>
          <w:sz w:val="18"/>
          <w:szCs w:val="18"/>
        </w:rPr>
        <w:t> </w:t>
      </w:r>
      <w:r>
        <w:rPr>
          <w:rFonts w:ascii="Arial" w:hAnsi="Arial" w:cs="Arial"/>
          <w:color w:val="000000"/>
          <w:sz w:val="18"/>
          <w:szCs w:val="18"/>
        </w:rPr>
        <w:t>là tác phẩm, tài liệu về chính trị, kinh tế, văn hóa, xã hội, giáo dục và đào tạo, khoa học, công nghệ, văn học, nghệ thuật được xuất bản thông qua nhà xuất bản hoặc cơ quan, tổ chức được cấp giấy phép xuất bản bằng các ngôn ngữ khác nhau, bằng hình ảnh, âm thanh và được thể hiện dưới các hình thức sau đây: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Sách in;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Sách chữ nổi;</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Tranh, ảnh, bản đồ, áp-phích, tờ rời, tờ gấp;</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Các loại lịch;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đ) Bản ghi âm, ghi hình có nội dung thay sách hoặc minh họa cho sách.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5.</w:t>
      </w:r>
      <w:r>
        <w:rPr>
          <w:rStyle w:val="apple-converted-space"/>
          <w:rFonts w:ascii="Arial" w:hAnsi="Arial" w:cs="Arial"/>
          <w:color w:val="000000"/>
          <w:sz w:val="18"/>
          <w:szCs w:val="18"/>
        </w:rPr>
        <w:t> </w:t>
      </w:r>
      <w:r>
        <w:rPr>
          <w:rFonts w:ascii="Arial" w:hAnsi="Arial" w:cs="Arial"/>
          <w:i/>
          <w:iCs/>
          <w:color w:val="000000"/>
          <w:sz w:val="18"/>
          <w:szCs w:val="18"/>
        </w:rPr>
        <w:t>Bản thảo</w:t>
      </w:r>
      <w:r>
        <w:rPr>
          <w:rStyle w:val="apple-converted-space"/>
          <w:rFonts w:ascii="Arial" w:hAnsi="Arial" w:cs="Arial"/>
          <w:color w:val="000000"/>
          <w:sz w:val="18"/>
          <w:szCs w:val="18"/>
        </w:rPr>
        <w:t> </w:t>
      </w:r>
      <w:r>
        <w:rPr>
          <w:rFonts w:ascii="Arial" w:hAnsi="Arial" w:cs="Arial"/>
          <w:color w:val="000000"/>
          <w:sz w:val="18"/>
          <w:szCs w:val="18"/>
        </w:rPr>
        <w:t>là bản viết tay, đánh máy hoặc bản được tạo ra bằng phương tiện điện tử của một tác phẩm, tài liệu để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6.</w:t>
      </w:r>
      <w:r>
        <w:rPr>
          <w:rStyle w:val="apple-converted-space"/>
          <w:rFonts w:ascii="Arial" w:hAnsi="Arial" w:cs="Arial"/>
          <w:color w:val="000000"/>
          <w:sz w:val="18"/>
          <w:szCs w:val="18"/>
        </w:rPr>
        <w:t> </w:t>
      </w:r>
      <w:r>
        <w:rPr>
          <w:rFonts w:ascii="Arial" w:hAnsi="Arial" w:cs="Arial"/>
          <w:i/>
          <w:iCs/>
          <w:color w:val="000000"/>
          <w:sz w:val="18"/>
          <w:szCs w:val="18"/>
        </w:rPr>
        <w:t>Biên tập</w:t>
      </w:r>
      <w:r>
        <w:rPr>
          <w:rStyle w:val="apple-converted-space"/>
          <w:rFonts w:ascii="Arial" w:hAnsi="Arial" w:cs="Arial"/>
          <w:color w:val="000000"/>
          <w:sz w:val="18"/>
          <w:szCs w:val="18"/>
        </w:rPr>
        <w:t> </w:t>
      </w:r>
      <w:r>
        <w:rPr>
          <w:rFonts w:ascii="Arial" w:hAnsi="Arial" w:cs="Arial"/>
          <w:color w:val="000000"/>
          <w:sz w:val="18"/>
          <w:szCs w:val="18"/>
        </w:rPr>
        <w:t>là việc rà soát, hoàn thiện nội dung và hình thức bản thảo để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7.</w:t>
      </w:r>
      <w:r>
        <w:rPr>
          <w:rStyle w:val="apple-converted-space"/>
          <w:rFonts w:ascii="Arial" w:hAnsi="Arial" w:cs="Arial"/>
          <w:color w:val="000000"/>
          <w:sz w:val="18"/>
          <w:szCs w:val="18"/>
        </w:rPr>
        <w:t> </w:t>
      </w:r>
      <w:r>
        <w:rPr>
          <w:rFonts w:ascii="Arial" w:hAnsi="Arial" w:cs="Arial"/>
          <w:i/>
          <w:iCs/>
          <w:color w:val="000000"/>
          <w:sz w:val="18"/>
          <w:szCs w:val="18"/>
        </w:rPr>
        <w:t>Tài liệu không kinh doanh</w:t>
      </w:r>
      <w:r>
        <w:rPr>
          <w:rStyle w:val="apple-converted-space"/>
          <w:rFonts w:ascii="Arial" w:hAnsi="Arial" w:cs="Arial"/>
          <w:color w:val="000000"/>
          <w:sz w:val="18"/>
          <w:szCs w:val="18"/>
        </w:rPr>
        <w:t> </w:t>
      </w:r>
      <w:r>
        <w:rPr>
          <w:rFonts w:ascii="Arial" w:hAnsi="Arial" w:cs="Arial"/>
          <w:color w:val="000000"/>
          <w:sz w:val="18"/>
          <w:szCs w:val="18"/>
        </w:rPr>
        <w:t>là xuất bản phẩm không dùng để mua, bán.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8.</w:t>
      </w:r>
      <w:r>
        <w:rPr>
          <w:rStyle w:val="apple-converted-space"/>
          <w:rFonts w:ascii="Arial" w:hAnsi="Arial" w:cs="Arial"/>
          <w:color w:val="000000"/>
          <w:sz w:val="18"/>
          <w:szCs w:val="18"/>
        </w:rPr>
        <w:t> </w:t>
      </w:r>
      <w:r>
        <w:rPr>
          <w:rFonts w:ascii="Arial" w:hAnsi="Arial" w:cs="Arial"/>
          <w:i/>
          <w:iCs/>
          <w:color w:val="000000"/>
          <w:sz w:val="18"/>
          <w:szCs w:val="18"/>
        </w:rPr>
        <w:t>Xuất bản điện tử</w:t>
      </w:r>
      <w:r>
        <w:rPr>
          <w:rStyle w:val="apple-converted-space"/>
          <w:rFonts w:ascii="Arial" w:hAnsi="Arial" w:cs="Arial"/>
          <w:color w:val="000000"/>
          <w:sz w:val="18"/>
          <w:szCs w:val="18"/>
        </w:rPr>
        <w:t> </w:t>
      </w:r>
      <w:r>
        <w:rPr>
          <w:rFonts w:ascii="Arial" w:hAnsi="Arial" w:cs="Arial"/>
          <w:color w:val="000000"/>
          <w:sz w:val="18"/>
          <w:szCs w:val="18"/>
        </w:rPr>
        <w:t>là việc tổ chức, khai thác bản thảo, biên tập thành bản mẫu và sử dụng phương tiện điện tử để tạo ra xuất bản phẩm điện tử.</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9.</w:t>
      </w:r>
      <w:r>
        <w:rPr>
          <w:rStyle w:val="apple-converted-space"/>
          <w:rFonts w:ascii="Arial" w:hAnsi="Arial" w:cs="Arial"/>
          <w:color w:val="000000"/>
          <w:sz w:val="18"/>
          <w:szCs w:val="18"/>
        </w:rPr>
        <w:t> </w:t>
      </w:r>
      <w:r>
        <w:rPr>
          <w:rFonts w:ascii="Arial" w:hAnsi="Arial" w:cs="Arial"/>
          <w:i/>
          <w:iCs/>
          <w:color w:val="000000"/>
          <w:sz w:val="18"/>
          <w:szCs w:val="18"/>
        </w:rPr>
        <w:t>Xuất bản phẩm điện tử</w:t>
      </w:r>
      <w:r>
        <w:rPr>
          <w:rStyle w:val="apple-converted-space"/>
          <w:rFonts w:ascii="Arial" w:hAnsi="Arial" w:cs="Arial"/>
          <w:color w:val="000000"/>
          <w:sz w:val="18"/>
          <w:szCs w:val="18"/>
        </w:rPr>
        <w:t> </w:t>
      </w:r>
      <w:r>
        <w:rPr>
          <w:rFonts w:ascii="Arial" w:hAnsi="Arial" w:cs="Arial"/>
          <w:color w:val="000000"/>
          <w:sz w:val="18"/>
          <w:szCs w:val="18"/>
        </w:rPr>
        <w:t>là xuất bản phẩm quy định tại các điểm a, c, d, đ khoản 4 Điều này được định dạng số và đọc, nghe, nhìn bằng phương tiện điện tử.</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lastRenderedPageBreak/>
        <w:t>10.</w:t>
      </w:r>
      <w:r>
        <w:rPr>
          <w:rStyle w:val="apple-converted-space"/>
          <w:rFonts w:ascii="Arial" w:hAnsi="Arial" w:cs="Arial"/>
          <w:color w:val="000000"/>
          <w:sz w:val="18"/>
          <w:szCs w:val="18"/>
        </w:rPr>
        <w:t> </w:t>
      </w:r>
      <w:r>
        <w:rPr>
          <w:rFonts w:ascii="Arial" w:hAnsi="Arial" w:cs="Arial"/>
          <w:i/>
          <w:iCs/>
          <w:color w:val="000000"/>
          <w:sz w:val="18"/>
          <w:szCs w:val="18"/>
        </w:rPr>
        <w:t>Phương tiện điện tử</w:t>
      </w:r>
      <w:r>
        <w:rPr>
          <w:rStyle w:val="apple-converted-space"/>
          <w:rFonts w:ascii="Arial" w:hAnsi="Arial" w:cs="Arial"/>
          <w:color w:val="000000"/>
          <w:sz w:val="18"/>
          <w:szCs w:val="18"/>
        </w:rPr>
        <w:t> </w:t>
      </w:r>
      <w:r>
        <w:rPr>
          <w:rFonts w:ascii="Arial" w:hAnsi="Arial" w:cs="Arial"/>
          <w:color w:val="000000"/>
          <w:sz w:val="18"/>
          <w:szCs w:val="18"/>
        </w:rPr>
        <w:t>là phương tiện hoạt động dựa trên công nghệ điện, điện tử, kỹ thuật số, từ tính, truyền dẫn không dây, quang học, điện từ hoặc công nghệ tương tự quy định tại khoản 10 Điều 4 của Luật giao dịch điện tử.</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11.</w:t>
      </w:r>
      <w:r>
        <w:rPr>
          <w:rStyle w:val="apple-converted-space"/>
          <w:rFonts w:ascii="Arial" w:hAnsi="Arial" w:cs="Arial"/>
          <w:color w:val="000000"/>
          <w:sz w:val="18"/>
          <w:szCs w:val="18"/>
        </w:rPr>
        <w:t> </w:t>
      </w:r>
      <w:r>
        <w:rPr>
          <w:rFonts w:ascii="Arial" w:hAnsi="Arial" w:cs="Arial"/>
          <w:i/>
          <w:iCs/>
          <w:color w:val="000000"/>
          <w:sz w:val="18"/>
          <w:szCs w:val="18"/>
        </w:rPr>
        <w:t>Phương thức xuất bản và phát hành xuất bản phẩm điện tử</w:t>
      </w:r>
      <w:r>
        <w:rPr>
          <w:rStyle w:val="apple-converted-space"/>
          <w:rFonts w:ascii="Arial" w:hAnsi="Arial" w:cs="Arial"/>
          <w:color w:val="000000"/>
          <w:sz w:val="18"/>
          <w:szCs w:val="18"/>
        </w:rPr>
        <w:t> </w:t>
      </w:r>
      <w:r>
        <w:rPr>
          <w:rFonts w:ascii="Arial" w:hAnsi="Arial" w:cs="Arial"/>
          <w:color w:val="000000"/>
          <w:sz w:val="18"/>
          <w:szCs w:val="18"/>
        </w:rPr>
        <w:t>là việc xuất bản và phát hành xuất bản phẩm trên các phương tiện điện tử.</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12.</w:t>
      </w:r>
      <w:r>
        <w:rPr>
          <w:rStyle w:val="apple-converted-space"/>
          <w:rFonts w:ascii="Arial" w:hAnsi="Arial" w:cs="Arial"/>
          <w:color w:val="000000"/>
          <w:sz w:val="18"/>
          <w:szCs w:val="18"/>
        </w:rPr>
        <w:t> </w:t>
      </w:r>
      <w:r>
        <w:rPr>
          <w:rFonts w:ascii="Arial" w:hAnsi="Arial" w:cs="Arial"/>
          <w:i/>
          <w:iCs/>
          <w:color w:val="000000"/>
          <w:sz w:val="18"/>
          <w:szCs w:val="18"/>
        </w:rPr>
        <w:t>Lưu chiểu</w:t>
      </w:r>
      <w:r>
        <w:rPr>
          <w:rStyle w:val="apple-converted-space"/>
          <w:rFonts w:ascii="Arial" w:hAnsi="Arial" w:cs="Arial"/>
          <w:color w:val="000000"/>
          <w:sz w:val="18"/>
          <w:szCs w:val="18"/>
        </w:rPr>
        <w:t> </w:t>
      </w:r>
      <w:r>
        <w:rPr>
          <w:rFonts w:ascii="Arial" w:hAnsi="Arial" w:cs="Arial"/>
          <w:color w:val="000000"/>
          <w:sz w:val="18"/>
          <w:szCs w:val="18"/>
        </w:rPr>
        <w:t>là việc nộp xuất bản phẩm để lưu giữ, đối chiếu, kiểm tra, thẩm định.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5. Bảo đảm quyền phổ biến tác phẩm, bảo hộ quyền tác giả và quyền liên quan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Nhà nước bảo đảm quyền phổ biến tác phẩm dưới hình thức xuất bản phẩm thông qua nhà xuất bản và bảo hộ quyền tác giả, quyền liên quan.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Nhà nước không kiểm duyệt tác phẩm trước khi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Không một cơ quan, tổ chức, cá nhân nào được lợi dụng quyền phổ biến tác phẩm làm thiệt hại lợi ích của Nhà nước, quyền và lợi ích hợp pháp của cơ quan, tổ chức, cá nhân.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6. Quản lý nhà nước về hoạt động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Nội dung quản lý nhà nước về hoạt động xuất bản bao gồm: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Xây dựng và tổ chức thực hiện chiến lược, quy hoạch, kế hoạch, chính sách phát triển hoạt động xuất bản; ban hành theo thẩm quyền văn bản quy phạm pháp luật về hoạt động xuất bản và bản quyền tác giả trong hoạt động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Tổ chức đọc, kiểm tra, thẩm định xuất bản phẩm lưu chiểu;</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Cấp, thu hồi các loại giấy phép trong hoạt động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Nghiên cứu khoa học và ứng dụng công nghệ trong hoạt động xuất bản; đào tạo và bồi dưỡng chuyên môn, nghiệp vụ về hoạt động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đ) Hợp tác quốc tế trong hoạt động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e) Thanh tra, kiểm tra, giải quyết khiếu nại, tố cáo và xử lý vi phạm pháp luật trong hoạt động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g) Thực hiện chế độ thông tin, báo cáo, thống kê và công tác thi đua, khen thưởng trong hoạt động xuất bản; tuyển chọn và trao giải thưởng đối với xuất bản phẩm có giá trị cao.</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Chính phủ thống nhất quản lý nhà nước về hoạt động xuất bản trong phạm vi cả nước.</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Bộ Thông tin và Truyền thông chịu trách nhiệm trước Chính phủ thực hiện quản lý nhà nước về hoạt động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Các bộ, cơ quan ngang bộ phối hợp với Bộ Thông tin và Truyền thông thực hiện quản lý nhà nước về hoạt động xuất bản theo thẩm quyền.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Ủy ban nhân dân tỉnh, thành phố trực thuộc trung ương (sau đây gọi chung là Ủy ban nhân dân cấp tỉnh) thực hiện quản lý nhà nước về hoạt động xuất bản tại địa phương.</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7. Chính sách của Nhà nước đối với hoạt động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Nhà nước có chiến lược, quy hoạch phát triển mạng lưới nhà xuất bản, cơ sở in, cơ sở phát hành xuất bản phẩm; hỗ trợ đào tạo nguồn nhân lực; ưu đãi về thuế theo quy định của pháp luật cho hoạt động xuất bản; có chính sách thu hút các nguồn lực xã hội tham gia vào hoạt động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Chính sách của Nhà nước đối với lĩnh vực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Hỗ trợ kinh phí đầu tư xây dựng, hiện đại hóa cơ sở vật chất, ứng dụng, chuyển giao công nghệ - kỹ thuật tiên tiến cho nhà xuất bản phục vụ nhiệm vụ, đối tượng và địa bàn quy định tại điểm b khoản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Đặt hàng để có bản thảo và xuất bản tác phẩm, tài liệu phục vụ nhiệm vụ chính trị, an ninh, quốc phòng, thông tin đối ngoại, phục vụ đồng bào vùng dân tộc thiểu số, vùng có điều kiện kinh tế - xã hội đặc biệt khó khăn, vùng sâu, vùng xa, miền núi, biên giới, hải đảo, thiếu niên, nhi đồng, người khiếm thị và các nhiệm vụ trọng yếu khác;</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Mua bản thảo đối với những tác phẩm có giá trị nhưng thời điểm xuất bản chưa thích hợp hoặc đối tượng sử dụng hạn chế; hỗ trợ mua bản quyền đối với tác phẩm trong nước và nước ngoài có giá trị phục vụ phát triển kinh tế, văn hóa, xã hội;</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Ưu đãi lãi suất vay vốn theo quy định của pháp luật.</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Chính sách của Nhà nước đối với lĩnh vực in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Hỗ trợ kinh phí đầu tư xây dựng, hiện đại hóa cơ sở vật chất, ứng dụng, chuyển giao công nghệ - kỹ thuật tiên tiến cho cơ sở in phục vụ nhiệm vụ chính trị, an ninh, quốc phòng, thông tin đối ngoại và cơ sở in tại vùng sâu, vùng xa, miền núi, biên giới, hải đảo;</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Ưu đãi về tiền thuê đất để làm nhà xưởng và lãi suất vay vốn cho cơ sở in phục vụ nhiệm vụ chính trị, an ninh, quốc phòng, thông tin đối ngoại và cơ sở in tại vùng sâu, vùng xa, miền núi, biên giới, hải đảo.</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 Chính sách của Nhà nước đối với lĩnh vực phát hành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lastRenderedPageBreak/>
        <w:t>a) Ưu tiên đầu tư quỹ đất và kinh phí xây dựng cơ sở vật chất cho hệ thống cơ sở phát hành xuất bản phẩm tại vùng có điều kiện kinh tế - xã hội đặc biệt khó khăn, vùng sâu, vùng xa, miền núi, biên giới, hải đảo;</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Hỗ trợ cước vận chuyển xuất bản phẩm phục vụ nhiệm vụ, đối tượng và địa bàn quy định tại điểm b khoản 2 Điều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Hỗ trợ kinh phí tổ chức hoạt động quảng bá văn hóa, đất nước, con người Việt Nam thông qua xuất bản phẩm; tổ chức triển lãm, hội chợ xuất bản phẩm trong và ngoài nước;</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Ưu đãi tiền thuê đất, thuê nhà thuộc sở hữu nhà nước; lãi suất vay vốn đối với cơ sở phát hành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5. Chính sách của Nhà nước đối với việc xuất bản, phát hành xuất bản phẩm điện tử:</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Hỗ trợ kinh phí đầu tư xây dựng, hiện đại hóa cơ sở vật chất, ứng dụng công nghệ - kỹ thuật tiên tiến cho nhà xuất bản để xuất bản xuất bản phẩm điện tử;</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Xây dựng hệ thống thông tin dữ liệu đặc tả của xuất bản phẩm điện tử nhằm tạo điều kiện thuận lợi cho việc tìm kiếm, truy nhập, quản lý và lưu trữ xuất bản phẩm điện tử.</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6. Chính phủ quy định chi tiết Điều này phù hợp với từng giai đoạn phát triển của hoạt động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8. Thành lập văn phòng đại điện tại Việt Nam của nhà xuất bản nước ngoài, của tổ chức phát hành xuất bản phẩm nước ngoài</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Nhà xuất bản nước ngoài, tổ chức phát hành xuất bản phẩm nước ngoài (bao gồm doanh nghiệp, tổ chức được thành lập tại nước ngoài hoạt động đa ngành nghề, đa lĩnh vực trong đó có xuất bản, phát hành xuất bản phẩm) được thành lập văn phòng đại diện tại Việt Nam sau khi được Bộ Thông tin và Truyền thông cấp giấy phép.</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Chính phủ quy định chi tiết điều kiện thành lập và nội dung hoạt động, thủ tục cấp, cấp đổi, cấp lại, gia hạn giấy phép thành lập văn phòng đại diện tại Việt Nam của nhà xuất bản nước ngoài, tổ chức phát hành xuất bản phẩm nước ngoài.</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9. Khiếu nại, tố cáo trong hoạt động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Việc khiếu nại, tố cáo trong hoạt động xuất bản được thực hiện theo quy định của pháp luật về khiếu nại, tố cáo.</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10. Những nội dung và hành vi bị cấm trong hoạt động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Nghiêm cấm việc xuất bản, in, phát hành xuất bản phẩm có nội dung sau đây: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Tuyên truyền chống Nhà nước Cộng hòa xã hội chủ nghĩa Việt Nam; phá hoại khối đại đoàn kết toàn dân tộc;</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Tuyên truyền kích động chiến tranh xâm lược, gây hận thù giữa các dân tộc và nhân dân các nước; kích động bạo lực; truyền bá tư tưởng phản động, lối sống dâm ô, đồi trụy, hành vi tội ác, tệ nạn xã hội, mê tín dị đoan, phá hoại thuần phong mỹ tục;</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Tiết lộ bí mật nhà nước, bí mật đời tư của cá nhân và bí mật khác do pháp luật quy định;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đ) Xuyên tạc sự thật lịch sử, phủ nhận thành tựu cách mạng; xúc phạm dân tộc, danh nhân, anh hùng dân tộc; không thể hiện hoặc thể hiện không đúng chủ quyền quốc gia; vu khống, xúc phạm uy tín của cơ quan, tổ chức và danh dự, nhân phẩm của cá nhân.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Nghiêm cấm thực hiện các hành vi sau đây: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Xuất bản mà không đăng ký, không có quyết định xuất bản hoặc không có giấy phép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Thay đổi, làm sai lệch nội dung bản thảo đã được ký duyệt hoặc bản thảo tài liệu không kinh doanh có dấu của cơ quan cấp giấy phép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In lậu, in giả, in nối bản trái phép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Phát hành xuất bản phẩm không có nguồn gốc hợp pháp hoặc chưa nộp lưu chiểu;</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đ) Xuất bản, in, phát hành xuất bản phẩm đã bị đình chỉ phát hành, thu hồi, tịch thu, cấm lưu hành, tiêu hủy hoặc nhập khẩu trái phép;</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e) Các hành vi bị cấm khác theo quy định của pháp luật.</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11. Xử lý vi phạm trong hoạt động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Tổ chức có hành vi vi phạm quy định của Luật này và quy định khác của pháp luật có liên quan thì tùy theo tính chất, mức độ vi phạm mà bị xử phạt vi phạm hành chính; nếu gây thiệt hại thì phải bồi thường theo quy định của pháp luật.</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Cá nhân có hành vi vi phạm quy định của Luật này và quy định khác của pháp luật có liên quan thì tùy theo tính chất, mức độ vi phạm mà bị xử lý kỷ luật, xử phạt vi phạm hành chính hoặc bị truy cứu trách nhiệm hình sự; nếu gây thiệt hại thì phải bồi thường theo quy định của pháp luật.</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Xuất bản phẩm có vi phạm thì bị đình chỉ phát hành có thời hạn và tùy theo tính chất, mức độ vi phạm mà phải sửa chữa mới được phát hành hoặc bị thu hồi, tịch thu, cấm lưu hành, tiêu hủy.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 Xuất bản phẩm điện tử có vi phạm thì bị đưa ra khỏi phương tiện điện tử và tùy theo tính chất, mức độ vi phạm mà bị xử lý theo quy định tại khoản 3 Điều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lastRenderedPageBreak/>
        <w:t>5. Tổ chức, cá nhân có hành vi xâm phạm quyền sở hữu trí tuệ trong hoạt động xuất bản thì bị xử lý theo quy định của pháp luật về sở hữu trí tuệ.</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6. Cơ quan quản lý nhà nước về hoạt động xuất bản phải chịu trách nhiệm về quyết định của mình; trường hợp quyết định sai, gây thiệt hại thì phải bồi thường theo quy định của pháp luật.</w:t>
      </w:r>
    </w:p>
    <w:p w:rsidR="00572595" w:rsidRDefault="00572595" w:rsidP="00572595">
      <w:pPr>
        <w:pStyle w:val="NormalWeb"/>
        <w:spacing w:before="90" w:beforeAutospacing="0" w:after="90" w:afterAutospacing="0"/>
        <w:jc w:val="center"/>
        <w:rPr>
          <w:rFonts w:ascii="Arial" w:hAnsi="Arial" w:cs="Arial"/>
          <w:color w:val="000000"/>
          <w:sz w:val="18"/>
          <w:szCs w:val="18"/>
        </w:rPr>
      </w:pPr>
      <w:r>
        <w:rPr>
          <w:rFonts w:ascii="Arial" w:hAnsi="Arial" w:cs="Arial"/>
          <w:color w:val="000000"/>
          <w:sz w:val="18"/>
          <w:szCs w:val="18"/>
        </w:rPr>
        <w:t>CHƯƠNG II</w:t>
      </w:r>
    </w:p>
    <w:p w:rsidR="00572595" w:rsidRDefault="00572595" w:rsidP="00572595">
      <w:pPr>
        <w:pStyle w:val="NormalWeb"/>
        <w:spacing w:before="90" w:beforeAutospacing="0" w:after="90" w:afterAutospacing="0"/>
        <w:jc w:val="center"/>
        <w:rPr>
          <w:rFonts w:ascii="Arial" w:hAnsi="Arial" w:cs="Arial"/>
          <w:color w:val="000000"/>
          <w:sz w:val="18"/>
          <w:szCs w:val="18"/>
        </w:rPr>
      </w:pPr>
      <w:r>
        <w:rPr>
          <w:rFonts w:ascii="Arial" w:hAnsi="Arial" w:cs="Arial"/>
          <w:b/>
          <w:bCs/>
          <w:color w:val="000000"/>
          <w:sz w:val="18"/>
          <w:szCs w:val="18"/>
        </w:rPr>
        <w:t>LĨNH VỰC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12. Đối tượng thành lập nhà xuất bản và loại hình tổ chức nhà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Cơ quan, tổ chức sau đây được thành lập nhà xuất bản (sau đây gọi chung là cơ quan chủ quản nhà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Cơ quan nhà nước, tổ chức chính trị, tổ chức chính trị - xã hội ở trung ương và cấp tỉnh;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Đơn vị sự nghiệp công lập ở trung ương, tổ chức chính trị - xã hội - nghề nghiệp ở trung ương trực tiếp sáng tạo ra tác phẩm và tài liệu khoa học, học thuật.</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Nhà xuất bản tổ chức và hoạt động theo loại hình đơn vị sự nghiệp công lập hoặc doanh nghiệp kinh doanh có điều kiện do Nhà nước là chủ sở hữu.</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13. Điều kiện thành lập nhà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Việc thành lập nhà xuất bản phải có đủ các điều kiện sau đây: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Có tôn chỉ, mục đích, chức năng, nhiệm vụ, đối tượng phục vụ, xuất bản phẩm chủ yếu phù hợp với chức năng, nhiệm vụ của cơ quan chủ quản;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Có người đủ tiêu chuẩn quy định tại Điều 17 của Luật này để bổ nhiệm tổng giám đốc (giám đốc), tổng biên tập và có ít nhất năm biên tập viên cơ hữu;</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Có trụ sở, nguồn tài chính và các điều kiện cần thiết khác bảo đảm hoạt động của nhà xuất bản do Chính phủ quy định;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 Phù hợp với quy hoạch phát triển mạng lưới nhà xuất bản đã được cấp có thẩm quyền phê duyệt.</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14. Cấp, thu hồi giấy phép thành lập và đình chỉ hoạt động của nhà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Cơ quan chủ quản nhà xuất bản lập hồ sơ đề nghị cấp giấy phép thành lập nhà xuất bản gửi Bộ Thông tin và Truyền thông.</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Hồ sơ đề nghị cấp giấy phép bao gồm: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Đơn đề nghị cấp giấy phép thành lập nhà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Đề án thành lập nhà xuất bản và giấy tờ chứng minh có đủ các điều kiện quy định tại Điều 13 của Luật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Trong thời hạn 30 ngày, kể từ ngày nhận đủ hồ sơ, Bộ Thông tin và Truyền thông phải cấp giấy phép thành lập nhà xuất bản; trường hợp không cấp giấy phép phải có văn bản trả lời nêu rõ lý do.</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Sau khi được cấp giấy phép thành lập nhà xuất bản, cơ quan chủ quản ra quyết định thành lập nhà xuất bản và chuẩn bị các điều kiện cần thiết khác để nhà xuất bản hoạt động.</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Nhà xuất bản được hoạt động phù hợp với nội dung ghi trong giấy phép thành lập.</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 Nhà xuất bản bị đình chỉ hoạt động có thời hạn trong các trường hợp sau đây: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Sau khi thành lập và trong quá trình hoạt động, cơ quan chủ quản và nhà xuất bản không đáp ứng đủ các điều kiện quy định tại các khoản 1, 2 và 3 Điều 13 của Luật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Nhà xuất bản thực hiện không đúng nội dung ghi trong giấy phép thành lập nhà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Nhà xuất bản vi phạm quy định của pháp luật về xuất bản mà bị xử phạt vi phạm hành chính ở mức độ phải đình chỉ hoạt động.</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5. Giấy phép thành lập nhà xuất bản bị thu hồi trong các trường hợp sau đây: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Hết thời hạn bị đình chỉ hoạt động mà không khắc phục được nguyên nhân dẫn đến việc bị đình chỉ;</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Trong thời hạn 06 tháng, kể từ ngày được cấp giấy phép thành lập nhà xuất bản mà cơ quan chủ quản không ra quyết định thành lập nhà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Trong thời hạn 12 tháng liên tục mà nhà xuất bản không có xuất bản phẩm nộp lưu chiểu;</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Không đáp ứng đủ các điều kiện quy định tại Điều 13 của Luật này và gây hậu quả nghiêm trọng;</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đ) Vi phạm nghiêm trọng các quy định khác của pháp luật.</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6. Khi giấy phép thành lập nhà xuất bản bị thu hồi trong các trường hợp quy định tại các điểm a, c, d và đ khoản 5 Điều này thì cơ quan chủ quản nhà xuất bản phải thực hiện việc giải thể nhà xuất bản theo quy định của pháp luật.</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15. Cấp đổi giấy phép thành lập nhà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Trong thời hạn 30 ngày, kể từ khi có một trong những  thay đổi sau đây thì cơ quan chủ quản nhà xuất bản phải đề nghị Bộ Thông tin và Truyền thông cấp đổi giấy phép thành lập nhà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lastRenderedPageBreak/>
        <w:t>a) Thay đổi cơ quan chủ quản, tên gọi của cơ quan chủ quản nhà xuất bản và tên nhà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Thay đổi loại hình tổ chức của nhà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Thay đổi tôn chỉ, mục đích, đối tượng phục vụ, xuất bản phẩm chủ yếu của nhà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Hồ sơ đề nghị cấp đổi giấy phép thành lập nhà xuất bản bao gồm: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Đơn đề nghị cấp đổi giấy phép;</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Giấy phép thành lập nhà xuất bản đã được cấp.</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Trong thời hạn 15 ngày, kể từ ngày nhận đủ hồ sơ, Bộ Thông tin và Truyền thông phải cấp đổi giấy phép; trường hợp không cấp đổi giấy phép phải có văn bản trả lời nêu rõ lý do.</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 Trường hợp thay đổi trụ sở làm việc, nhà xuất bản phải gửi thông báo bằng văn bản đến Bộ Thông tin và Truyền thông trong thời hạn 07 ngày làm việc, kể từ khi thay đổi.</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16. Nhiệm vụ, quyền hạn của cơ quan chủ quản nhà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Bảo đảm các điều kiện quy định tại Điều 13 của Luật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Bổ nhiệm, miễn nhiệm, cách chức đối với chức danh lãnh đạo nhà xuất bản quy định tại Điều 17 của Luật này sau khi có văn bản chấp thuận của Bộ Thông tin và Truyền thông.</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Định hướng kế hoạch xuất bản hằng năm của nhà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 Chỉ đạo việc thực hiện tôn chỉ, mục đích, phương hướng hoạt động của nhà xuất bản; giám sát nhà xuất bản thực hiện đúng giấy phép thành lập nhà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5. Thanh tra, kiểm tra hoạt động của nhà xuất bản theo thẩm quyền.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6. Chịu trách nhiệm về những vi phạm pháp luật của nhà xuất bản trong hoạt động xuất bản theo nhiệm vụ, quyền hạn của mình.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17. Tiêu chuẩn các chức danh tổng giám đốc (giám đốc) và tổng biên tập nhà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Tiêu chuẩn đối với tổng giám đốc (giám đốc) nhà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Là công dân Việt Nam, thường trú tại Việt Nam, có phẩm chất chính tri, đạo đức tốt;</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Có trình độ đại học trở lên;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Có ít nhất 03 năm làm một trong các công việc biên tập, quản lý xuất bản hoặc báo chí, quản lý tại cơ quan chủ quản nhà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Các tiêu chuẩn khác theo quy định của pháp luật.</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Tiêu chuẩn đối với tổng biên tập nhà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Có chứng chỉ hành nghề biên tập;</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Có ít nhất 03 năm làm công việc biên tập tại nhà xuất bản hoặc cơ quan báo chí;</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Các tiêu chuẩn khác theo quy định của pháp luật.</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Đối với nhà xuất bản tổ chức và hoạt động theo loại hình doanh nghiệp kinh doanh có điều kiện do Nhà nước là chủ sở hữu mà có chức danh chủ tịch hội đồng thành viên hoặc chủ tịch công ty thì chủ tịch hội đồng thành viên hoặc chủ tịch công ty phải đồng thời là tổng giám đốc (giám đốc) nhà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18. Nhiệm vụ và quyền hạn của tổng giám đốc (giám đốc), tổng biên tập nhà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Tổng giám đốc (giám đốc) nhà xuất bản có nhiệm vụ và quyền hạn sau đây: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Điều hành hoạt động của nhà xuất bản đúng tôn chỉ, mục đích, chức năng, nhiệm vụ ghi trong giấy phép và quyết định thành lập nhà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Xây dựng bộ máy tổ chức và nhân lực của nhà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Tổ chức thực hiện việc đăng ký xuất bản với Bộ Thông tin và Truyền thông theo quy định tại Điều 22 của Luật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Tổ chức thẩm định tác phẩm, tài liệu quy định tại Điều 24 của Luật này và tác phẩm, tài liệu khác khi có yêu cầu của cơ quan quản lý nhà nuớc về hoạt động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đ) Ký hợp đồng liên kết xuất bản quy định tại điểm b khoản 3 Điều 23 của Luật này trước khi ký quyết định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e) Ký duyệt bản thảo hoàn chỉnh trước khi đưa in;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g) Ký quyết định xuất bản đối với từng xuất bản phẩm đúng với giấy xác nhận đăng ký xuất bản, kể cả việc in tăng số lượng;</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h) Ký quyết định phát hành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i) Định giá, điều chỉnh giá bán lẻ xuất bản phẩm theo quy định của pháp luật;</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k) Tổ chức việc lưu trữ hồ sơ biên tập bản thảo và tài liệu có liên quan của từng xuất bản phẩm theo quy định của pháp luật;</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lastRenderedPageBreak/>
        <w:t>l) Thực hiện việc sửa chữa, đình chỉ phát hành, thu hồi hoặc tiêu hủy xuất bản phẩm khi có yêu cầu của cơ quan nhà nước có thẩm quyền;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m) Thực hiện việc báo cáo khi có yêu cầu của cơ quan quản lý nhà nước về hoạt động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n) Bảo đảm không để lộ, lọt nội dung tác phẩm, tài liệu xuất bản trước khi phát hành làm ảnh hưởng đến quyền lợi của tác giả, chủ sở hữu quyền tác giả;</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o) Quản lý tài sản và cơ sở vật chất của nhà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p) Chịu trách nhiệm trước pháp luật, trước cơ quan chủ quản về xuất bản phẩm và mọi hoạt động của nhà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Tổng biên tập nhà xuất bản có nhiệm vụ và quyền hạn sau đây: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Giúp tổng giám đốc (giám đốc) chỉ đạo việc tổ chức bản thảo;</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Tổ chức biên tập bản thảo;</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Đọc và ký duyệt đối với từng bản thảo để trình tổng giám đốc (giám đốc) nhà xuất bản ký quyết định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Không được để lộ, lọt nội dung tác phẩm, tài liệu xuất bản trước khi phát hành làm ảnh hưởng đến quyền lợi của tác giả, chủ sở hữu quyền tác giả;</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đ) Chịu trách nhiệm trước tổng giám đốc (giám đốc) nhà xuất bản và trước pháp luật về nội dung xuất bản phẩm của nhà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19. Tiêu chuẩn, nhiệm vụ và quyền hạn của biên tập viên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Tiêu chuẩn của biên tập viên: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Là công dân Việt Nam; thường trú tại Việt Nam; có phẩm chất chính trị, đạo đức tốt;</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Có trình độ đại học trở lên;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Hoàn thành khóa bồi dưỡng kiến thức pháp luật xuất bản, nghiệp vụ biên tập theo quy định của Bộ trưởng Bộ Thông tin và Truyền thông;</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Có chứng chỉ hành nghề biên tập do Bộ Thông tin và Truyền thông cấp.</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Biên tập viên có nhiệm vụ và quyền hạn sau đây: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Thực hiện biên tập bản thảo;</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Được từ chối biên tập bản thảo tác phẩm, tài liệu mà nội dung có dấu hiệu vi phạm quy định tại khoản 1 Điều 10 của Luật này và phải báo cáo với tổng giám đốc (giám đốc), tổng biên tập nhà xuất bản bằng văn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Đứng tên trên xuất bản phẩm do mình biên tập;</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Tham gia các lớp tập huấn định kỳ kiến thức pháp luật xuất bản, nghiệp vụ biên tập do cơ quan quản lý nhà nước về hoạt động xuất bản tổ chức;</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đ) Không được để lộ, lọt nội dung tác phẩm, tài liệu xuất bản trước khi phát hành làm ảnh hưởng đến quyền lợi của tác giả, chủ sở hữu quyền tác giả;</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e) Chịu trách nhiệm trước tổng biên tập nhà xuất bản và trước pháp luật về phần nội dung xuất bản phẩm do mình biên tập.</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20. Cấp, thu hồi, cấp lại chứng chỉ hành nghề biên tập</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Hồ sơ đề nghị cấp chứng chỉ hành nghề biên tập bao gồm: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Đơn đề nghị cấp chứng chỉ hành nghề biên tập theo mẫu quy định;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Sơ yếu lý lịch theo mẫu quy định;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Bản sao có chứng thực văn bằng;</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Giấy chứng nhận đã hoàn thành khóa bồi dưỡng kiến thức pháp luật xuất bản, nghiệp vụ biên tập do Bộ Thông tin và Truyền thông cấp.</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Trong thời hạn 15 ngày, kể từ ngày nhận đủ hồ sơ, Bộ Thông tin và Truyền thông cấp chứng chỉ hành nghề biên tập; trường hợp không cấp chứng chỉ phải có văn bản trả lời nêu rõ lý do.</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Chứng chỉ hành nghề biên tập bị thu hồi trong các trường hợp sau đây: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Biên tập viên có xuất bản phẩm do mình biên tập bị cấm lưu hành, thu hồi, tịch thu, tiêu hủy;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Biên tập viên trong 01 năm có hai xuất bản phẩm hoặc trong 02 năm liên tục có xuất bản phẩm do mình biên tập sai phạm về nội dung mà bị buộc phải sửa chữa mới được phát hành;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Biên tập viên bị kết án bằng bản án có hiệu lực pháp luật của tòa án.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 Biên tập viên có chứng chỉ hành nghề biên tập bị thu hồi thì sau 02 năm mới được xét cấp lại, trừ trường hợp biên tập viên bị kết án bằng bản án có hiệu lực pháp luật của tòa án về các tội rất nghiêm trọng, đặc biệt nghiêm trọng, các tội xâm phạm an ninh quốc gia.</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lastRenderedPageBreak/>
        <w:t>5. Chứng chỉ hành nghề biên tập được cấp lại trong trường hợp bị mất hoặc bị hư hỏng.</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21. Quyền tác giả trong lĩnh vực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Việc xuất bản tác phẩm, tài liệu và tái bản xuất bản phẩm chỉ được thực hiện sau khi có văn bản chấp thuận của tác giả, chủ sở hữu quyền tác giả theo quy định của pháp luật.</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22. Đăng ký xuất bản và xác nhận đăng ký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Trước khi xuất bản tác phẩm, tài liệu hoặc tái bản xuất bản phẩm, nhà xuất bản phải đăng ký xuất bản với Bộ Thông tin và Truyền thông theo mẫu quy định. Nội dung đăng ký xuất bản phải phù hợp với tôn chỉ, mục đích, chức năng, nhiệm vụ của nhà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Trong thời hạn 07 ngày làm việc, kể từ ngày nhận được đăng ký xuất bản của nhà xuất bản, Bộ Thông tin và Truyền thông xác nhận đăng ký xuất bản bằng văn bản; trường hợp không xác nhận phải có văn bản trả lời nêu rõ lý do.</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Văn bản xác nhận đăng ký xuất bản là căn cứ để nhà xuất bản ra quyết định xuất bản và có giá trị đến hết ngày 31 tháng 12 của năm xác nhận đăng ký.</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23. Liên kết trong hoạt động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Nhà xuất bản được liên kết với tổ chức, cá nhân (gọi chung là đối tác liên kết) sau đây để xuất bản đối với từng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Tác giả, chủ sở hữu quyền tác giả;</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Nhà xuất bản, cơ sở in xuất bản phẩm, cơ sở phát hành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Tổ chức khác có tư cách pháp nhân.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Hình thức liên kết của nhà xuất bản với đối tác liên kết bao gồm: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Khai thác bản thảo;</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Biên tập sơ bộ bản thảo;</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In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Phát hành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Việc liên kết chỉ được thực hiện khi có đủ các điều kiện sau đây: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Có văn bản chấp thuận của tác giả, chủ sở hữu quyền tác giả theo quy định của pháp luật về sở hữu trí tuệ đối với tác phẩm, tài liệu được liên kết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Có hợp đồng liên kết xuất bản giữa nhà xuất bản và đối tác liên kết. Hợp đồng liên kết phải có các nội dung cơ bản theo quy định của Bộ trưởng Bộ Thông tin và Truyền thông;</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Trường hợp liên kết biên tập sơ bộ bản thảo, ngoài việc phải có đủ điều kiện quy định tại điểm a và điểm b khoản này, đối tác liên kết phải có biên tập viên.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 Đối với tác phẩm, tài liệu có nội dung về lý luận chính trị, lịch sử, tôn giáo, chủ quyền quốc gia, hồi ký thì nhà xuất bản không được liên kết biên tập sơ bộ bản thảo.</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5. Trách nhiệm của tổng giám đốc (giám đốc) nhà xuất bản trong liên kết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Quyết định đối tác, hình thức liên kết và giao kết hợp đồng liên kết đối với từng xuất bản phẩm; trường hợp liên kết để xuất bản nhiều xuất bản phẩm với cùng một đối tác liên kết thì có thể giao kết trong một hợp đồng, trong đó thể hiện rõ hình thức liên kết đối với từng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Thực hiện đúng hợp đồng liên kết xuất bản; bảo đảm nội dung xuất bản phẩm liên kết phù hợp với tôn chỉ, mục đích, chức năng, nhiệm vụ của nhà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Tổ chức biên tập hoàn chỉnh bản thảo tác phẩm, tài liệu do đối tác liên kết biên tập sơ bộ;</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Chịu trách nhiệm trước pháp luật về hoạt động liên kết xuất bản và xuất bản phẩm liên kết;</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đ) Thu hồi quyết định xuất bản khi đối tác liên kết vi phạm hợp đồng liên kết;</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e) Thực hiện nhiệm vụ, quyền hạn khác quy định tại khoản 1 Điều 18 của Luật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6. Trách nhiệm của tổng biên tập nhà xuất bản trong liên kết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Giúp tổng giám đốc (giám đốc) nhà xuất bản tổ chức biên tập hoàn chỉnh bản thảo tác phẩm, tài liệu do đối tác liên kết biên tập sơ bộ; đọc duyệt bản thảo tác phẩm, tài liệu liên kết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Thực hiện nhiệm vụ, quyền hạn khác quy định tại khoản 2 Điều 18 của Luật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7. Trách nhiệm của đối tác liên kết:</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Thực hiện đúng hợp đồng liên kết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lastRenderedPageBreak/>
        <w:t>b) Thực hiện đúng nội dung bản thảo đã được tổng giám đốc (giám đốc) nhà xuất bản ký duyệt để in hoặc phát hành trên phương tiện điện tử;</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Ghi tên, địa chỉ trên xuất bản phẩm theo quy định tại điểm b khoản 1 và điểm b khoản 2 Điều 27 của Luật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Nộp xuất bản phẩm liên kết để nhà xuất bản nộp lưu chiểu;</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đ) Chỉ phát hành xuất bản phẩm liên kết sau khi tổng giám đốc (giám đốc) nhà xuất bản ký quyết định phát hành;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e) Thực hiện việc sửa chữa, đình chỉ phát hành, thu hồi hoặc tiêu hủy xuất bản phẩm khi có yêu cầu của cơ quan quản lý nhà nước có thẩm quyền;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g) Chịu trách nhiệm trước pháp luật về hoạt động liên kết xuất bản và xuất bản phẩm liên kết.</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24. Tác phẩm, tài liệu phải thẩm định nội dung trước khi tái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Tác phẩm, tài liệu sau đây nếu nội dung có dấu hiệu vi phạm quy định tại khoản 1 Điều 10 của Luật này thì nhà xuất bản phải tổ chức thẩm định trước khi đăng ký xuất bản để tái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Tác phẩm, tài liệu xuất bản trước Cách mạng Tháng Tám năm 1945; tác phẩm, tài liệu xuất bản từ năm 1945 đến năm 1954 trong vùng bị tạm chiếm;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Tác phẩm, tài liệu xuất bản từ năm 1954 đến ngày 30 tháng 4 năm 1975 ở miền Nam Việt Nam không do Chính phủ Cách mạng lâm thời Cộng hòa miền Nam Việt Nam cho phép;</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Tác phẩm, tài liệu xuất bản ở nước ngoài.</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25. Cấp giấy phép xuất bản tài liệu không kinh doanh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Việc xuất bản tài liệu không kinh doanh mà không thực hiện qua nhà xuất bản thì phải được cơ quan quản lý nhà nước về hoạt động xuất bản sau đây cấp giấy phép xuất bản tài liệu không kinh doanh: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Bộ Thông tin và Truyền thông cấp giấy phép xuất bản tài liệu không kinh doanh của cơ quan, tổ chức ở trung ương và tổ chức nước ngoài;</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Ủy ban nhân dân cấp tỉnh cấp giấy phép xuất bản tài liệu không kinh doanh của cơ quan, tổ chức khác có tư cách pháp nhân, chi nhánh, văn phòng đại diện tại địa phương của cơ quan, tổ chức ở trung ương.</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Tài liệu không kinh doanh phải phù hợp chức năng, nhiệm vụ của cơ quan, tổ chức đề nghị cấp giấy phép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Chính phủ quy định danh mục tài liệu không kinh doanh được cấp giấy phép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 Cơ quan, tổ chức đề nghị cấp giấy phép xuất bản tài liệu không kinh doanh lập hồ sơ gửi cơ quan quản lý nhà nước về hoạt động xuất bản quy định tại khoản 1 Điều này và nộp phí thẩm định nội dung tài liệu để cấp giấy phép. Hồ sơ bao gồm: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Đơn đề nghị cấp giấy phép;</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Ba bản thảo tài liệu; trường hợp tài liệu bằng tiếng nước ngoài phải kèm theo bản dịch bằng tiếng Việt. Đối với tài liệu để xuất bản điện tử, phải lưu toàn bộ nội dung vào thiết bị số;</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Bản sao có chứng thực giấy phép hoạt động do cơ quan quản lý nhà nước có thẩm quyền của Việt Nam cấp đối với tổ chức nước ngoài.</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5. Trong thời hạn 15 ngày, kể từ ngày nhận đủ hồ sơ, cơ quan quản lý nhà nước về hoạt động xuất bản quy định tại khoản 1 Điều này phải cấp giấy phép xuất bản, đóng dấu vào ba bản thảo tài liệu và lưu lại một bản, hai bản trả lại cho tổ chức để nghị cấp phép; trường hợp không cấp giấy phép phải có văn bản trả lời nêu rõ lý do.</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6. Cơ quan, tổ chức được cấp giấy phép xuất bản tài liệu không kinh doanh có trách nhiệm: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Thực hiện đúng giấy phép xuất bản được cấp;</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Bảo đảm nội dung tài liệu xuất bản đúng với bản thảo tài liệu được cấp giấy phép;</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Thực hiện ghi thông tin trên xuất bản phẩm theo quy định tại Điều 27 của Luật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Nôp lưu chiểu tài liệu và nộp cho Thư viện Quốc gia Việt Nam theo quy định tại Điều 28 của Luật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đ) Thực hiện việc sửa chữa, đình chỉ phát hành, thu hồi hoặc tiêu hủy đối với tài liệu xuất bản khi có yêu cầu của cơ quan nhà nước có thẩm quyền;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e) Chịu trách nhiệm trước pháp luật về tài liệu được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26. Xuất bản tác phẩm, tài liệu của tổ chức, cá nhân nước ngoài tại Việt Nam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Việc xuất bản tác phẩm, tài liệu của tổ chức, cá nhân nước ngoài để kinh doanh tại Việt Nam phải được nhà xuất bản Việt Nam thực hiện.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Việc xuất bản tài liệu không kinh doanh của tổ chức nước ngoài tại Việt Nam không thực hiện qua nhà xuất bản Việt Nam được thực hiện theo quy định tại Điều 25 của Luật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27. Thông tin ghi trên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lastRenderedPageBreak/>
        <w:t>1. Trên xuất bản phẩm dưới dạng sách phải ghi các thông tin sau đây: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Tên sách, tên tác giả hoặc người biên soạn, người chủ biên (nếu có), họ tên người dịch (nếu là sách dịch), người phiên âm (nếu là sách phiên âm từ chữ Nôm); tên nhà xuất bản hoặc cơ quan, tổ chức được cấp giấy phép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Tên và địa chỉ của tổ chức, họ tên cá nhân liên kết xuất bản (nếu có); họ tên người hiệu đính (nếu có); năm xuất bản, số thứ tự của tập; đối với sách dịch, phải ghi tên nguyên bản; nếu dịch từ ngôn ngữ khác với ngôn ngữ nguyên bản thì phải ghi rõ dịch từ ngôn ngữ nào;</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Họ tên và chức danh của tổng giám đốc (giám đốc) chịu trách nhiệm xuất bản; họ tên và chức danh của tổng biên tập chịu trách nhiệm nội dung; họ tên biên tập viên; khuôn khổ sách, số xác nhận đăng ký xuất bản, số quyết định xuất bản của tổng giám đốc (giám đốc) nhà xuất bản hoặc số giấy phép xuất bản của cơ quan quản lý nhà nước về hoạt động xuất bản; họ tên người trình bày, minh họa; họ tên người biên tập kỹ thuật, họ tên người sửa bản in; số lượng in; tên và địa chỉ cơ sở in; thời gian nộp lưu chiểu; mã số sách tiêu chuẩn quốc tế (ISBN);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Đối với sách kinh doanh phải ghi giá bán lẻ; đối với sách do Nhà nước đặt hàng phải ghi là “sách Nhà nước đặt hàng”; đối với sách không kinh doanh phải ghi là “sách không bán”.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Trên xuất bản phẩm không phải là sách phải ghi các thông tin sau:</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Tên xuất bản phẩm; tên nhà xuất bản hoặc cơ quan, tổ chức được phép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Tên và địa chỉ của tổ chức, họ tên cá nhân liên kết xuất bản (nếu có); số xác nhận đăng ký xuất bản, số quyết định xuất bản của tổng giám đốc (giám đốc) nhà xuất bản hoặc số giấy phép xuất bản của cơ quan quản lý nhà nước về hoạt động xuất bản; số lượng in, tên và địa chỉ cơ sở in;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Đối với xuất bản phẩm kinh doanh phải ghi giá bán lẻ; đối với xuất bản phẩm do Nhà nước đặt hàng phải ghi là “xuất bản phẩm Nhà nước đặt hàng”; đối với xuất bản phẩm không kinh doanh phải ghi là “xuất bản phẩm không bán”.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Thông tin quy định tại điểm a khoản 1 Điều này phải ghi trên bìa một của sách và không được ghi thêm thông tin khác; thông tin quy định tại điểm c khoản 1 Điều này phải ghi trên cùng một trang sách; thông tin quy định tại điểm d khoản 1 Điều này phải ghi trên bìa bốn của sách.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 Tổng giám đốc (giám đốc) nhà xuất bản quyết định vị trí ghi các thông tin quy định tại điểm b khoản 1 Điều này trên xuất bản phẩm, trừ trường hợp quy định tại khoản 6 Điều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5. Đối với xuất bản phẩm điện tử ngoài việc phải có đủ các thông tin quy định tại khoản 1 và khoản 2 Điều này còn phải có các thông tin quản lý xuất bản phẩm điện tử theo quy định của Bộ trưởng Bộ Thông tin và Truyền thông.</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6. Trường hợp bìa một của sách có hình ảnh Quốc kỳ, Quốc huy, Đảng kỳ bản đồ Việt Nam, chân dung lãnh tụ, người đứng đầu Đảng và Nhà nước thì không ghi tên tác giả, người biên soạn, người chủ biên, họ tên người dịch, người phiên âm trên nên hình ảnh, chân dung đó.</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28. Nộp xuất bản phẩm lưu chiểu và nộp xuất bản phẩm cho Thư viện Quốc gia Việt Nam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Tất cả xuất bản phẩm phải nộp lưu chiểu cho cơ quan quản lý nhà nước về hoạt động xuất bản chậm nhất là 10 ngày trước khi phát hành. Việc nộp lưu chiểu xuất bản phẩm được thực hiện theo quy định sau đây: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Nhà xuất bản hoặc cơ quan, tổ chức được Bộ Thông tin và Truyền thông cấp giấy phép xuất bản phải nộp ba bản cho Bộ Thông tin và Truyền thông; trường hợp số lượng in dưới ba trăm bản thì nộp hai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Cơ quan, tổ chức được Ủy ban nhân dân cấp tỉnh cấp giấy phép xuất bản phải nộp hai bản cho Ủy ban nhân dân cấp tỉnh và một bản cho Bộ Thông tin và Truyền thông; trường hợp số lượng in dưới ba trăm bản thì nộp một bản cho Ủy ban nhân dân cấp tỉnh, một bản cho Bộ Thông tin và Truyền thông;</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Đối với xuất bản phẩm tái bản không sửa chữa, bổ sung thì nộp một bản cho Bộ Thông tin và Truyền thông; trường hợp có sửa chữa, bổ sung thì thực hiện theo quy định tại điểm a và điểm b khoản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Xuất bản phẩm có nội dung thuộc bí mật nhà nước theo quy định của pháp luật thì chỉ nộp tờ khai lưu chiểu;</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đ) Bộ trưởng Bộ Thông tin và Truyền thông quy định chi tiết thủ tục nộp xuất bản phẩm lưu chiểu.</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Trong thời hạn 45 ngày, kể từ ngày xuất bản phẩm được phát hành, nhà xuất bản, cơ quan, tổ chức được phép xuất bản phải nộp ba bản cho Thư viện Quốc gia; trường hợp số lượng in dưới ba trăm bản thì nộp hai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29. Đọc, kiểm tra xuất bản phẩm lưu chiểu và thẩm quyền xử lý xuất bản phẩm vi phạm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Bộ Thông tin và Truyền thông tổ chức đọc, kiểm tra xuất bản phẩm lưu chiểu và quyết định việc xử lý xuất bản phẩm vi phạm theo quy định của Luật này và các quy định khác của pháp luật có liên quan.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Ủy ban nhân dân cấp tỉnh tổ chức đọc, kiểm tra xuất bản phẩm lưu chiểu và quyết định việc xử lý xuất bản phẩm vi phạm theo quy định của Luật này và các quy định khác của pháp luật có liên quan đối với xuất bản phẩm do mình cấp giấy phép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Bộ trưởng Bộ Thông tin và Truyền thông chủ trì, phối hợp với Bộ trưởng Bộ Tài chính quy định chế độ thù lao cho người đọc và kiểm tra, thẩm định xuất bản phẩm lưu chiểu.</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30. Quảng cáo trên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lastRenderedPageBreak/>
        <w:t>1. Không được quảng cáo trên bản đồ hành chính.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Việc quảng cáo trên lịch blốc được thực hiện theo quy định sau đây: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Diện tích dành cho quảng cáo không vượt quá 20% diện tích từng tờ lịch; nội dung và hình ảnh quảng cáo phải phù hợp với thuần phong mỹ tục Việt Nam và các quy định khác của pháp luật về quảng cáo;</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Không được quảng cáo trên những tờ lịch in ngày Quốc lễ và ngày kỷ niệm lớn của đất nước.</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Việc quảng cáo trên xuất bản phẩm không được quy định tại khoản 1 và khoản 2 Điều này được thực hiện theo quy định của pháp luật về quảng cáo.</w:t>
      </w:r>
    </w:p>
    <w:p w:rsidR="00572595" w:rsidRDefault="00572595" w:rsidP="00572595">
      <w:pPr>
        <w:pStyle w:val="NormalWeb"/>
        <w:spacing w:before="90" w:beforeAutospacing="0" w:after="90" w:afterAutospacing="0"/>
        <w:jc w:val="center"/>
        <w:rPr>
          <w:rFonts w:ascii="Arial" w:hAnsi="Arial" w:cs="Arial"/>
          <w:color w:val="000000"/>
          <w:sz w:val="18"/>
          <w:szCs w:val="18"/>
        </w:rPr>
      </w:pPr>
      <w:r>
        <w:rPr>
          <w:rFonts w:ascii="Arial" w:hAnsi="Arial" w:cs="Arial"/>
          <w:color w:val="000000"/>
          <w:sz w:val="18"/>
          <w:szCs w:val="18"/>
        </w:rPr>
        <w:t> </w:t>
      </w:r>
    </w:p>
    <w:p w:rsidR="00572595" w:rsidRDefault="00572595" w:rsidP="00572595">
      <w:pPr>
        <w:pStyle w:val="NormalWeb"/>
        <w:spacing w:before="90" w:beforeAutospacing="0" w:after="90" w:afterAutospacing="0"/>
        <w:jc w:val="center"/>
        <w:rPr>
          <w:rFonts w:ascii="Arial" w:hAnsi="Arial" w:cs="Arial"/>
          <w:color w:val="000000"/>
          <w:sz w:val="18"/>
          <w:szCs w:val="18"/>
        </w:rPr>
      </w:pPr>
      <w:r>
        <w:rPr>
          <w:rFonts w:ascii="Arial" w:hAnsi="Arial" w:cs="Arial"/>
          <w:color w:val="000000"/>
          <w:sz w:val="18"/>
          <w:szCs w:val="18"/>
        </w:rPr>
        <w:t>CHƯƠNG III</w:t>
      </w:r>
    </w:p>
    <w:p w:rsidR="00572595" w:rsidRDefault="00572595" w:rsidP="00572595">
      <w:pPr>
        <w:pStyle w:val="NormalWeb"/>
        <w:spacing w:before="90" w:beforeAutospacing="0" w:after="90" w:afterAutospacing="0"/>
        <w:jc w:val="center"/>
        <w:rPr>
          <w:rFonts w:ascii="Arial" w:hAnsi="Arial" w:cs="Arial"/>
          <w:color w:val="000000"/>
          <w:sz w:val="18"/>
          <w:szCs w:val="18"/>
        </w:rPr>
      </w:pPr>
      <w:r>
        <w:rPr>
          <w:rFonts w:ascii="Arial" w:hAnsi="Arial" w:cs="Arial"/>
          <w:b/>
          <w:bCs/>
          <w:color w:val="000000"/>
          <w:sz w:val="18"/>
          <w:szCs w:val="18"/>
        </w:rPr>
        <w:t>LĨNH VỰC IN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31. Hoạt động của cơ sở in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Cơ sở in chỉ được in xuất bản phẩm sau khi được cấp giấy phép hoạt động in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Cơ sở in chỉ được nhận in xuất bản phẩm theo quy định tại Điều 33 của Luật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32. Cấp, cấp đổi, cấp lại, thu hồi giấy phép hoạt động in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Điều kiện để cấp giấy phép hoạt động in xuất bản phẩm bao gồm: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Người đứng đầu cơ sở in phải là công dân Việt Nam, thường trú tại Việt Nam, có nghiệp vụ quản lý hoạt động in xuất bản phẩm và đáp ứng các tiêu chuẩn khác theo quy định của pháp luật;</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Có mặt bằng sản xuất, thiết bị để thực hiện một hoặc các công đoạn chế bản, in và gia công sau in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Bảo đảm các điều kiện về an ninh, trật tự, vệ sinh môi trường theo quy định của pháp luật;</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Phù hợp với quy hoạch phát triển mạng lưới cơ sở in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Hồ sơ đề nghị cấp giấy phép hoạt động in xuất bản phẩm bao gồm: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Đơn đề nghị cấp giấy phép hoạt động in xuất bản phẩm theo mẫu quy định;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Bản sao có chứng thực một trong các loại giấy chứng nhận đăng ký kinh doanh, giấy chứng nhận đăng ký doanh nghiệp, giấy chứng nhận đầu tư hoặc quyết định thành lập cơ sở in;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Tài liệu chứng minh về việc có mặt bằng sản xuất và thiết bị để thực hiện một trong các công đoạn chế bản in, in và gia công sau in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Sơ yếu lý lịch của người đứng đầu cơ sở in theo mẫu quy định;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đ) Bản sao có chứng thực văn bằng do cơ sở đào tạo chuyên ngành in cấp hoặc giấy chứng nhận bồi dưỡng nghiệp vụ quản lý hoạt động in xuất bản phẩm do Bộ Thông tin và Truyền thông cấp;</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e) Bản sao có chứng thực giấy chứng nhận đủ điều kiện an ninh - trật tự, vệ sinh môi trường do cơ quan nhà nước có thẩm quyền cấp.</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Thẩm quyền cấp giấy phép hoạt động in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Bộ Thông tin và Truyền thông cấp giấy phép cho cơ sở in của cơ quan, tổ chức ở trung ương;</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Ủy ban nhân dân cấp tỉnh cấp giấy phép cho cơ sở in ở địa phương.</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 Trong thời hạn 15 ngày, kể từ ngày nhận đủ hồ sơ hợp lệ, cơ quan quản lý nhà nước về hoạt động xuất bản quy định tại khoản 3 Điều này phải cấp giấy phép hoạt động in xuất bản phẩm; trường hợp không cấp giấy phép phải có văn bản trả lời nêu rõ lý do.</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5. Giấy phép hoạt động in xuất bản phẩm được cấp lại trong trường hợp bị mất hoặc bị hư hỏng.</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6. Trong thời hạn 15 ngày, kể từ ngày cơ sở in có một trong các thay đổi về tên gọi, địa chỉ, thành lập chi nhánh, chia tách hoặc sáp nhập thì cơ sở in phải làm thủ tục đổi giấy phép hoạt động in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7. Trong thời hạn 15 ngày, kể từ ngày có thay đổi về người đứng đầu thì cơ sở in phải thông báo bằng văn bản với cơ quan cấp giấy phép hoạt động in xuất bản phẩm và gửi kèm hồ sơ quy định tại điểm d và điểm đ khoản 2 Điều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8. Giấy phép hoạt động in xuất bản phẩm bị thu hồi trong các trường hợp sau đây: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Cơ sở in xuất bản phẩm không đáp ứng đủ các điều kiện quy định tại các điểm a, b và c khoản 1 Điều này trong quá trình hoạt động;</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Cơ sở in có các thay đổi quy định tại khoản 6 Điều này mà không làm thủ tục đổi giấy phép.</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9. Bộ trưởng Bộ Thông tin và Truyền thông quy định chi tiết về thủ tục cấp, cấp đổi, cấp lại, thu hồi giấy phép hoạt động in, giấy chứng nhận bồi dưỡng nghiệp vụ quản lý hoạt động in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33. Điều kiện nhận in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lastRenderedPageBreak/>
        <w:t>1. Việc nhận in xuất bản phẩm được thực hiện theo quy định sau đây: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Đối với xuất bản phẩm thực hiện thông qua nhà xuất bản thì phải có quyết định xuất bản (bản chính) và bản thảo có chữ ký duyệt của tổng giám đốc (giám đốc) nhà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Đối với tài liệu không kinh doanh của cơ quan, tổ chức Việt Nam, tổ chức nước ngoài không thực hiện qua nhà xuất bản thì phải có giấy phép xuất bản (bản chính) và bản thảo có đóng dấu của cơ quan cấp giấy phép quy định tại Điều 25 của Luật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Đối với xuất bản phẩm in gia công cho nước ngoài phải có giấy phép in gia công và bản mẫu xuất bản phẩm đặt in gia công có đóng dấu của cơ quan cấp giấy phép quy định tại Điều 34 của Luật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Việc nhận in xuất bản phẩm phải có hợp đồng theo quy định của pháp luật giữa cơ sở in với nhà xuất bản hoặc cơ quan, tổ chức được cấp giấy phép xuất bản tài liệu không kinh doanh.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Số lượng xuất bản phẩm được in phải được thể hiện trong hợp đồng và phải phù hợp với quyết định xuất bản hoặc giấy phép xuất bản tài liệu không kinh doanh.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34. In gia công xuất bản phẩm cho tổ chức, cá nhân nước ngoài</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Cơ sở in có giấy phép hoạt động in xuất bản phẩm quy định tại Điều 32 của Luật này được in gia công xuất bản phẩm cho tổ chức, cá nhân nước ngoài.</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Việc in gia công xuất bản phẩm cho tổ chức, cá nhân nước ngoài phải được Bộ Thông tin và Truyền thông hoặc Ủy ban nhân dân cấp tỉnh cấp giấy phép.</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Nội dung xuất bản phẩm in gia công cho nước ngoài không được vi phạm quy định tại khoản 1 Điều 10 của Luật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Hồ sơ đề nghị cấp giấy phép bao gồm: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Đơn đề nghị cấp giấy phép in gia công cho tổ chức, cá nhân nước ngoài theo mẫu quy định;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Hai bản mẫu xuất bản phẩm đặt in;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Bản sao có chứng thực giấy phép hoạt động in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Bản sao có chứng thực hợp đồng in gia công xuất bản phẩm cho tổ chức, cá nhân nước ngoài; trường hợp hợp đồng bằng tiếng nước ngoài thì phải kèm theo bản dịch tiếng Việt;</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đ) Bản sao hộ chiếu còn thời hạn sử dụng của người đặt in hoặc giấy ủy quyền, giấy chứng minh nhân dân của người được ủy quyền đặt in.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 Trong thời hạn 10 ngày, kể từ ngày nhận đủ hồ sơ hợp lệ, Bộ Thông tin và Truyền thông hoặc Ủy ban nhân dân cấp tỉnh phải cấp giấy phép, đóng đấu vào hai bản mẫu và gửi trả lại cơ sở in một bản; trường hợp không cấp giấy phép phải có văn bản trả lời nêu rõ lý do.</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5. Giám đốc cơ sở in chịu trách nhiệm trước pháp luật về việc in xuất bản phẩm in gia công. Tổ chức, cá nhân đặt in gia công chịu trách nhiệm về bản quyền đối với xuất bản phẩm đặt in gia công.</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6. Xuất bản phẩm in gia công cho tổ chức, cá nhân nước ngoài phải xuất khẩu 100%; trường hợp phát hành, sử dụng tại Việt Nam thì phải làm thủ tục nhập khẩu xuất bản phẩm theo quy định của Luật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35. Trách nhiệm của ngưòi đứng đầu cơ sở in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Thực hiện quy định tại các điều 31, 32, 33 và các khoản 1, 2, 4, 5 Điều 34 của Luật này; lưu giữ và quản lý hồ sơ nhận in xuất bản phẩm theo quy định của Bộ trưởng Bộ Thông tin và Truyền thông.</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Báo cáo về hoạt động in xuất bản phẩm của cơ sở in theo yêu cầu của cơ quan quản lý nhà nước về hoạt động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Tham gia các lớp bồi dưỡng nghiệp vụ quản lý hoạt động in xuất bản phẩm do cơ quan quản lý nhà nước về hoạt động xuất bản tổ chức.</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 Khi phát hiện xuất bản phẩm có nội dung vi phạm quy định tại khoản 1 Điều 10 của Luật này thì cơ sở in phải dừng việc in và báo cáo với cơ quan quản lý nhà nước có thẩm quyền, đồng thời thông báo với nhà xuất bản, cơ quan, tổ chức, cá nhân đặt in.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5. Chịu trách nhiệm trước pháp luật về hoạt động in xuất bản phẩm của cơ sở in.</w:t>
      </w:r>
    </w:p>
    <w:p w:rsidR="00572595" w:rsidRDefault="00572595" w:rsidP="00572595">
      <w:pPr>
        <w:pStyle w:val="NormalWeb"/>
        <w:spacing w:before="90" w:beforeAutospacing="0" w:after="90" w:afterAutospacing="0"/>
        <w:jc w:val="center"/>
        <w:rPr>
          <w:rFonts w:ascii="Arial" w:hAnsi="Arial" w:cs="Arial"/>
          <w:color w:val="000000"/>
          <w:sz w:val="18"/>
          <w:szCs w:val="18"/>
        </w:rPr>
      </w:pPr>
      <w:r>
        <w:rPr>
          <w:rFonts w:ascii="Arial" w:hAnsi="Arial" w:cs="Arial"/>
          <w:color w:val="000000"/>
          <w:sz w:val="18"/>
          <w:szCs w:val="18"/>
        </w:rPr>
        <w:t>CHƯƠNG IV</w:t>
      </w:r>
    </w:p>
    <w:p w:rsidR="00572595" w:rsidRDefault="00572595" w:rsidP="00572595">
      <w:pPr>
        <w:pStyle w:val="NormalWeb"/>
        <w:spacing w:before="90" w:beforeAutospacing="0" w:after="90" w:afterAutospacing="0"/>
        <w:jc w:val="center"/>
        <w:rPr>
          <w:rFonts w:ascii="Arial" w:hAnsi="Arial" w:cs="Arial"/>
          <w:color w:val="000000"/>
          <w:sz w:val="18"/>
          <w:szCs w:val="18"/>
        </w:rPr>
      </w:pPr>
      <w:r>
        <w:rPr>
          <w:rFonts w:ascii="Arial" w:hAnsi="Arial" w:cs="Arial"/>
          <w:b/>
          <w:bCs/>
          <w:color w:val="000000"/>
          <w:sz w:val="18"/>
          <w:szCs w:val="18"/>
        </w:rPr>
        <w:t>LĨNH VỰC PHÁT HÀNH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36. Hoạt động phát hành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Cơ sở phát hành xuất bản phẩm bao gồm doanh nghiệp, đơn vị sự nghiệp công lập, hộ kinh doanh xuất bản phẩm (sau đây gọi chung là cơ sở phát hành).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Nhà xuất bản được thành lập cơ sở phát hành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Cơ sở phát hành là doanh nghiệp, đơn vị sự nghiệp công lập phải đăng ký hoạt động với cơ quan quản lý nhà nước về hoạt động xuất bản theo quy định tại khoản 1 Điều 37 của Luật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lastRenderedPageBreak/>
        <w:t>3. Điều kiện hoạt động đối với cơ sở phát hành là doanh nghiệp, đơn vị sự nghiệp công lập:</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Người đứng đầu cơ sở phát hành phải thường trú tại Việt Nam; có văn bằng hoặc chứng chỉ bồi dưỡng kiến thức, nghiệp vụ về phát hành xuất bản phẩm do cơ sở đào tạo, bồi dưỡng chuyên ngành phát hành xuất bản phẩm cấp;</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Có một trong các loại giấy chứng nhận đăng ký kinh doanh, giấy chứng nhận đăng ký doanh nghiệp hoặc quyết định thành lập đơn vị sự nghiệp công lập theo quy định của pháp luật;</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Có địa điểm kinh doanh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 Điều kiện hoạt động đối với cơ sở phát hành là hộ kinh doanh: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Chủ hộ phải thường trú tại Việt Nam;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Có giấy chứng nhận đăng ký kinh doanh;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Có địa điểm kinh doanh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37. Đăng ký hoạt động phát hành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Trước khi hoạt động, cơ sở phát hành là doanh nghiệp, đơn vị sự nghiệp công lập phải đăng ký hoạt động phát hành xuất bản phẩm với cơ quan quản lý nhà nước về hoạt động xuất bản theo quy định sau đây: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Cơ sở phát hành có trụ sở chính và chi nhánh tại hai tỉnh, thành phố trực thuộc trung ương trở lên đăng ký hoạt động với Bộ Thông tin và Truyền thông;</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Cơ sở phát hành có trụ sở chính và chi nhánh tại cùng một tỉnh, thành phố trực thuộc trung ương đăng ký hoạt động với Ủy ban nhân dân cấp tỉnh.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Bộ trưởng Bộ thông tin và Truyền thông quy định thủ tục, hồ sơ đăng ký hoạt động phát hành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38. Cấp giấy phép hoạt động kinh doanh nhập khẩu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Tổ chức, cá nhân trong nước, tổ chức, cá nhân nước ngoài được nhập khẩu xuất bản phẩm vào Việt Nam theo quy định của pháp luật Việt Nam và phù hợp với Điều ước quốc tế mà Cộng hòa xã hội chủ nghĩa Việt Nam là thành viên.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Cơ sở hoạt động kinh doanh nhập khẩu xuất bản phẩm (sau đây gọi là cơ sở nhập khẩu xuất bản phẩm) phải có giấy phép hoạt động kinh doanh nhập khẩu xuất bản phẩm do Bộ Thông tin và Truyền thông cấp.</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Điều kiện cấp giấy phép hoạt động kinh doanh nhập khẩu xuất bản phẩm bao gồm: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Có một trong các loại giấy chứng nhận đăng ký kinh doanh, giấy chứng nhận đăng ký doanh nghiệp, giấy chứng nhận đầu tư theo quy định của pháp luật;</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Người đứng đầu cơ sở nhập khẩu xuất bản phẩm phải thường trú tại Việt Nam, có văn bằng do cơ sở đào tạo chuyên ngành cấp hoặc giấy chứng nhận bồi dưỡng kiến thức nghiệp vụ phát hành xuất bản phẩm do Bộ Thông tin và Truyền thông cấp;</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Có đội ngũ nhân viên đủ năng lực thẩm định nội dung sách trong trường hợp kinh doanh nhập khẩu sách.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 Hồ sơ đề nghị cấp giấy phép hoạt động kinh doanh nhập khẩu xuất bản phẩm bao gồm: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Đơn đề nghị cấp giấy phép hoạt động kinh doanh nhập khẩu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Bản sao có chứng thực một trong các loại giấy quy định tại điểm a khoản 3 Điều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Sơ yếu lý lịch của người đứng đầu cơ sở nhập khẩu xuất bản phẩm kèm theo bản sao có chứng thực văn bằng hoặc giấy chứng nhận quy định tại điểm b khoản 3 Điều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Danh sách nhân viên thẩm định nội dung sách đối với trường hợp kinh doanh nhập khẩu sách.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5. Trong thời hạn 30 ngày, kể từ ngày nhận được hồ sơ đề nghị cấp giấy phép, Bộ Thông tin và Truyền thông phải cấp giấy phép hoạt động kinh doanh nhập khẩu xuất bản phẩm; trường hợp không cấp giấy phép phải có văn bản trả lời nêu rõ lý do.</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6. Chính phủ quy định chi tiết Điều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39. Đăng ký nhập khẩu xuất bản phẩm để kinh doanh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Việc nhập khẩu xuất bản phẩm để kinh doanh phải do cơ sở nhập khẩu xuất bản phẩm thực hiện.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Trước khi nhập khẩu, cơ sở nhập khẩu xuất bản phẩm phải lập hồ sơ đăng ký nhập khẩu gửi Bộ Thông tin và Truyền thông và nộp lệ phí theo quy định của pháp luật. Bộ trưởng Bộ Thông tin và Truyền thông quy định chi tiết hồ sơ đăng ký nhập khẩu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Trong thời hạn 15 ngày, kể từ ngày nhận được hồ sơ đăng ký nhập khẩu xuất bản phẩm, Bộ Thông tin và Truyền thông xác nhận đăng ký bằng văn bản; trường hợp không xác nhận đăng ký phải có văn bản trả lời nêu rõ lý do.</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 Trường hợp có sự thay đổi thông tin trong hồ sơ đăng ký xuất bản phẩm nhập khẩu đã được xác nhận đăng ký, cơ sở nhập khẩu xuất bản phẩm phải có văn bản báo cáo về nội dung thông tin thay đổi, đồng thời đăng ký những thông tin mới (nếu có) với Bộ Thông tin và Truyền thông để xác nhận đăng ký bổ sung.</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lastRenderedPageBreak/>
        <w:t>5. Văn bản xác nhận đăng ký của Bộ Thông tin và Truyền thông là căn cứ pháp lý để cơ sở nhập khẩu xuất bản phẩm làm thủ tục nhập khẩu với cơ quan hải quan và có giá trị cho đến khi hoàn thành thủ tục nhập khẩu.</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6. Trường hợp phát hiện nội dung xuất bản phẩm nhập khẩu có dấu hiệu vi phạm pháp luật Việt Nam, Bộ Thông tin và Truyền thông có quyền từ chối xác nhận đăng ký nhập khẩu xuất bản phẩm hoặc yêu cầu thẩm định nội dung xuất bản phẩm đó trước khi xác nhận đăng ký nhập khẩu.</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40.</w:t>
      </w:r>
      <w:r>
        <w:rPr>
          <w:rStyle w:val="apple-converted-space"/>
          <w:rFonts w:ascii="Arial" w:hAnsi="Arial" w:cs="Arial"/>
          <w:color w:val="000000"/>
          <w:sz w:val="18"/>
          <w:szCs w:val="18"/>
        </w:rPr>
        <w:t> </w:t>
      </w:r>
      <w:r>
        <w:rPr>
          <w:rFonts w:ascii="Arial" w:hAnsi="Arial" w:cs="Arial"/>
          <w:b/>
          <w:bCs/>
          <w:color w:val="000000"/>
          <w:sz w:val="18"/>
          <w:szCs w:val="18"/>
        </w:rPr>
        <w:t>Trách nhiệm của người đứng đầu cơ sở phát hành xuất bản phẩm, cơ sở nhập khẩu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Thực hiện quy định tại các điều 36, 37, 38 và 39 của Luật này trong quá trình hoạt động.</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Thực hiện đúng giấy phép hoạt động nhập khẩu xuất bản phẩm, giấy xác nhận đăng ký nhập khẩu xuất bản phẩm; thực hiện đúng nội dung đăng ký hoạt động phát hành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Báo cáo về hoạt động của cơ sở phát hành, cơ sở nhập khẩu xuất bản phẩm theo yêu cầu của cơ quan quản lý nhà nước về hoạt động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 Không được tàng trữ, phát hành xuất bản phẩm có nội dung quy định tại khoản 1 Điều 10 của Luật này, xuất bản phẩm không có hóa đơn, chứng từ thể hiện nguồn gốc hợp pháp hoặc bị đình chỉ phát hành, thu hồi, tịch thu, cấm lưu hành, tiêu hủy; không được kinh doanh xuất bản phẩm thuộc loại không kinh doanh, xuất bản phẩm in gia công cho nước ngoài.</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5. Dừng việc phát hành, nhập khẩu xuất bản phẩm và báo cáo với cơ quan nhà nước có thẩm quyền trong trường hợp phát hiện xuất bản phẩm có nội dung quy định tại khoản 1 Điều 10 của Luật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6. Đối với cơ sở nhập khẩu xuất bản phẩm, người đứng đầu phải tổ chức thẩm định nội dung xuất bản phẩm nhập khẩu trước khi phát hành và chịu trách nhiệm trước pháp luật về xuất bản phẩm nhập khẩu.</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7. Tham gia các lớp tập huấn, bồi dưỡng kiến thức pháp luật xuất bản do cơ quan quản lý nhà nước về hoạt động xuất bản tổ chức.</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8. Chịu trách nhiệm trước pháp luật về hoạt động của cơ sở phát hành, cơ sở nhập khẩu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41. Cấp giấy phép nhập khẩu xuất bản phẩm không kinh doanh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Việc nhập khẩu xuất bản phẩm không kinh doanh của cơ quan, tổ chức, cá nhân Việt Nam, tổ chức nước ngoài hoạt động trên lãnh thổ Việt Nam, cá nhân nước ngoài cư trú tại Việt Nam phải được cơ quan quản lý nhà nước về hoạt động xuất bản cấp giấy phép nhập khẩu, trừ trường hợp quy định tại Điều 42 của Luật này và phải nộp lệ phí theo quy định của pháp luật.</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Trước khi nhập khẩu xuất bản phẩm không kinh doanh, cơ quan, tổ chức, cá nhân phải lập hồ sơ đề nghị cấp giấy phép nhập khẩu theo mẫu quy định và thực hiện như sau:</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Cơ quan, tổ chức ở trung ương, tổ chức nước ngoài có trụ sở tại thành phố Hà Nội gửi hồ sơ đến Bộ Thông tin và Truyền thông hoặc Ủy ban nhân dân thành phố Hà Nội;</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Cơ quan, tổ chức khác và cá nhân Việt Nam, cá nhân nước ngoài gửi hồ sơ đến Ủy ban nhân dân cấp tỉnh nơi đặt trụ sở hoặc nơi có cửa khẩu mà xuất bản phẩm được nhập khẩu.</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Hồ sơ đề nghị cấp giấy phép nhập khẩu xuất bản phẩm không kinh doanh bao gồm: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Đơn đề nghị cấp giấy phép theo mẫu quy định;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Danh mục xuất bản phẩm nhập khẩu theo mẫu quy định.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 Trong thời hạn 15 ngày, kể từ ngày nhận đủ hồ sơ, cơ quan quản lý nhà nước có thẩm quyền phải cấp giấy phép; trường hợp không cấp giấy phép phải có văn bản trả lời nêu rõ lý do.</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5. Trường hợp phát hiện xuất bản phẩm đề nghị nhập khẩu có dấu hiệu vi phạm pháp luật Việt Nam thì cơ quan quản lý nhà nước về hoạt động xuất bản có quyền từ chối cấp giấy phép nhập khẩu hoặc yêu cầu cơ quan, tổ chức, cá nhân đề nghị cấp giấy phép nhập khẩu cung cấp một bản xuất bản phẩm để tổ chức thẩm định nội dung làm cơ sở cho việc quyết định cấp giấy phép nhập khẩu.</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6. Việc thẩm định nội dung xuất bản phẩm có dấu hiệu vi phạm pháp luật Việt Nam để quyết định việc cấp giấy phép nhập khẩu không kinh doanh thực hiện như sau:</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Cơ quan cấp giấy phép nhập khẩu thành lập hội đồng thẩm định đối với từng xuất bản phẩm trong thời hạn 15 ngày, kể từ ngày nhận được xuất bản phẩm nhập khẩu để thẩm định. Thành phần gồm các chuyên gia có đủ trình độ để thẩm định;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Thời gian thẩm định đối với từng xuất bản phẩm không quá 09 ngày làm việc, kể từ ngày hội đồng thẩm định được thành lập;</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Kết quả thẩm định phải được lập thành văn bản, trong đó xác định rõ nội dung xuất bản phẩm có hoặc không vi phạm quy định của Luật này và quy định khác của pháp luật có liên quan.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7. Bộ trưởng Bộ Thông tin và Truyền thông quy định chi tiết việc thẩm định xuất bản phẩm nhập khẩu; phối hợp với Bộ trưởng Bộ Tài chính quy định mức chi phí thẩm định nội dung xuất bản phẩm nhập khẩu.</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42. Các trường hợp nhập khẩu xuất bản phẩm không kinh doanh không phải đề nghị cấp giấy phép</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lastRenderedPageBreak/>
        <w:t>1. Cơ quan, tổ chức, cá nhân không phải đề nghị cấp giấy phép nhập khẩu xuất bản phẩm không kinh doanh mà chỉ làm thủ tục theo quy định của pháp luật về hải quan trong trường hợp nhập khẩu các loại xuất bản phẩm sau đây: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Tài liệu phục vụ hội thảo, hội nghị quốc tế tại Việt Nam đã được cơ quan có thẩm quyền của Việt Nam cho phép tổ chức;</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Xuất bản phẩm là tài sản của cơ quan  tổ chức, gia đình, cá nhân để sử dụng riêng;</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Xuất bản phẩm thuộc tiêu chuẩn hành lý mang theo người của người nhập cảnh để sử dụng cho nhu cầu cá nhân;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Xuất bản phẩm tặng cho cơ quan, tổ chức, cá nhân gửi qua bưu điện, dịch vụ chuyển phát có giá trị không lớn hơn tiêu chuẩn miễn thuế theo quy định của pháp luật.</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Việc nhập khẩu xuất bản phẩm của cơ quan, tổ chức, cá nhân được hưởng quyền ưu đãi, miễn trừ ngoại giao thực hiện theo quy định của pháp luật hải quan, pháp luật về ưu đãi, miễn trừ dành cho cơ quan đại diện ngoại giao, cơ quan lãnh sự nước ngoài và cơ quan đại diện của tổ chức quốc tế tại Việt Nam và Điều ước quốc tế mà Việt Nam là thành viên.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Xuất bản phẩm quy định tại điểm a và điểm b khoản 1 Điều này sau khi sử dụng phải tái xuất; trường hợp chuyển giao cho cơ quan, tổ chức, cá nhân khác tại Việt Nam thì cơ quan, tổ chức, cá nhân tiếp nhận phải làm thủ tục nhập khẩu theo quy định tại Điều 41 của Luật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Xuất bản phẩm quy định tại điểm c và điểm d khoản 1 Điều này nếu có giá trị vượt quá tiêu chuẩn miễn thuế thì phải làm thủ tục đề nghị cấp giấy phép nhập khẩu theo quy định tại Điều 41 của Luật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Xuất bản phẩm quy định tại khoản 1 Điều này không được kinh doanh dưới mọi hình thức.</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 Cơ quan, tổ chức, cá nhân phải chịu trách nhiệm trước pháp luật về xuất bản phẩm do mình nhập khẩu.</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5. Xuất bản phẩm có nội dung vi phạm khoản 1 Điều 10 của Luật này không được đưa vào Việt Nam dưới mọi hình thức.</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43. Xuất khẩu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Xuất bản phẩm đã được xuất bản và lưu hành hợp pháp tại Việt Nam được phép xuất khẩu ra nước ngoài.</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44. Triển lãm, hội chợ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Việc tổ chức triển lãm, hội chợ xuất bản phẩm tại Việt Nam của cơ quan, tổ chức, cá nhân Việt Nam và nước ngoài phải được cơ quan quản lý nhà nước về hoạt động xuất bản cấp giấy phép.</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Thẩm quyền cấp giấy phép tổ chức triển lãm, hội chợ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Bộ Thông tin và Truyền thông cấp giấy phép cho cơ quan, tổ chức ở trung ương; cơ quan, tổ chức, cá nhân nước ngoài;</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Ủy ban nhân dân cấp tỉnh cấp giấy phép cho cơ quan, tổ chức, cá nhân có trụ sở hoặc cư trú tại địa phương; chi nhánh, văn phòng đại diện, đơn vị trực thuộc cơ quan, tổ chức ở trung ương đặt tại địa phương.</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Hồ sơ đề nghị cấp giấy phép tổ chức triển lãm, hội chợ xuất bản phẩm bao gồm: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Đơn đề nghị cấp giấy phép trong đó ghi rõ mục đích, thời gian, địa điểm và tên các đơn vị tham gia triển lãm, hội chợ;</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Danh mục xuất bản phẩm để triển lãm, hội chợ theo mẫu quy định.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 Trong thời hạn 10 ngày làm việc, kể từ ngày nhận đủ hồ sơ, cơ quan có thẩm quyền quy định tại khoản 2 Điều này phải cấp giấy phép tổ chức triển lãm, hội chợ xuất bản phẩm; trường hợp không cấp giấy phép phải có văn bản trả lời nêu rõ lý do.</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5. Cơ quan, tổ chức, cá nhân được cấp giấy phép tổ chức triển lãm, hội chợ xuất bản phẩm có trách nhiệm: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Thực hiện đúng nội dung ghi trong giấy phép;</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Kiểm tra, thẩm định nội dung xuất bản phẩm trước khi trưng bày, giới thiệu, phát hành tại triển lãm, hội chợ;</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Không được đưa vào triển lãm, hội chợ xuất bản phẩm có nội dung quy định tại khoản 1 Điều 10 của Luật này; xuất bản phẩm đã bị đình chỉ phát hành, thu hồi, tịch thu, cấm lưu hành, tiêu hủy hoặc xuất bản phẩm không có hóa đơn, chứng từ thể hiện nguồn gốc hợp pháp;</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Chịu trách nhiệm trước pháp luật về nội dung xuất bản phẩm đưa vào triển lãm, hội chợ và hoạt động tổ chức triển lãm, hội chợ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6. Cơ quan quản lý nhà nước về hoạt động xuất bản có quyền từ chối cấp giấy phép tổ chức triển lãm, hội chợ xuất bản phẩm hoặc yêu cầu tổ chức, cá nhân đề nghị cấp phép đưa ra khỏi danh mục xuất bản phẩm để triển lãm, hội chợ đối với các xuất bản phẩm sau đây: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Xuất bản phẩm để triển lãm, hội chợ có dấu hiệu vi phạm quy định tại Điều 10 của Luật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Xuất bản phẩm để triển lãm, hội chợ không có nguồn gốc hợp pháp;</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Xuất bản phẩm đã bị đình chỉ phát hành, thu hồi, tịch thu, cấm lưu hành, tiêu hủy.</w:t>
      </w:r>
    </w:p>
    <w:p w:rsidR="00572595" w:rsidRDefault="00572595" w:rsidP="00572595">
      <w:pPr>
        <w:pStyle w:val="NormalWeb"/>
        <w:spacing w:before="90" w:beforeAutospacing="0" w:after="90" w:afterAutospacing="0"/>
        <w:jc w:val="center"/>
        <w:rPr>
          <w:rFonts w:ascii="Arial" w:hAnsi="Arial" w:cs="Arial"/>
          <w:color w:val="000000"/>
          <w:sz w:val="18"/>
          <w:szCs w:val="18"/>
        </w:rPr>
      </w:pPr>
      <w:r>
        <w:rPr>
          <w:rFonts w:ascii="Arial" w:hAnsi="Arial" w:cs="Arial"/>
          <w:color w:val="000000"/>
          <w:sz w:val="18"/>
          <w:szCs w:val="18"/>
        </w:rPr>
        <w:t>CHƯƠNG V</w:t>
      </w:r>
    </w:p>
    <w:p w:rsidR="00572595" w:rsidRDefault="00572595" w:rsidP="00572595">
      <w:pPr>
        <w:pStyle w:val="NormalWeb"/>
        <w:spacing w:before="90" w:beforeAutospacing="0" w:after="90" w:afterAutospacing="0"/>
        <w:jc w:val="center"/>
        <w:rPr>
          <w:rFonts w:ascii="Arial" w:hAnsi="Arial" w:cs="Arial"/>
          <w:color w:val="000000"/>
          <w:sz w:val="18"/>
          <w:szCs w:val="18"/>
        </w:rPr>
      </w:pPr>
      <w:r>
        <w:rPr>
          <w:rFonts w:ascii="Arial" w:hAnsi="Arial" w:cs="Arial"/>
          <w:b/>
          <w:bCs/>
          <w:color w:val="000000"/>
          <w:sz w:val="18"/>
          <w:szCs w:val="18"/>
        </w:rPr>
        <w:t>XUẤT BẢN VÀ PHÁT HÀNH XUẤT BẢN PHẨM ĐIỆN TỬ</w:t>
      </w:r>
    </w:p>
    <w:p w:rsidR="00572595" w:rsidRDefault="00572595" w:rsidP="00572595">
      <w:pPr>
        <w:pStyle w:val="NormalWeb"/>
        <w:spacing w:before="90" w:beforeAutospacing="0" w:after="90" w:afterAutospacing="0"/>
        <w:jc w:val="center"/>
        <w:rPr>
          <w:rFonts w:ascii="Arial" w:hAnsi="Arial" w:cs="Arial"/>
          <w:color w:val="000000"/>
          <w:sz w:val="18"/>
          <w:szCs w:val="18"/>
        </w:rPr>
      </w:pPr>
      <w:r>
        <w:rPr>
          <w:rFonts w:ascii="Arial" w:hAnsi="Arial" w:cs="Arial"/>
          <w:color w:val="000000"/>
          <w:sz w:val="18"/>
          <w:szCs w:val="18"/>
        </w:rPr>
        <w:t> </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lastRenderedPageBreak/>
        <w:t>Điều 45. Điều kiện xuất bản và phát hành xuất bản phẩm điện tử</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Việc xuất bản điện tử phải do nhà xuất bản hoặc cơ quan, tổ chức có giấy phép xuất bản tài liệu không kinh doanh thực hiện và phải tuân theo quy định của Luật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Nhà xuất bản thực hiện xuất bản điện tử khi có đủ các điều kiện sau đây: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Có năng lực về thiết bị, công nghệ và nhân lực kỹ thuật để điều hành và quản lý quá trình xuất bản điện tử;</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Có biện pháp kỹ thuật phù hợp với quy định của cơ quan quản lý nhà nước để ngăn chặn sao chép, can thiệp bất hợp pháp vào nội dung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Có tên miền internet Việt Nam theo quy định của pháp luật để thực hiện xuất bản điện tử trên Internet;</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Có đăng ký hoạt động xuất bản điện tử với cơ quan quản lý nhà nước về hoạt động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Cơ quan, tổ chức, cá nhân thực hiện phát hành xuất bản phẩm điện tử phải có đủ các điều kiện sau đây: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Có năng lực về thiết bị, công nghệ và nhân lực kỹ thuật để điều hành và quản lý quá trình phát hành xuất bản phẩm điện tử;</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Có biện pháp kỹ thuật phù hợp với quy định của cơ quan quản lý nhà nước để ngăn chặn sao chép, can thiệp bất hợp pháp vào nội dung xuất bản phẩm;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Có tên miền Internet Việt Nam theo quy định của pháp luật để thực hiện phát hành xuất bản phẩm điện tử trên Internet;</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Có đăng ký hoạt động phát hành xuất bản phẩm điện tử với cơ quan quản lý nhà nước về hoạt động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46. Cách thức thực hiện xuất bản và phát hành xuất bản phẩm điện tử</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Tác phẩm, tài liệu xuất bản lần đầu theo phương thức xuất bản điện tử phải thông qua nhà xuất bản hoặc phải được cơ quan quản lý nhà nước về xuất bản cấp giấy phép xuất bản theo quy định tại Điều 25 của Luật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Xuất bản phẩm đã được xuất bản, in, phát hành hợp pháp được phát hành trên phương tiện điện tử.</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Việc xuất bản, phát hành xuất bản phẩm điện tử quy định tại khoản 1 và khoản 2 Điều này chỉ được thực hiện sau khi có văn bản chấp thuận của tác giả, chủ sở hữu quyền tác giả theo quy định của pháp luật về sở hữu trí tuệ.</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 Việc chuyển xuất bản phẩm điện tử sang xuất bản phẩm in để phổ biến tới nhiều người phải tuân thủ các quy định của Luật này và pháp luật về sở hữu trí tuệ.</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47. Kỹ thuật, công nghệ để xuất bản và phát hành xuất bản phẩm điện tử</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Cơ quan, tổ chức, cá nhân xuất bản và phát hành xuất bản phẩm điện tử phải:</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Thực hiện đúng quy chuẩn kỹ thuật và hướng dẫn kỹ thuật của cơ quan quản lý nhà nước đối với xuất bản phẩm điện tử;</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Tuân thủ các quy định của pháp luật về viễn thông, công nghệ thông tin, thương mại điện tử, giao dịch điện tử và các quy định khác của pháp luật có liên quan.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48. Nộp lưu chiểu xuất bản phẩm điện tử và nộp cho Thư viện Quốc gia Việt Nam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Nhà xuất bản, tổ chức được cấp giấy phép xuất bản tài liệu không kinh doanh thực hiện nộp lưu chiểu xuất bản phẩm điện tử cho cơ quan quản lý nhà nước về hoạt động xuất bản theo quy định tại Điều 28 của Luật này và nộp xuất bản phẩm điện tử cho Thư viện Quốc gia Việt Nam.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Cơ quan quản lý nhà nước về xuất bản chỉ được sử dụng xuất bản phẩm điện tử lưu chiểu để phục vụ công tác quản lý.</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Thư viện Quốc gia Việt Nam lưu trữ và chỉ được sử dụng xuất bản phẩm điện tử vào việc phục vụ bạn đọc tại Thư viện Quốc gia Việt Nam theo quy định của pháp luật.</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49. Quảng cáo trên xuất bản phẩm điện tử</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Việc quảng cáo trên xuất bản phẩm điện tử thực hiện theo quy định sau đây: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Không được quảng cáo lẫn vào nội dung hoặc làm gián đoạn nội dung của xuất bản phẩm điện tử dưới mọi hình thức;</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Thực hiện quy định của pháp luật về quảng cáo và các quy định khác của pháp luật có liên quan.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50. Trách nhiệm của cơ quan, tổ chức, cá nhân xuất bản, phát hành xuất bản phẩm điện tử</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Nhà xuất bản, tổng giám đốc (giám đốc), tổng biên tập, biên tập viên của nhà xuất bản có trách nhiệm: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Thực hiện quy định tại các điều 18, 19, 21, 22, 23, 24, 27, 45, 46, 47, 48, 49 và 52 của Luật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Đảm bảo nội dung xuất bản phẩm điện tử được phát hành đúng với nội dung xuất bản phẩm điện tử nộp lưu chiểu;</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Thực hiện các biện pháp kỹ thuật ngăn chặn việc can thiệp vào nội dung xuất bản phẩm hoặc loại bỏ xuất bản phẩm vi phạm pháp luật theo yêu cầu của cơ quan nhà nước có thẩm quyền;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Dừng việc phát hành xuất bản phẩm khi có yêu cầu của cơ quan quản lý nhà nước về hoạt động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đ) Kiểm tra, giám sát nội dung xuất bản phẩm liên kết.</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lastRenderedPageBreak/>
        <w:t>2. Đối tác liên kết xuất bản có trách nhiệm: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Thực hiện quy định tại các điều 23, 45, 46, 47 và 49 của Luật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Thực hiện đúng nội dung bản thảo đã được tổng giám đốc (giám đốc) nhà xuất bản ký duyệt;</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Thực hiện các biện pháp kỹ thuật ngăn chặn việc can thiệp vào nội dung xuất bản phẩm hoặc loại bỏ xuất bản phẩm vi phạm pháp luật theo yêu cầu của cơ quan nhà nước có thẩm quyền;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Dừng việc phát hành xuất bản phẩm khi có yêu cầu của cơ quan quản lý nhà nước về hoạt động xuất bản.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Cơ quan, tổ chức, cá nhân phát hành xuất bản phẩm có trách nhiệm: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Thực hiện đúng quy định tại Điều 46 của Luật này và các điểm b, c, d khoản 2 Điều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Thực hiện đúng văn bản chấp thuận của tác giả, chủ sở hữu quyền tác giả;</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Chịu trách nhiệm trước pháp luật về việc phát hành xuất bản phẩm điện tử.</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 Cơ quan, tổ chức được cấp giấy phép xuất bản tài liệu điện tử không kinh doanh có trách nhiệm: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Thực hiện đúng quy định, tại khoản 6 Điều 25 của Luật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Thực hiện các biện pháp kỹ thuật ngăn chặn việc can thiệp vào nội dung xuất bản phẩm hoặc loại bỏ xuất bản phẩm có vi phạm theo yêu cầu của cơ quan nhà nước có thẩm quyền.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5. Doanh nghiệp cung cấp dịch vụ trung gian trên môi trường mạng Internet và mạng viễn thông tại Việt Nam có trách nhiệm:</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Thực hiện quy định tại điểm c và điểm d khoản 2 Điều này;</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Thực hiện các quy định của pháp luật về sở hữu trí tuệ hoặc yêu cầu cơ quan, tổ chức, cá nhân sử dụng dịch vụ phải thực hiện đúng quy định về sở hữu trí tuệ khi phát hành xuất bản phẩm điện tử.</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51. Nhập khẩu xuất bản phẩm điện tử</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Cơ sở phát hành nhập khẩu xuất bản phẩm điện tử để kinh doanh hoặc phổ biến phải được cơ quan quản lý nhà nước về hoạt động xuất bản cấp giấy phép theo quy định của Luật này và quy định khác của pháp luật có liên quan.</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52. Quy định chi tiết về xuất bản và phát hành xuất bản phẩm điện tử</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Chính phủ quy định chi tiết hoạt động xuất bản và phát hành xuất bản phẩm điện tử phù hợp với từng giai đoạn phát triển công nghệ.</w:t>
      </w:r>
    </w:p>
    <w:p w:rsidR="00572595" w:rsidRDefault="00572595" w:rsidP="00572595">
      <w:pPr>
        <w:pStyle w:val="NormalWeb"/>
        <w:spacing w:before="90" w:beforeAutospacing="0" w:after="90" w:afterAutospacing="0"/>
        <w:jc w:val="center"/>
        <w:rPr>
          <w:rFonts w:ascii="Arial" w:hAnsi="Arial" w:cs="Arial"/>
          <w:color w:val="000000"/>
          <w:sz w:val="18"/>
          <w:szCs w:val="18"/>
        </w:rPr>
      </w:pPr>
      <w:r>
        <w:rPr>
          <w:rFonts w:ascii="Arial" w:hAnsi="Arial" w:cs="Arial"/>
          <w:color w:val="000000"/>
          <w:sz w:val="18"/>
          <w:szCs w:val="18"/>
        </w:rPr>
        <w:t>CHƯƠNG VI</w:t>
      </w:r>
    </w:p>
    <w:p w:rsidR="00572595" w:rsidRDefault="00572595" w:rsidP="00572595">
      <w:pPr>
        <w:pStyle w:val="NormalWeb"/>
        <w:spacing w:before="90" w:beforeAutospacing="0" w:after="90" w:afterAutospacing="0"/>
        <w:jc w:val="center"/>
        <w:rPr>
          <w:rFonts w:ascii="Arial" w:hAnsi="Arial" w:cs="Arial"/>
          <w:color w:val="000000"/>
          <w:sz w:val="18"/>
          <w:szCs w:val="18"/>
        </w:rPr>
      </w:pPr>
      <w:r>
        <w:rPr>
          <w:rFonts w:ascii="Arial" w:hAnsi="Arial" w:cs="Arial"/>
          <w:b/>
          <w:bCs/>
          <w:color w:val="000000"/>
          <w:sz w:val="18"/>
          <w:szCs w:val="18"/>
        </w:rPr>
        <w:t>ĐIỀU KHOẢN THI HÀNH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53. Hiệu lực thi hành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Luật này có hiệu lực thi hành từ ngày 01 tháng 7 năm 2013 và thay thế Luật xuất bản số 30/2004/QH11 đã được sửa đổi, bổ sung một số điều theo Luật số 12/2008/QH12.</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54. Quy định chi tiết và hướng dẫn thi hành</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Chính phủ, cơ quan có thẩm quyền quy định chi tiết, hướng dẫn thi hành các điều, khoản được giao trong Luật.</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______________________________________________________________</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i/>
          <w:iCs/>
          <w:color w:val="000000"/>
          <w:sz w:val="18"/>
          <w:szCs w:val="18"/>
        </w:rPr>
        <w:t>Luật này đã được Quốc hội nước Cộng hòa xã hội chủ nghĩa Việt Nam khóa XIII, kỳ họp thứ 4 thông qua ngày 20 tháng 11 năm 2012.</w:t>
      </w:r>
    </w:p>
    <w:p w:rsidR="00572595" w:rsidRDefault="00572595" w:rsidP="0057259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w:t>
      </w:r>
    </w:p>
    <w:tbl>
      <w:tblPr>
        <w:tblW w:w="5000" w:type="pct"/>
        <w:tblCellMar>
          <w:left w:w="0" w:type="dxa"/>
          <w:right w:w="0" w:type="dxa"/>
        </w:tblCellMar>
        <w:tblLook w:val="04A0" w:firstRow="1" w:lastRow="0" w:firstColumn="1" w:lastColumn="0" w:noHBand="0" w:noVBand="1"/>
      </w:tblPr>
      <w:tblGrid>
        <w:gridCol w:w="5109"/>
        <w:gridCol w:w="5200"/>
      </w:tblGrid>
      <w:tr w:rsidR="00572595" w:rsidTr="00572595">
        <w:tc>
          <w:tcPr>
            <w:tcW w:w="5784" w:type="dxa"/>
            <w:tcBorders>
              <w:top w:val="nil"/>
              <w:left w:val="nil"/>
              <w:bottom w:val="nil"/>
              <w:right w:val="nil"/>
            </w:tcBorders>
            <w:tcMar>
              <w:top w:w="0" w:type="dxa"/>
              <w:left w:w="108" w:type="dxa"/>
              <w:bottom w:w="0" w:type="dxa"/>
              <w:right w:w="108" w:type="dxa"/>
            </w:tcMar>
            <w:hideMark/>
          </w:tcPr>
          <w:p w:rsidR="00572595" w:rsidRDefault="00572595">
            <w:pPr>
              <w:pStyle w:val="NormalWeb"/>
              <w:spacing w:before="90" w:beforeAutospacing="0" w:after="90" w:afterAutospacing="0"/>
              <w:rPr>
                <w:rFonts w:ascii="Arial" w:hAnsi="Arial" w:cs="Arial"/>
                <w:sz w:val="18"/>
                <w:szCs w:val="18"/>
              </w:rPr>
            </w:pPr>
            <w:r>
              <w:rPr>
                <w:rFonts w:ascii="Arial" w:hAnsi="Arial" w:cs="Arial"/>
                <w:i/>
                <w:iCs/>
                <w:sz w:val="18"/>
                <w:szCs w:val="18"/>
              </w:rPr>
              <w:t> </w:t>
            </w:r>
          </w:p>
        </w:tc>
        <w:tc>
          <w:tcPr>
            <w:tcW w:w="5769" w:type="dxa"/>
            <w:tcBorders>
              <w:top w:val="nil"/>
              <w:left w:val="nil"/>
              <w:bottom w:val="nil"/>
              <w:right w:val="nil"/>
            </w:tcBorders>
            <w:tcMar>
              <w:top w:w="0" w:type="dxa"/>
              <w:left w:w="108" w:type="dxa"/>
              <w:bottom w:w="0" w:type="dxa"/>
              <w:right w:w="108" w:type="dxa"/>
            </w:tcMar>
            <w:hideMark/>
          </w:tcPr>
          <w:p w:rsidR="00572595" w:rsidRDefault="00572595">
            <w:pPr>
              <w:pStyle w:val="NormalWeb"/>
              <w:spacing w:before="90" w:beforeAutospacing="0" w:after="90" w:afterAutospacing="0"/>
              <w:jc w:val="center"/>
              <w:rPr>
                <w:rFonts w:ascii="Arial" w:hAnsi="Arial" w:cs="Arial"/>
                <w:sz w:val="18"/>
                <w:szCs w:val="18"/>
              </w:rPr>
            </w:pPr>
            <w:r>
              <w:rPr>
                <w:rFonts w:ascii="Arial" w:hAnsi="Arial" w:cs="Arial"/>
                <w:b/>
                <w:bCs/>
                <w:sz w:val="18"/>
                <w:szCs w:val="18"/>
                <w:lang w:val="vi-VN"/>
              </w:rPr>
              <w:t>CHỦ TỊCH QUỐC HỘI</w:t>
            </w:r>
          </w:p>
          <w:p w:rsidR="00572595" w:rsidRDefault="00572595">
            <w:pPr>
              <w:pStyle w:val="NormalWeb"/>
              <w:spacing w:before="90" w:beforeAutospacing="0" w:after="90" w:afterAutospacing="0"/>
              <w:jc w:val="center"/>
              <w:rPr>
                <w:rFonts w:ascii="Arial" w:hAnsi="Arial" w:cs="Arial"/>
                <w:sz w:val="18"/>
                <w:szCs w:val="18"/>
              </w:rPr>
            </w:pPr>
            <w:r>
              <w:rPr>
                <w:rFonts w:ascii="Arial" w:hAnsi="Arial" w:cs="Arial"/>
                <w:sz w:val="18"/>
                <w:szCs w:val="18"/>
              </w:rPr>
              <w:t> </w:t>
            </w:r>
          </w:p>
          <w:p w:rsidR="00572595" w:rsidRDefault="00572595">
            <w:pPr>
              <w:pStyle w:val="NormalWeb"/>
              <w:spacing w:before="90" w:beforeAutospacing="0" w:after="90" w:afterAutospacing="0"/>
              <w:jc w:val="center"/>
              <w:rPr>
                <w:rFonts w:ascii="Arial" w:hAnsi="Arial" w:cs="Arial"/>
                <w:sz w:val="18"/>
                <w:szCs w:val="18"/>
              </w:rPr>
            </w:pPr>
            <w:r>
              <w:rPr>
                <w:rFonts w:ascii="Arial" w:hAnsi="Arial" w:cs="Arial"/>
                <w:b/>
                <w:bCs/>
                <w:i/>
                <w:iCs/>
                <w:sz w:val="18"/>
                <w:szCs w:val="18"/>
              </w:rPr>
              <w:t>(Đã ký)</w:t>
            </w:r>
          </w:p>
          <w:p w:rsidR="00572595" w:rsidRDefault="00572595">
            <w:pPr>
              <w:pStyle w:val="NormalWeb"/>
              <w:spacing w:before="90" w:beforeAutospacing="0" w:after="90" w:afterAutospacing="0"/>
              <w:jc w:val="center"/>
              <w:rPr>
                <w:rFonts w:ascii="Arial" w:hAnsi="Arial" w:cs="Arial"/>
                <w:sz w:val="18"/>
                <w:szCs w:val="18"/>
              </w:rPr>
            </w:pPr>
            <w:r>
              <w:rPr>
                <w:rFonts w:ascii="Arial" w:hAnsi="Arial" w:cs="Arial"/>
                <w:b/>
                <w:bCs/>
                <w:sz w:val="18"/>
                <w:szCs w:val="18"/>
              </w:rPr>
              <w:t>N</w:t>
            </w:r>
            <w:r>
              <w:rPr>
                <w:rFonts w:ascii="Arial" w:hAnsi="Arial" w:cs="Arial"/>
                <w:b/>
                <w:bCs/>
                <w:sz w:val="18"/>
                <w:szCs w:val="18"/>
                <w:lang w:val="vi-VN"/>
              </w:rPr>
              <w:t>guyễn Sinh</w:t>
            </w:r>
            <w:r>
              <w:rPr>
                <w:rStyle w:val="apple-converted-space"/>
                <w:rFonts w:ascii="Arial" w:hAnsi="Arial" w:cs="Arial"/>
                <w:b/>
                <w:bCs/>
                <w:sz w:val="18"/>
                <w:szCs w:val="18"/>
                <w:lang w:val="vi-VN"/>
              </w:rPr>
              <w:t> </w:t>
            </w:r>
            <w:r>
              <w:rPr>
                <w:rFonts w:ascii="Arial" w:hAnsi="Arial" w:cs="Arial"/>
                <w:b/>
                <w:bCs/>
                <w:sz w:val="18"/>
                <w:szCs w:val="18"/>
              </w:rPr>
              <w:t>H</w:t>
            </w:r>
            <w:r>
              <w:rPr>
                <w:rFonts w:ascii="Arial" w:hAnsi="Arial" w:cs="Arial"/>
                <w:b/>
                <w:bCs/>
                <w:sz w:val="18"/>
                <w:szCs w:val="18"/>
                <w:lang w:val="vi-VN"/>
              </w:rPr>
              <w:t>ùng</w:t>
            </w:r>
          </w:p>
        </w:tc>
      </w:tr>
    </w:tbl>
    <w:p w:rsidR="003C3FB5" w:rsidRPr="00572595" w:rsidRDefault="003C3FB5" w:rsidP="00572595"/>
    <w:sectPr w:rsidR="003C3FB5" w:rsidRPr="00572595" w:rsidSect="00D9152F">
      <w:headerReference w:type="even" r:id="rId6"/>
      <w:headerReference w:type="default" r:id="rId7"/>
      <w:footerReference w:type="even" r:id="rId8"/>
      <w:footerReference w:type="default" r:id="rId9"/>
      <w:headerReference w:type="first" r:id="rId10"/>
      <w:footerReference w:type="first" r:id="rId11"/>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369" w:rsidRDefault="00E85369" w:rsidP="00D9152F">
      <w:r>
        <w:separator/>
      </w:r>
    </w:p>
  </w:endnote>
  <w:endnote w:type="continuationSeparator" w:id="0">
    <w:p w:rsidR="00E85369" w:rsidRDefault="00E85369"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A44" w:rsidRDefault="001D3A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A44" w:rsidRDefault="001D3A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369" w:rsidRDefault="00E85369" w:rsidP="00D9152F">
      <w:r>
        <w:separator/>
      </w:r>
    </w:p>
  </w:footnote>
  <w:footnote w:type="continuationSeparator" w:id="0">
    <w:p w:rsidR="00E85369" w:rsidRDefault="00E85369"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A44" w:rsidRDefault="001D3A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7" w:type="dxa"/>
      <w:tblInd w:w="-318" w:type="dxa"/>
      <w:tblBorders>
        <w:bottom w:val="single" w:sz="4" w:space="0" w:color="auto"/>
      </w:tblBorders>
      <w:tblLayout w:type="fixed"/>
      <w:tblLook w:val="0000" w:firstRow="0" w:lastRow="0" w:firstColumn="0" w:lastColumn="0" w:noHBand="0" w:noVBand="0"/>
    </w:tblPr>
    <w:tblGrid>
      <w:gridCol w:w="2411"/>
      <w:gridCol w:w="8356"/>
    </w:tblGrid>
    <w:tr w:rsidR="00D9152F" w:rsidRPr="00485341" w:rsidTr="00C33E66">
      <w:trPr>
        <w:trHeight w:val="1208"/>
      </w:trPr>
      <w:tc>
        <w:tcPr>
          <w:tcW w:w="2411" w:type="dxa"/>
          <w:tcBorders>
            <w:bottom w:val="single" w:sz="4" w:space="0" w:color="auto"/>
          </w:tcBorders>
        </w:tcPr>
        <w:p w:rsidR="00D9152F" w:rsidRPr="00485341" w:rsidRDefault="00D9152F" w:rsidP="00C33E66">
          <w:pPr>
            <w:jc w:val="both"/>
            <w:rPr>
              <w:b/>
              <w:sz w:val="20"/>
              <w:szCs w:val="20"/>
            </w:rPr>
          </w:pPr>
          <w:r w:rsidRPr="00485341">
            <w:rPr>
              <w:b/>
              <w:sz w:val="20"/>
              <w:szCs w:val="20"/>
            </w:rPr>
            <w:t xml:space="preserve">        </w:t>
          </w:r>
          <w:r w:rsidR="00AA3F73" w:rsidRPr="004D651E">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485341">
            <w:rPr>
              <w:b/>
              <w:sz w:val="20"/>
              <w:szCs w:val="20"/>
            </w:rPr>
            <w:t xml:space="preserve">                                                                                                                                                                                                                                                                                                                                                                                                                                                                                              </w:t>
          </w:r>
        </w:p>
      </w:tc>
      <w:tc>
        <w:tcPr>
          <w:tcW w:w="8356" w:type="dxa"/>
          <w:tcBorders>
            <w:bottom w:val="single" w:sz="4" w:space="0" w:color="auto"/>
          </w:tcBorders>
        </w:tcPr>
        <w:p w:rsidR="00AA3F73" w:rsidRDefault="00AA3F73" w:rsidP="001D3A44">
          <w:pPr>
            <w:pStyle w:val="Heading6"/>
            <w:spacing w:before="0"/>
            <w:rPr>
              <w:rFonts w:ascii="Times New Roman" w:hAnsi="Times New Roman"/>
              <w:sz w:val="20"/>
            </w:rPr>
          </w:pPr>
        </w:p>
        <w:p w:rsidR="001D3A44" w:rsidRDefault="001D3A44" w:rsidP="001D3A44">
          <w:pPr>
            <w:pStyle w:val="Heading6"/>
            <w:spacing w:before="0"/>
            <w:rPr>
              <w:rFonts w:ascii="Times New Roman" w:hAnsi="Times New Roman"/>
              <w:sz w:val="20"/>
            </w:rPr>
          </w:pPr>
          <w:bookmarkStart w:id="0" w:name="_GoBack"/>
          <w:bookmarkEnd w:id="0"/>
          <w:r>
            <w:rPr>
              <w:rFonts w:ascii="Times New Roman" w:hAnsi="Times New Roman"/>
              <w:sz w:val="20"/>
            </w:rPr>
            <w:t xml:space="preserve">CÔNG TY LUẬT TNHH DƯƠNG GIA – DUONG GIA LAW COMPANY LIMITED </w:t>
          </w:r>
        </w:p>
        <w:p w:rsidR="001D3A44" w:rsidRDefault="001D3A44" w:rsidP="001D3A44">
          <w:pPr>
            <w:rPr>
              <w:sz w:val="20"/>
            </w:rPr>
          </w:pPr>
          <w:r>
            <w:t>89 To Vinh Dien Street, Thanh Xuan District, Hanoi City, Viet Nam</w:t>
          </w:r>
        </w:p>
        <w:p w:rsidR="001D3A44" w:rsidRDefault="001D3A44" w:rsidP="001D3A44">
          <w:r>
            <w:t>Tel:   1900.6568                             Fax: 024.73.000.111</w:t>
          </w:r>
        </w:p>
        <w:p w:rsidR="00D9152F" w:rsidRPr="00485341" w:rsidRDefault="001D3A44" w:rsidP="001D3A44">
          <w:pPr>
            <w:jc w:val="both"/>
            <w:rPr>
              <w:sz w:val="20"/>
              <w:szCs w:val="20"/>
            </w:rPr>
          </w:pPr>
          <w:r>
            <w:t xml:space="preserve">Email: </w:t>
          </w:r>
          <w:hyperlink r:id="rId2" w:history="1">
            <w:r>
              <w:rPr>
                <w:rStyle w:val="Hyperlink"/>
              </w:rPr>
              <w:t>lienhe@luatduonggia.vn</w:t>
            </w:r>
          </w:hyperlink>
          <w:r>
            <w:t xml:space="preserve">    Website: </w:t>
          </w:r>
          <w:hyperlink r:id="rId3" w:history="1">
            <w:r>
              <w:rPr>
                <w:rStyle w:val="Hyperlink"/>
              </w:rPr>
              <w:t>http://www.luatduonggia.vn</w:t>
            </w:r>
          </w:hyperlink>
        </w:p>
      </w:tc>
    </w:tr>
  </w:tbl>
  <w:p w:rsidR="002F4299" w:rsidRPr="002F4299" w:rsidRDefault="00E85369">
    <w:pPr>
      <w:pStyle w:val="Header"/>
      <w:rPr>
        <w:sz w:val="16"/>
        <w:szCs w:val="16"/>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A44" w:rsidRDefault="001D3A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152F"/>
    <w:rsid w:val="00015D78"/>
    <w:rsid w:val="001D3A44"/>
    <w:rsid w:val="003C3FB5"/>
    <w:rsid w:val="005523AB"/>
    <w:rsid w:val="00571B54"/>
    <w:rsid w:val="00572595"/>
    <w:rsid w:val="00626F57"/>
    <w:rsid w:val="00817063"/>
    <w:rsid w:val="00820134"/>
    <w:rsid w:val="00867AA1"/>
    <w:rsid w:val="00AA3F73"/>
    <w:rsid w:val="00BE25CE"/>
    <w:rsid w:val="00C97028"/>
    <w:rsid w:val="00D9152F"/>
    <w:rsid w:val="00E85369"/>
    <w:rsid w:val="00F8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6CC8"/>
  <w15:docId w15:val="{49117B2C-5E79-41AB-866E-4CEBA6B3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unhideWhenUsed/>
    <w:qFormat/>
    <w:rsid w:val="0057259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5523AB"/>
  </w:style>
  <w:style w:type="character" w:customStyle="1" w:styleId="Heading9Char">
    <w:name w:val="Heading 9 Char"/>
    <w:basedOn w:val="DefaultParagraphFont"/>
    <w:link w:val="Heading9"/>
    <w:uiPriority w:val="9"/>
    <w:rsid w:val="0057259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23794">
      <w:bodyDiv w:val="1"/>
      <w:marLeft w:val="0"/>
      <w:marRight w:val="0"/>
      <w:marTop w:val="0"/>
      <w:marBottom w:val="0"/>
      <w:divBdr>
        <w:top w:val="none" w:sz="0" w:space="0" w:color="auto"/>
        <w:left w:val="none" w:sz="0" w:space="0" w:color="auto"/>
        <w:bottom w:val="none" w:sz="0" w:space="0" w:color="auto"/>
        <w:right w:val="none" w:sz="0" w:space="0" w:color="auto"/>
      </w:divBdr>
    </w:div>
    <w:div w:id="951520246">
      <w:bodyDiv w:val="1"/>
      <w:marLeft w:val="0"/>
      <w:marRight w:val="0"/>
      <w:marTop w:val="0"/>
      <w:marBottom w:val="0"/>
      <w:divBdr>
        <w:top w:val="none" w:sz="0" w:space="0" w:color="auto"/>
        <w:left w:val="none" w:sz="0" w:space="0" w:color="auto"/>
        <w:bottom w:val="none" w:sz="0" w:space="0" w:color="auto"/>
        <w:right w:val="none" w:sz="0" w:space="0" w:color="auto"/>
      </w:divBdr>
    </w:div>
    <w:div w:id="1779371173">
      <w:bodyDiv w:val="1"/>
      <w:marLeft w:val="0"/>
      <w:marRight w:val="0"/>
      <w:marTop w:val="0"/>
      <w:marBottom w:val="0"/>
      <w:divBdr>
        <w:top w:val="none" w:sz="0" w:space="0" w:color="auto"/>
        <w:left w:val="none" w:sz="0" w:space="0" w:color="auto"/>
        <w:bottom w:val="none" w:sz="0" w:space="0" w:color="auto"/>
        <w:right w:val="none" w:sz="0" w:space="0" w:color="auto"/>
      </w:divBdr>
    </w:div>
    <w:div w:id="187730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9412</Words>
  <Characters>53655</Characters>
  <Application>Microsoft Office Word</Application>
  <DocSecurity>0</DocSecurity>
  <Lines>447</Lines>
  <Paragraphs>125</Paragraphs>
  <ScaleCrop>false</ScaleCrop>
  <Company/>
  <LinksUpToDate>false</LinksUpToDate>
  <CharactersWithSpaces>62942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7</cp:revision>
  <dcterms:created xsi:type="dcterms:W3CDTF">2014-12-19T11:18:00Z</dcterms:created>
  <dcterms:modified xsi:type="dcterms:W3CDTF">2020-09-11T08:32:00Z</dcterms:modified>
</cp:coreProperties>
</file>