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1E30E2" w:rsidRPr="001E30E2" w:rsidTr="001E30E2">
        <w:trPr>
          <w:tblCellSpacing w:w="15" w:type="dxa"/>
        </w:trPr>
        <w:tc>
          <w:tcPr>
            <w:tcW w:w="2000" w:type="pct"/>
            <w:shd w:val="clear" w:color="auto" w:fill="F9FAFC"/>
            <w:hideMark/>
          </w:tcPr>
          <w:p w:rsidR="001E30E2" w:rsidRPr="001E30E2" w:rsidRDefault="001E30E2" w:rsidP="001E30E2">
            <w:pPr>
              <w:spacing w:after="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b/>
                <w:bCs/>
                <w:color w:val="222222"/>
                <w:sz w:val="24"/>
                <w:szCs w:val="24"/>
              </w:rPr>
              <w:t>QUỐC HỘI</w:t>
            </w:r>
          </w:p>
          <w:p w:rsidR="001E30E2" w:rsidRPr="001E30E2" w:rsidRDefault="001E30E2" w:rsidP="001E30E2">
            <w:pPr>
              <w:spacing w:after="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Số: Không số</w:t>
            </w:r>
          </w:p>
        </w:tc>
        <w:tc>
          <w:tcPr>
            <w:tcW w:w="600" w:type="pct"/>
            <w:shd w:val="clear" w:color="auto" w:fill="F9FAFC"/>
            <w:vAlign w:val="center"/>
            <w:hideMark/>
          </w:tcPr>
          <w:p w:rsidR="001E30E2" w:rsidRPr="001E30E2" w:rsidRDefault="001E30E2" w:rsidP="001E30E2">
            <w:pPr>
              <w:spacing w:after="0" w:line="360" w:lineRule="auto"/>
              <w:rPr>
                <w:rFonts w:ascii="Times New Roman" w:eastAsia="Times New Roman" w:hAnsi="Times New Roman" w:cs="Times New Roman"/>
                <w:color w:val="222222"/>
                <w:sz w:val="24"/>
                <w:szCs w:val="24"/>
              </w:rPr>
            </w:pPr>
          </w:p>
        </w:tc>
        <w:tc>
          <w:tcPr>
            <w:tcW w:w="2400" w:type="pct"/>
            <w:shd w:val="clear" w:color="auto" w:fill="F9FAFC"/>
            <w:hideMark/>
          </w:tcPr>
          <w:p w:rsidR="001E30E2" w:rsidRPr="001E30E2" w:rsidRDefault="001E30E2" w:rsidP="001E30E2">
            <w:pPr>
              <w:spacing w:after="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b/>
                <w:bCs/>
                <w:color w:val="222222"/>
                <w:sz w:val="24"/>
                <w:szCs w:val="24"/>
              </w:rPr>
              <w:t>CỘNG HOÀ XÃ HỘI CHỦ NGHĨA VIỆT NAM</w:t>
            </w:r>
          </w:p>
          <w:p w:rsidR="001E30E2" w:rsidRPr="001E30E2" w:rsidRDefault="001E30E2" w:rsidP="001E30E2">
            <w:pPr>
              <w:spacing w:after="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b/>
                <w:bCs/>
                <w:color w:val="222222"/>
                <w:sz w:val="24"/>
                <w:szCs w:val="24"/>
              </w:rPr>
              <w:t>Độc lập - Tự do - Hạnh phúc</w:t>
            </w:r>
          </w:p>
          <w:p w:rsidR="001E30E2" w:rsidRPr="001E30E2" w:rsidRDefault="001E30E2" w:rsidP="001E30E2">
            <w:pPr>
              <w:spacing w:after="0" w:line="360" w:lineRule="auto"/>
              <w:jc w:val="right"/>
              <w:rPr>
                <w:rFonts w:ascii="Times New Roman" w:eastAsia="Times New Roman" w:hAnsi="Times New Roman" w:cs="Times New Roman"/>
                <w:color w:val="222222"/>
                <w:sz w:val="24"/>
                <w:szCs w:val="24"/>
              </w:rPr>
            </w:pPr>
            <w:r w:rsidRPr="001E30E2">
              <w:rPr>
                <w:rFonts w:ascii="Times New Roman" w:eastAsia="Times New Roman" w:hAnsi="Times New Roman" w:cs="Times New Roman"/>
                <w:i/>
                <w:iCs/>
                <w:color w:val="222222"/>
                <w:sz w:val="24"/>
                <w:szCs w:val="24"/>
              </w:rPr>
              <w:t>Hà Nội, ngày 06 tháng 07 năm 1993</w:t>
            </w:r>
            <w:r w:rsidRPr="001E30E2">
              <w:rPr>
                <w:rFonts w:ascii="Times New Roman" w:eastAsia="Times New Roman" w:hAnsi="Times New Roman" w:cs="Times New Roman"/>
                <w:color w:val="222222"/>
                <w:sz w:val="24"/>
                <w:szCs w:val="24"/>
              </w:rPr>
              <w:t>                          </w:t>
            </w:r>
          </w:p>
        </w:tc>
      </w:tr>
      <w:tr w:rsidR="001E30E2" w:rsidRPr="001E30E2" w:rsidTr="001E30E2">
        <w:trPr>
          <w:tblCellSpacing w:w="15" w:type="dxa"/>
        </w:trPr>
        <w:tc>
          <w:tcPr>
            <w:tcW w:w="0" w:type="auto"/>
            <w:gridSpan w:val="3"/>
            <w:shd w:val="clear" w:color="auto" w:fill="F9FAFC"/>
            <w:vAlign w:val="center"/>
            <w:hideMark/>
          </w:tcPr>
          <w:p w:rsidR="001E30E2" w:rsidRPr="001E30E2" w:rsidRDefault="001E30E2" w:rsidP="001E30E2">
            <w:pPr>
              <w:spacing w:after="0" w:line="360" w:lineRule="auto"/>
              <w:rPr>
                <w:rFonts w:ascii="Times New Roman" w:eastAsia="Times New Roman" w:hAnsi="Times New Roman" w:cs="Times New Roman"/>
                <w:color w:val="222222"/>
                <w:sz w:val="24"/>
                <w:szCs w:val="24"/>
              </w:rPr>
            </w:pPr>
          </w:p>
        </w:tc>
      </w:tr>
      <w:tr w:rsidR="001E30E2" w:rsidRPr="001E30E2" w:rsidTr="001E30E2">
        <w:trPr>
          <w:tblCellSpacing w:w="15" w:type="dxa"/>
        </w:trPr>
        <w:tc>
          <w:tcPr>
            <w:tcW w:w="0" w:type="auto"/>
            <w:gridSpan w:val="3"/>
            <w:shd w:val="clear" w:color="auto" w:fill="F9FAFC"/>
            <w:vAlign w:val="center"/>
            <w:hideMark/>
          </w:tcPr>
          <w:p w:rsidR="001E30E2" w:rsidRPr="001E30E2" w:rsidRDefault="001E30E2" w:rsidP="001E30E2">
            <w:pPr>
              <w:spacing w:before="120" w:after="120" w:line="360" w:lineRule="auto"/>
              <w:jc w:val="center"/>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LUẬT</w:t>
            </w:r>
          </w:p>
          <w:p w:rsidR="001E30E2" w:rsidRPr="001E30E2" w:rsidRDefault="001E30E2" w:rsidP="001E30E2">
            <w:pPr>
              <w:spacing w:before="120" w:after="120" w:line="360" w:lineRule="auto"/>
              <w:jc w:val="center"/>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DẦU KHÍ</w:t>
            </w:r>
          </w:p>
          <w:p w:rsidR="001E30E2" w:rsidRPr="001E30E2" w:rsidRDefault="001E30E2" w:rsidP="001E30E2">
            <w:pPr>
              <w:spacing w:before="120" w:after="120" w:line="360" w:lineRule="auto"/>
              <w:rPr>
                <w:rFonts w:ascii="Times New Roman" w:eastAsia="Times New Roman" w:hAnsi="Times New Roman" w:cs="Times New Roman"/>
                <w:i/>
                <w:iCs/>
                <w:color w:val="222222"/>
                <w:sz w:val="24"/>
                <w:szCs w:val="24"/>
              </w:rPr>
            </w:pPr>
            <w:r w:rsidRPr="001E30E2">
              <w:rPr>
                <w:rFonts w:ascii="Times New Roman" w:eastAsia="Times New Roman" w:hAnsi="Times New Roman" w:cs="Times New Roman"/>
                <w:i/>
                <w:iCs/>
                <w:color w:val="222222"/>
                <w:sz w:val="24"/>
                <w:szCs w:val="24"/>
              </w:rPr>
              <w:t>Để bảo vệ, khai thác và sử dụng có hiệu quả nguồn tài nguyên dầu khí nhằm phát triển kinh tế quốc dân, mở rộng hợp tác với nước ngoài;</w:t>
            </w:r>
          </w:p>
          <w:p w:rsidR="001E30E2" w:rsidRPr="001E30E2" w:rsidRDefault="001E30E2" w:rsidP="001E30E2">
            <w:pPr>
              <w:spacing w:before="120" w:after="120" w:line="360" w:lineRule="auto"/>
              <w:rPr>
                <w:rFonts w:ascii="Times New Roman" w:eastAsia="Times New Roman" w:hAnsi="Times New Roman" w:cs="Times New Roman"/>
                <w:i/>
                <w:iCs/>
                <w:color w:val="222222"/>
                <w:sz w:val="24"/>
                <w:szCs w:val="24"/>
              </w:rPr>
            </w:pPr>
            <w:r w:rsidRPr="001E30E2">
              <w:rPr>
                <w:rFonts w:ascii="Times New Roman" w:eastAsia="Times New Roman" w:hAnsi="Times New Roman" w:cs="Times New Roman"/>
                <w:i/>
                <w:iCs/>
                <w:color w:val="222222"/>
                <w:sz w:val="24"/>
                <w:szCs w:val="24"/>
              </w:rPr>
              <w:t>Căn cứ vào các điều 17, 29 và 84 của Hiến pháp nước Cộng hoà xã hội chủ nghĩa Việt Nam năm 1992;</w:t>
            </w:r>
          </w:p>
          <w:p w:rsidR="001E30E2" w:rsidRPr="001E30E2" w:rsidRDefault="001E30E2" w:rsidP="001E30E2">
            <w:pPr>
              <w:spacing w:before="120" w:after="120" w:line="360" w:lineRule="auto"/>
              <w:rPr>
                <w:rFonts w:ascii="Times New Roman" w:eastAsia="Times New Roman" w:hAnsi="Times New Roman" w:cs="Times New Roman"/>
                <w:i/>
                <w:iCs/>
                <w:color w:val="222222"/>
                <w:sz w:val="24"/>
                <w:szCs w:val="24"/>
              </w:rPr>
            </w:pPr>
            <w:r w:rsidRPr="001E30E2">
              <w:rPr>
                <w:rFonts w:ascii="Times New Roman" w:eastAsia="Times New Roman" w:hAnsi="Times New Roman" w:cs="Times New Roman"/>
                <w:i/>
                <w:iCs/>
                <w:color w:val="222222"/>
                <w:sz w:val="24"/>
                <w:szCs w:val="24"/>
              </w:rPr>
              <w:t>Luật này quy định về hoạt động tìm kiếm thăm dò và khai thác dầu khí trong phạm vi lãnh thổ, vùng đặc quyền kinh tế và thềm lục địa của nước Cộng hoà xã hội chủ nghĩa Việt Nam.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 </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b/>
                <w:bCs/>
                <w:color w:val="222222"/>
                <w:sz w:val="24"/>
                <w:szCs w:val="24"/>
              </w:rPr>
              <w:t>CHƯƠNG </w:t>
            </w:r>
            <w:bookmarkStart w:id="0" w:name="Chuong_I"/>
            <w:bookmarkEnd w:id="0"/>
            <w:r w:rsidRPr="001E30E2">
              <w:rPr>
                <w:rFonts w:ascii="Times New Roman" w:eastAsia="Times New Roman" w:hAnsi="Times New Roman" w:cs="Times New Roman"/>
                <w:b/>
                <w:bCs/>
                <w:color w:val="222222"/>
                <w:sz w:val="24"/>
                <w:szCs w:val="24"/>
              </w:rPr>
              <w:t>I</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NHỮNG QUY ĐỊNH CHUNG</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1" w:name="Dieu_1"/>
            <w:bookmarkEnd w:id="1"/>
            <w:r w:rsidRPr="001E30E2">
              <w:rPr>
                <w:rFonts w:ascii="Times New Roman" w:eastAsia="Times New Roman" w:hAnsi="Times New Roman" w:cs="Times New Roman"/>
                <w:b/>
                <w:bCs/>
                <w:color w:val="222222"/>
                <w:sz w:val="24"/>
                <w:szCs w:val="24"/>
              </w:rPr>
              <w:t>1</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Toàn bộ tài nguyên dầu khí trong lòng đất thuộc đất liền, hải đảo, nội thuỷ, lãnh hải, vùng đặc quyền kinh tế và thềm lục địa của nước Cộng hoà xã hội chủ nghĩa Việt Nam thuộc sở hữu toàn dân, do Nhà nước Việt Nam thống nhất quản lý.</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lastRenderedPageBreak/>
              <w:t>Điều </w:t>
            </w:r>
            <w:bookmarkStart w:id="2" w:name="Dieu_2"/>
            <w:bookmarkEnd w:id="2"/>
            <w:r w:rsidRPr="001E30E2">
              <w:rPr>
                <w:rFonts w:ascii="Times New Roman" w:eastAsia="Times New Roman" w:hAnsi="Times New Roman" w:cs="Times New Roman"/>
                <w:b/>
                <w:bCs/>
                <w:color w:val="222222"/>
                <w:sz w:val="24"/>
                <w:szCs w:val="24"/>
              </w:rPr>
              <w:t>2</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Nhà nước Việt Nam khuyến khích các tổ chức, cá nhân Việt Nam và nước ngoài đầu tư vốn, công nghệ để tiến hành các hoạt động dầu khí trên cơ sở tôn trọng độc lập, chủ quyền, toàn vẹn lãnh thổ, an ninh quốc gia của Việt Nam và tuân thủ pháp luật Việt Nam.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Nhà nước Việt Nam bảo hộ quyền sở hữu đối với vốn đầu tư, tài sản và các quyền lợi hợp pháp khác của các tổ chức, cá nhân Việt Nam và nước ngoài tiến hành các hoạt động dầu khí ở Việt Nam.</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3" w:name="Dieu_3"/>
            <w:bookmarkEnd w:id="3"/>
            <w:r w:rsidRPr="001E30E2">
              <w:rPr>
                <w:rFonts w:ascii="Times New Roman" w:eastAsia="Times New Roman" w:hAnsi="Times New Roman" w:cs="Times New Roman"/>
                <w:b/>
                <w:bCs/>
                <w:color w:val="222222"/>
                <w:sz w:val="24"/>
                <w:szCs w:val="24"/>
              </w:rPr>
              <w:t>3</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Trong Luật này, các từ ngữ dưới đây được hiểu như sau:</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1. "Dầu khí" là dầu thô, khí thiên nhiên và hydrocarbon ở thể khí, lỏng, rắn hoặc nửa rắn trong trạng thái tự nhiên, kể cả sulphur và các chất tương tự khác kèm theo hydrocarbon nhưng không kể than, đá phiến sét, bitum hoặc các khoáng sản khác có thể chiết xuất được dầu.</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2. "Dầu thô" là hydrocarbon ở thể lỏng trong trạng thái tự nhiên, asphalt, ozokerite và hydrocarbon lỏng thu được từ khí thiên nhiên bằng phương pháp ngưng tụ hoặc chiết xuất.</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3. "Khí thiên nhiên" là toàn bộ hydrocarbon ở thể khí, khai thác từ giếng khoan, bao gồm cả khí ẩm, khí khô, khí đầu giếng khoan và khí còn lại sau khi chiết xuất hydrocarbon lỏng từ khí ẩm.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4. "Hoạt động dầu khí" là hoạt động tìm kiếm thăm dò, phát triển mỏ và khai thác dầu khí, kể cả các hoạt động phục vụ trực tiếp cho các hoạt động này.</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5. "Hợp đồng dầu khí" là văn bản ký kết giữa Tổng công ty dầu khí Việt Nam với tổ chức, cá nhân để tiến hành hoạt động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6. "Dịch vụ dầu khí" là các hoạt động liên quan đến tìm kiếm thăm dò, phát triển mỏ và khai thác dầu khí do Nhà thầu phụ tiến hành.</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lastRenderedPageBreak/>
              <w:t>7. "Lô" là một diện tích, giới hạn bởi các toạ độ địa lý, được phân định để tìm kiếm thăm dò và khai thác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8. "Nhà thầu" là tổ chức, cá nhân Việt Nam hoặc nước ngoài, được phép tiến hành hoạt động dầu khí trên cơ sở hợp đồng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9. "Nhà thầu phụ" là tổ chức, cá nhân Việt Nam hoặc nước ngoài ký kết hợp đồng với Nhà thầu hoặc Xí nghiệp liên doanh dầu khí để thực hiện các dịch vụ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10. "Xí nghiệp liên doanh dầu khí" là Xí nghiệp liên doanh được thành lập trên cơ sở hợp đồng dầu khí hoặc trên cơ sở Hiệp định ký kết giữa Chính phủ Việt Nam với Chính phủ nước ngoài.</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 </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b/>
                <w:bCs/>
                <w:color w:val="222222"/>
                <w:sz w:val="24"/>
                <w:szCs w:val="24"/>
              </w:rPr>
              <w:t>CHƯƠNG </w:t>
            </w:r>
            <w:bookmarkStart w:id="4" w:name="Chuong_II"/>
            <w:bookmarkEnd w:id="4"/>
            <w:r w:rsidRPr="001E30E2">
              <w:rPr>
                <w:rFonts w:ascii="Times New Roman" w:eastAsia="Times New Roman" w:hAnsi="Times New Roman" w:cs="Times New Roman"/>
                <w:b/>
                <w:bCs/>
                <w:color w:val="222222"/>
                <w:sz w:val="24"/>
                <w:szCs w:val="24"/>
              </w:rPr>
              <w:t>II</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HOẠT ĐỘNG DẦU KHÍ</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5" w:name="Dieu_4"/>
            <w:bookmarkEnd w:id="5"/>
            <w:r w:rsidRPr="001E30E2">
              <w:rPr>
                <w:rFonts w:ascii="Times New Roman" w:eastAsia="Times New Roman" w:hAnsi="Times New Roman" w:cs="Times New Roman"/>
                <w:b/>
                <w:bCs/>
                <w:color w:val="222222"/>
                <w:sz w:val="24"/>
                <w:szCs w:val="24"/>
              </w:rPr>
              <w:t>4</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Tổ chức, cá nhân tiến hành hoạt động dầu khí phải sử dụng kỹ thuật, công nghệ tiên tiến, tuân thủ các quy định của pháp luật Việt Nam về bảo vệ tài nguyên, bảo vệ môi trường, an toàn cho người và tài sản.</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6" w:name="Dieu_5"/>
            <w:bookmarkEnd w:id="6"/>
            <w:r w:rsidRPr="001E30E2">
              <w:rPr>
                <w:rFonts w:ascii="Times New Roman" w:eastAsia="Times New Roman" w:hAnsi="Times New Roman" w:cs="Times New Roman"/>
                <w:b/>
                <w:bCs/>
                <w:color w:val="222222"/>
                <w:sz w:val="24"/>
                <w:szCs w:val="24"/>
              </w:rPr>
              <w:t>5</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Tổ chức, cá nhân tiến hành hoạt động dầu khí phải có đề án bảo vệ môi trường, thực hiện tất cả các biện pháp để ngăn ngừa ô nhiễm, loại trừ ngay các nguyên nhân gây ra ô nhiễm và có trách nhiệm khắc phục hậu quả do sự cố ô nhiễm môi trường gây ra.</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7" w:name="Dieu_6"/>
            <w:bookmarkEnd w:id="7"/>
            <w:r w:rsidRPr="001E30E2">
              <w:rPr>
                <w:rFonts w:ascii="Times New Roman" w:eastAsia="Times New Roman" w:hAnsi="Times New Roman" w:cs="Times New Roman"/>
                <w:b/>
                <w:bCs/>
                <w:color w:val="222222"/>
                <w:sz w:val="24"/>
                <w:szCs w:val="24"/>
              </w:rPr>
              <w:t>6</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 xml:space="preserve">Tổ chức, cá nhân tiến hành hoạt động dầu khí phải thiết lập vùng an toàn cho các công trình phục </w:t>
            </w:r>
            <w:r w:rsidRPr="001E30E2">
              <w:rPr>
                <w:rFonts w:ascii="Times New Roman" w:eastAsia="Times New Roman" w:hAnsi="Times New Roman" w:cs="Times New Roman"/>
                <w:color w:val="222222"/>
                <w:sz w:val="24"/>
                <w:szCs w:val="24"/>
              </w:rPr>
              <w:lastRenderedPageBreak/>
              <w:t>vụ hoạt động dầu khí theo quy định của Chính phủ Việt Nam.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 </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8" w:name="Dieu_7"/>
            <w:bookmarkEnd w:id="8"/>
            <w:r w:rsidRPr="001E30E2">
              <w:rPr>
                <w:rFonts w:ascii="Times New Roman" w:eastAsia="Times New Roman" w:hAnsi="Times New Roman" w:cs="Times New Roman"/>
                <w:b/>
                <w:bCs/>
                <w:color w:val="222222"/>
                <w:sz w:val="24"/>
                <w:szCs w:val="24"/>
              </w:rPr>
              <w:t>7</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Tổ chức, cá nhân tiến hành hoạt động dầu khí phải mua bảo hiểm đối với các phương tiện, công trình phục vụ hoạt động dầu khí, bảo hiểm môi trường và các bảo hiểm khác theo quy định của pháp luật Việt Nam, phù hợp với thông lệ trong công nghiệp dầu khí quốc tế.</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9" w:name="Dieu_8"/>
            <w:bookmarkEnd w:id="9"/>
            <w:r w:rsidRPr="001E30E2">
              <w:rPr>
                <w:rFonts w:ascii="Times New Roman" w:eastAsia="Times New Roman" w:hAnsi="Times New Roman" w:cs="Times New Roman"/>
                <w:b/>
                <w:bCs/>
                <w:color w:val="222222"/>
                <w:sz w:val="24"/>
                <w:szCs w:val="24"/>
              </w:rPr>
              <w:t>8</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Diện tích tìm kiếm thăm dò đối với một hợp đồng dầu khí được xác định trên cở sở các lô do Chính phủ Việt Nam phân định.</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10" w:name="Dieu_9"/>
            <w:bookmarkEnd w:id="10"/>
            <w:r w:rsidRPr="001E30E2">
              <w:rPr>
                <w:rFonts w:ascii="Times New Roman" w:eastAsia="Times New Roman" w:hAnsi="Times New Roman" w:cs="Times New Roman"/>
                <w:b/>
                <w:bCs/>
                <w:color w:val="222222"/>
                <w:sz w:val="24"/>
                <w:szCs w:val="24"/>
              </w:rPr>
              <w:t>9</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Không được tiến hành hoạt động dầu khí tại khu vực mà Nhà nước Việt Nam tuyên bố cấm hoặc tạm thời cấm vì lý do quốc phòng, an ninh quốc gia hoặc lợi ích công cộng.</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Trong trường hợp hoạt động dầu khí đã được phép tiến hành mà bị cấm hoặc tạm thời cấm, Chính phủ Việt Nam giải quyết thoả đáng những thiệt hại cho tổ chức, cá nhân do việc cấm hoặc tạm thời cấm gây ra.</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11" w:name="Dieu_10"/>
            <w:bookmarkEnd w:id="11"/>
            <w:r w:rsidRPr="001E30E2">
              <w:rPr>
                <w:rFonts w:ascii="Times New Roman" w:eastAsia="Times New Roman" w:hAnsi="Times New Roman" w:cs="Times New Roman"/>
                <w:b/>
                <w:bCs/>
                <w:color w:val="222222"/>
                <w:sz w:val="24"/>
                <w:szCs w:val="24"/>
              </w:rPr>
              <w:t>10</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Chính phủ Việt Nam cho phép tổ chức, cá nhân tiến hành các hoạt động nghiên cứu khoa học, tìm kiếm thăm dò và khai thác khoáng sản, tài nguyên thiên nhiên khác ngoài dầu khí trong diện tích hợp đồng dầu khí theo quy định của pháp luật Việt Nam. Các hoạt động này không được gây cản trở và làm thiệt hại cho các hoạt động dầu khí.</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12" w:name="Dieu_11"/>
            <w:bookmarkEnd w:id="12"/>
            <w:r w:rsidRPr="001E30E2">
              <w:rPr>
                <w:rFonts w:ascii="Times New Roman" w:eastAsia="Times New Roman" w:hAnsi="Times New Roman" w:cs="Times New Roman"/>
                <w:b/>
                <w:bCs/>
                <w:color w:val="222222"/>
                <w:sz w:val="24"/>
                <w:szCs w:val="24"/>
              </w:rPr>
              <w:t>11</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 xml:space="preserve">Toàn bộ mẫu vật, số liệu, thông tin thu được trong quá trình tiến hành các hoạt động dầu khí </w:t>
            </w:r>
            <w:r w:rsidRPr="001E30E2">
              <w:rPr>
                <w:rFonts w:ascii="Times New Roman" w:eastAsia="Times New Roman" w:hAnsi="Times New Roman" w:cs="Times New Roman"/>
                <w:color w:val="222222"/>
                <w:sz w:val="24"/>
                <w:szCs w:val="24"/>
              </w:rPr>
              <w:lastRenderedPageBreak/>
              <w:t>thuộc sở hữu của Nhà nước Việt Nam. Việc quản lý và sử dụng các mẫu vật, số liệu, thông tin này phải tuân thủ các quy định của pháp luật Việt Nam.</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13" w:name="Dieu_12"/>
            <w:bookmarkEnd w:id="13"/>
            <w:r w:rsidRPr="001E30E2">
              <w:rPr>
                <w:rFonts w:ascii="Times New Roman" w:eastAsia="Times New Roman" w:hAnsi="Times New Roman" w:cs="Times New Roman"/>
                <w:b/>
                <w:bCs/>
                <w:color w:val="222222"/>
                <w:sz w:val="24"/>
                <w:szCs w:val="24"/>
              </w:rPr>
              <w:t>12</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Tổ chức, cá nhân tiến hành hoạt động dầu khí được phép lắp đặt, vận hành, bảo dưỡng các công trình cố định và thiết bị phục vụ các hoạt động dầu khí; được xây dựng, sử dụng đường giao thông, đường ống, kho chứa phục vụ vận chuyển và tàng trữ dầu khí theo quy định của pháp luật Việt Nam.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Các công trình cố định, thiết bị trên đây thuộc sở hữu của Nhà nước Việt Nam kể từ thời điểm do các bên ký kết hợp đồng dầu khí thoả thuận.</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14" w:name="Dieu_13"/>
            <w:bookmarkEnd w:id="14"/>
            <w:r w:rsidRPr="001E30E2">
              <w:rPr>
                <w:rFonts w:ascii="Times New Roman" w:eastAsia="Times New Roman" w:hAnsi="Times New Roman" w:cs="Times New Roman"/>
                <w:b/>
                <w:bCs/>
                <w:color w:val="222222"/>
                <w:sz w:val="24"/>
                <w:szCs w:val="24"/>
              </w:rPr>
              <w:t>13</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Sau khi kết thúc các hoạt động dầu khí, tổ chức, cá nhân phải giải phóng diện tích đã sử dụng, phải tháo dỡ các công trình cố định, thiết bị theo yêu cầu của cơ quan quản lý Nhà nước có thẩm quyền.</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15" w:name="Dieu_14"/>
            <w:bookmarkEnd w:id="15"/>
            <w:r w:rsidRPr="001E30E2">
              <w:rPr>
                <w:rFonts w:ascii="Times New Roman" w:eastAsia="Times New Roman" w:hAnsi="Times New Roman" w:cs="Times New Roman"/>
                <w:b/>
                <w:bCs/>
                <w:color w:val="222222"/>
                <w:sz w:val="24"/>
                <w:szCs w:val="24"/>
              </w:rPr>
              <w:t>14</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Tổng công ty dầu khí Việt Nam (tên giao dịch quốc tế là "PETROVIETNAM") là doanh nghiệp Nhà nước do Chính phủ Việt Nam thành lập để tiến hành các hoạt động dầu khí và ký kết hợp đồng dầu khí với tổ chức, cá nhân tiến hành các hoạt động dầu khí theo quy định của Luật này.</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 </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b/>
                <w:bCs/>
                <w:color w:val="222222"/>
                <w:sz w:val="24"/>
                <w:szCs w:val="24"/>
              </w:rPr>
              <w:t>CHƯƠNG </w:t>
            </w:r>
            <w:bookmarkStart w:id="16" w:name="Chuong_III"/>
            <w:bookmarkEnd w:id="16"/>
            <w:r w:rsidRPr="001E30E2">
              <w:rPr>
                <w:rFonts w:ascii="Times New Roman" w:eastAsia="Times New Roman" w:hAnsi="Times New Roman" w:cs="Times New Roman"/>
                <w:b/>
                <w:bCs/>
                <w:color w:val="222222"/>
                <w:sz w:val="24"/>
                <w:szCs w:val="24"/>
              </w:rPr>
              <w:t>III</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HỢP ĐỒNG DẦU KHÍ</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17" w:name="Dieu_15"/>
            <w:bookmarkEnd w:id="17"/>
            <w:r w:rsidRPr="001E30E2">
              <w:rPr>
                <w:rFonts w:ascii="Times New Roman" w:eastAsia="Times New Roman" w:hAnsi="Times New Roman" w:cs="Times New Roman"/>
                <w:b/>
                <w:bCs/>
                <w:color w:val="222222"/>
                <w:sz w:val="24"/>
                <w:szCs w:val="24"/>
              </w:rPr>
              <w:t>15</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 xml:space="preserve">Hợp đồng dầu khí được ký kết dưới các hình thức hợp đồng chia sản phẩm, hợp đồng liên doanh </w:t>
            </w:r>
            <w:r w:rsidRPr="001E30E2">
              <w:rPr>
                <w:rFonts w:ascii="Times New Roman" w:eastAsia="Times New Roman" w:hAnsi="Times New Roman" w:cs="Times New Roman"/>
                <w:color w:val="222222"/>
                <w:sz w:val="24"/>
                <w:szCs w:val="24"/>
              </w:rPr>
              <w:lastRenderedPageBreak/>
              <w:t>hoặc các hình thức khác.</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Hợp đồng dầu khí phải tuân thủ Hợp đồng mẫu do Chính phủ Việt Nam ban hành, trong đó có những nội dung chính sau đây:</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1. Tư cách pháp lý của tổ chức, cá nhân tham gia ký kết hợp đồng;</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2. Đối tượng của hợp đồng;</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3. Giới hạn diện tích và tiến độ hoàn trả diện tích hợp đồng;</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4. Thời hạn hợp đồng;</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5. Điều kiện chấm dứt hợp đồng trước thời hạn hoặc kéo dài thời hạn hợp đồng;</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6. Cam kết về tiến độ công việc và đầu tư tài chính;</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7. Quyền và nghĩa vụ của các bên ký kết hợp đồng;</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8. Việc thu hồi vốn đầu tư, xác định lợi nhuận và phân chia lợi nhuận; quyền của nước chủ nhà đối với tài sản cố định sau khi hoàn vốn và khi chấm dứt hợp đồng;</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9. Điều kiện chuyển nhượng quyền và nghĩa vụ của các bên ký kết hợp đồng; quyền của Tổng công ty dầu khí Việt Nam được tham gia vốn đầu tư;</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10. Cam kết đào tạo và ưu tiên sử dụng lao động, dịch vụ Việt Nam;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11. Trách nhiệm bảo vệ môi trường và bảo đảm an toàn trong khi tiến hành hoạt động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12. Thể thức giải quyết tranh chấp phát sinh từ hợp đồng.</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Ngoài những quy định trong Hợp đồng mẫu, các bên ký kết hợp đồng được thoả thuận các điều khoản khác không trái với quy định của Luật này và pháp luật Việt Nam.</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18" w:name="Dieu_16"/>
            <w:bookmarkEnd w:id="18"/>
            <w:r w:rsidRPr="001E30E2">
              <w:rPr>
                <w:rFonts w:ascii="Times New Roman" w:eastAsia="Times New Roman" w:hAnsi="Times New Roman" w:cs="Times New Roman"/>
                <w:b/>
                <w:bCs/>
                <w:color w:val="222222"/>
                <w:sz w:val="24"/>
                <w:szCs w:val="24"/>
              </w:rPr>
              <w:t>16</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lastRenderedPageBreak/>
              <w:t>Tổ chức, cá nhân muốn ký kết hợp đồng dầu khí phải thông qua đấu thầu hoặc các hình thức khác do Chính phủ Việt Nam quy định. Tổ chức, cá nhân này phải giải trình rõ khả năng tài chính, trình độ kỹ thuật, kinh nghiệm chuyên môn trong lĩnh vực hoạt động dầu khí.</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19" w:name="Dieu_17"/>
            <w:bookmarkEnd w:id="19"/>
            <w:r w:rsidRPr="001E30E2">
              <w:rPr>
                <w:rFonts w:ascii="Times New Roman" w:eastAsia="Times New Roman" w:hAnsi="Times New Roman" w:cs="Times New Roman"/>
                <w:b/>
                <w:bCs/>
                <w:color w:val="222222"/>
                <w:sz w:val="24"/>
                <w:szCs w:val="24"/>
              </w:rPr>
              <w:t>17</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Thời hạn hợp đồng dầu khí không quá hai mươi lăm năm (25 năm), trong đó giai đoạn tìm kiếm thăm dò không quá năm năm (5 năm).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Thời hạn hợp đồng dầu khí đối với khu vực nước sâu, xa bờ và thời hạn hợp đồng tìm kiếm thăm dò, khai thác khí thiên nhiên không quá ba mươi năm (30 năm), trong đó giai đoạn tìm kiếm thăm dò không quá bảy năm (7 năm).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Thời hạn hợp đồng dầu khí có thể được kéo dài thêm, nhưng không quá năm năm (5 năm) và thời hạn của giai đoạn tìm kiếm thăm dò có thể được kéo dài thêm, nhưng không quá một năm (1 năm), theo đề nghị của Nhà thầu và phải được Chính phủ Việt Nam quyết định.</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Hợp đồng dầu khí có thể kết thúc trước thời hạn với điều kiện Nhà thầu phải hoàn thành các nghĩa vụ đã cam kết và được các bên ký kết hợp đồng thoả thuận.</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20" w:name="Dieu_18"/>
            <w:bookmarkEnd w:id="20"/>
            <w:r w:rsidRPr="001E30E2">
              <w:rPr>
                <w:rFonts w:ascii="Times New Roman" w:eastAsia="Times New Roman" w:hAnsi="Times New Roman" w:cs="Times New Roman"/>
                <w:b/>
                <w:bCs/>
                <w:color w:val="222222"/>
                <w:sz w:val="24"/>
                <w:szCs w:val="24"/>
              </w:rPr>
              <w:t>18</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Diện tích tìm kiếm thăm dò đối với một hợp đồng dầu khí không quá hai lô (2 lô).</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Trong trường hợp đặc biệt, Chính phủ Việt Nam có thể cho phép diện tích tìm kiếm thăm dò đối với một hợp đồng dầu khí trên hai lô (2 lô), nhưng không quá bốn lô (4 lô).</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21" w:name="Dieu_19"/>
            <w:bookmarkEnd w:id="21"/>
            <w:r w:rsidRPr="001E30E2">
              <w:rPr>
                <w:rFonts w:ascii="Times New Roman" w:eastAsia="Times New Roman" w:hAnsi="Times New Roman" w:cs="Times New Roman"/>
                <w:b/>
                <w:bCs/>
                <w:color w:val="222222"/>
                <w:sz w:val="24"/>
                <w:szCs w:val="24"/>
              </w:rPr>
              <w:t>19</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Nhà thầu phải hoàn trả diện tích tìm kiếm thăm dò theo quy định của Chính phủ Việt Nam.</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22" w:name="Dieu_20"/>
            <w:bookmarkEnd w:id="22"/>
            <w:r w:rsidRPr="001E30E2">
              <w:rPr>
                <w:rFonts w:ascii="Times New Roman" w:eastAsia="Times New Roman" w:hAnsi="Times New Roman" w:cs="Times New Roman"/>
                <w:b/>
                <w:bCs/>
                <w:color w:val="222222"/>
                <w:sz w:val="24"/>
                <w:szCs w:val="24"/>
              </w:rPr>
              <w:t>20</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 xml:space="preserve">Nhà thầu và Tổng công ty dầu khi Việt Nam phải thoả thuận trong hợp đồng dầu khí tiến độ </w:t>
            </w:r>
            <w:r w:rsidRPr="001E30E2">
              <w:rPr>
                <w:rFonts w:ascii="Times New Roman" w:eastAsia="Times New Roman" w:hAnsi="Times New Roman" w:cs="Times New Roman"/>
                <w:color w:val="222222"/>
                <w:sz w:val="24"/>
                <w:szCs w:val="24"/>
              </w:rPr>
              <w:lastRenderedPageBreak/>
              <w:t>công việc và cam kết đầu tư tài chính tối thiểu trong gian đoạn tìm kiếm thăm dò.</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23" w:name="Dieu_21"/>
            <w:bookmarkEnd w:id="23"/>
            <w:r w:rsidRPr="001E30E2">
              <w:rPr>
                <w:rFonts w:ascii="Times New Roman" w:eastAsia="Times New Roman" w:hAnsi="Times New Roman" w:cs="Times New Roman"/>
                <w:b/>
                <w:bCs/>
                <w:color w:val="222222"/>
                <w:sz w:val="24"/>
                <w:szCs w:val="24"/>
              </w:rPr>
              <w:t>21</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Ngay sau khi phát hiện thấy dầu khí, Nhà thầu và Tổng công ty dầu khí Việt Nam phải báo cáo và cung cấp mọi thông tin cần thiết về việc phát hiện thấy dầu khí cho cơ quan quản lý Nhà nước có thẩm quyền.</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Nếu xét thấy dầu khí đã phát hiện có giá trị thương mại, Nhà thầu phải tiến hành ngay chương trình thẩm lượng, lập báo cáo trữ lượng, sơ đồ phát triển mỏ và khai thác trình cơ quan quản lý Nhà nước có thẩm quyền phê duyệt.</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24" w:name="Dieu_22"/>
            <w:bookmarkEnd w:id="24"/>
            <w:r w:rsidRPr="001E30E2">
              <w:rPr>
                <w:rFonts w:ascii="Times New Roman" w:eastAsia="Times New Roman" w:hAnsi="Times New Roman" w:cs="Times New Roman"/>
                <w:b/>
                <w:bCs/>
                <w:color w:val="222222"/>
                <w:sz w:val="24"/>
                <w:szCs w:val="24"/>
              </w:rPr>
              <w:t>22</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Ngôn ngữ của hợp đồng dầu khí ký kết với tổ chức, cá nhân nước ngoài và các văn bản kèm theo hợp đồng phải là tiếng Việt và một thứ tiếng nước ngoài thông dụng do Tổng công ty dầu khí Việt Nam và tổ chức, cá nhân nước ngoài thoả thuận. Bản bằng tiếng Việt và bản bằng tiếng nước ngoài đều có giá trị như nhau.</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25" w:name="Dieu_23"/>
            <w:bookmarkEnd w:id="25"/>
            <w:r w:rsidRPr="001E30E2">
              <w:rPr>
                <w:rFonts w:ascii="Times New Roman" w:eastAsia="Times New Roman" w:hAnsi="Times New Roman" w:cs="Times New Roman"/>
                <w:b/>
                <w:bCs/>
                <w:color w:val="222222"/>
                <w:sz w:val="24"/>
                <w:szCs w:val="24"/>
              </w:rPr>
              <w:t>23</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Hợp đồng dầu khí có hiệu lực sau khi được Chính phủ Việt Nam chuẩn y.</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26" w:name="Dieu_24"/>
            <w:bookmarkEnd w:id="26"/>
            <w:r w:rsidRPr="001E30E2">
              <w:rPr>
                <w:rFonts w:ascii="Times New Roman" w:eastAsia="Times New Roman" w:hAnsi="Times New Roman" w:cs="Times New Roman"/>
                <w:b/>
                <w:bCs/>
                <w:color w:val="222222"/>
                <w:sz w:val="24"/>
                <w:szCs w:val="24"/>
              </w:rPr>
              <w:t>24</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Việc chuyển nhượng toàn bộ hoặc một phần hợp đồng dầu khí của các bên tham gia hợp đồng chỉ có hiệu lực sau khi được Chính phủ Việt Nam chuẩn y.</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Tổng công ty dầu khí Việt Nam được quyền ưu tiên mua lại một phần hoặc toàn bộ hợp đồng được chuyển nhượng.</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27" w:name="Dieu_25"/>
            <w:bookmarkEnd w:id="27"/>
            <w:r w:rsidRPr="001E30E2">
              <w:rPr>
                <w:rFonts w:ascii="Times New Roman" w:eastAsia="Times New Roman" w:hAnsi="Times New Roman" w:cs="Times New Roman"/>
                <w:b/>
                <w:bCs/>
                <w:color w:val="222222"/>
                <w:sz w:val="24"/>
                <w:szCs w:val="24"/>
              </w:rPr>
              <w:t>25</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 xml:space="preserve">Tổng công ty dầu khí Việt Nam được quyền tham gia vốn vào hợp đồng dầu khí. Tỷ lệ, thời gian </w:t>
            </w:r>
            <w:r w:rsidRPr="001E30E2">
              <w:rPr>
                <w:rFonts w:ascii="Times New Roman" w:eastAsia="Times New Roman" w:hAnsi="Times New Roman" w:cs="Times New Roman"/>
                <w:color w:val="222222"/>
                <w:sz w:val="24"/>
                <w:szCs w:val="24"/>
              </w:rPr>
              <w:lastRenderedPageBreak/>
              <w:t>tham gia vốn, việc hoàn lại chi phí cho Nhà thầu và thoả thuận về điều hành được quy định trong hợp đồng dầu khí phù hợp với thông lệ trong công nghiệp dầu khí quốc tế.</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28" w:name="Dieu_26"/>
            <w:bookmarkEnd w:id="28"/>
            <w:r w:rsidRPr="001E30E2">
              <w:rPr>
                <w:rFonts w:ascii="Times New Roman" w:eastAsia="Times New Roman" w:hAnsi="Times New Roman" w:cs="Times New Roman"/>
                <w:b/>
                <w:bCs/>
                <w:color w:val="222222"/>
                <w:sz w:val="24"/>
                <w:szCs w:val="24"/>
              </w:rPr>
              <w:t>26</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Nhà thầu được quyền ký kết hợp đồng về dịch vụ dầu khí, nhưng phải ưu tiên ký kết những hợp đồng đó với tổ chức, cá nhân Việt Nam.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Việt Nam tự đảm nhiệm dịch vụ bay hoặc ký kết hợp đồng liên doanh với nước ngoài để thực hiện các dịch vụ bay phục vụ hoạt động dầu khí.</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29" w:name="Dieu_27"/>
            <w:bookmarkEnd w:id="29"/>
            <w:r w:rsidRPr="001E30E2">
              <w:rPr>
                <w:rFonts w:ascii="Times New Roman" w:eastAsia="Times New Roman" w:hAnsi="Times New Roman" w:cs="Times New Roman"/>
                <w:b/>
                <w:bCs/>
                <w:color w:val="222222"/>
                <w:sz w:val="24"/>
                <w:szCs w:val="24"/>
              </w:rPr>
              <w:t>27</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Các tranh chấp phát sinh từ hợp đồng dầu khí trước hết phải được giải quyết thông qua thương lượng và hoà giải.</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Trong trường hợp các bên tranh chấp không thể hoà giải được với nhau, nếu các bên tranh chấp là tổ chức, cá nhân Việt Nam, thì vụ tranh chấp được giải quyết theo quy định của pháp luật Việt Nam; nếu bên tranh chấp là tổ chức, cá nhân nước ngoài, thì vụ tranh chấp được giải quyết theo các quy định của Luật đầu tư nước ngoài tại Việt Nam.</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b/>
                <w:bCs/>
                <w:color w:val="222222"/>
                <w:sz w:val="24"/>
                <w:szCs w:val="24"/>
              </w:rPr>
              <w:t>CHƯƠNG </w:t>
            </w:r>
            <w:bookmarkStart w:id="30" w:name="Chuong_IV"/>
            <w:bookmarkEnd w:id="30"/>
            <w:r w:rsidRPr="001E30E2">
              <w:rPr>
                <w:rFonts w:ascii="Times New Roman" w:eastAsia="Times New Roman" w:hAnsi="Times New Roman" w:cs="Times New Roman"/>
                <w:b/>
                <w:bCs/>
                <w:color w:val="222222"/>
                <w:sz w:val="24"/>
                <w:szCs w:val="24"/>
              </w:rPr>
              <w:t>IV</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QUYỀN VÀ NGHĨA VỤ CỦA NHÀ THẦU</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31" w:name="Dieu_28"/>
            <w:bookmarkEnd w:id="31"/>
            <w:r w:rsidRPr="001E30E2">
              <w:rPr>
                <w:rFonts w:ascii="Times New Roman" w:eastAsia="Times New Roman" w:hAnsi="Times New Roman" w:cs="Times New Roman"/>
                <w:b/>
                <w:bCs/>
                <w:color w:val="222222"/>
                <w:sz w:val="24"/>
                <w:szCs w:val="24"/>
              </w:rPr>
              <w:t>28</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Nhà thầu có các quyền sau đây:</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1. Được hưởng những ưu đãi và những bảo đảm theo quy định của pháp luật Việt Nam;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2. Được sử dụng các mẫu vật, số liệu, thông tin thu được để tiến hành các hoạt động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 xml:space="preserve">3. Được tuyển dụng người lao động để thực hiện các công việc của hợp đồng dầu khí trên cơ sở </w:t>
            </w:r>
            <w:r w:rsidRPr="001E30E2">
              <w:rPr>
                <w:rFonts w:ascii="Times New Roman" w:eastAsia="Times New Roman" w:hAnsi="Times New Roman" w:cs="Times New Roman"/>
                <w:color w:val="222222"/>
                <w:sz w:val="24"/>
                <w:szCs w:val="24"/>
              </w:rPr>
              <w:lastRenderedPageBreak/>
              <w:t>ưu tiên tuyển dụng người lao động Việt Nam;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4. Được thuê Nhà thầu phụ theo quy định của Luật này và phù hợp với thông lệ trong công nghiệp dầu khí quốc tế;</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5. Được miễn thuế nhập khẩu các thiết bị, vật tư cần thiết cho hoạt động dầu khí và miễn thuế tái xuất khi các thiết bị nhập khẩu không được lắp đặt cố định hoặc vật tư không sử dụng hết theo quy định của pháp luật Việt Nam;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6. Được quyền sở hữu phần dầu khí của mình sau khi hoàn thành các nghĩa vụ tài chính với Nhà nước Việt Nam;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7. Được xuất khẩu phần dầu khí của mình theo thoả thuận trong hợp đồng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8. Được thu hồi vốn đầu tư theo thoả thuận trong hợp đồng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9. Nhà thầu là tổ chức, cá nhân nước ngoài được chuyển vốn đầu tư và lợi nhuận thu được trong quá trình hoạt động dầu khí ra nước ngoài theo các quy định của Luật đầu tư nước ngoài tại Việt Nam.</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32" w:name="Dieu_29"/>
            <w:bookmarkEnd w:id="32"/>
            <w:r w:rsidRPr="001E30E2">
              <w:rPr>
                <w:rFonts w:ascii="Times New Roman" w:eastAsia="Times New Roman" w:hAnsi="Times New Roman" w:cs="Times New Roman"/>
                <w:b/>
                <w:bCs/>
                <w:color w:val="222222"/>
                <w:sz w:val="24"/>
                <w:szCs w:val="24"/>
              </w:rPr>
              <w:t>29</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Nhà thầu phụ được hưởng các quyền quy định tại các điểm 1, 3 và 5 Điều 28 của Luật này.</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Nhà thầu phụ là tổ chức, cá nhân nước ngoài còn được hưởng quyền quy định tại điểm 9 Điều 28 của Luật này.</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33" w:name="Dieu_30"/>
            <w:bookmarkEnd w:id="33"/>
            <w:r w:rsidRPr="001E30E2">
              <w:rPr>
                <w:rFonts w:ascii="Times New Roman" w:eastAsia="Times New Roman" w:hAnsi="Times New Roman" w:cs="Times New Roman"/>
                <w:b/>
                <w:bCs/>
                <w:color w:val="222222"/>
                <w:sz w:val="24"/>
                <w:szCs w:val="24"/>
              </w:rPr>
              <w:t>30</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Nhà thầu có các nghĩa vụ sau đây:</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1. Tuân thủ pháp luật Việt Nam;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2. Thực hiện các cam kết ghi trong hợp đồng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lastRenderedPageBreak/>
              <w:t>3. Nộp các loại thuế, lệ phí theo quy định của pháp luật Việt Nam;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4. Chuyển giao công nghệ; đào tạo, sử dụng cán bộ, công nhân Việt Nam và bảo đảm quyền lợi của người lao động;</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5. Thực hiện các biện pháp bảo vệ môi trường;</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6. Báo cáo hoạt động dầu khí với cơ quan quản lý Nhà nước có thẩm quyền và Tổng công ty dầu khí Việt Nam;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7. Cung cấp các tài liệu cho đoàn thanh tra;</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8. Thu dọn các công trình, thiết bị, phương tiện sau khi kết thúc hoạt động dầu khí theo yêu cầu của cơ quan quản lý Nhà nước có thẩm quyền;</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9. Bán tại thị trường Việt Nam một phần dầu khí thuộc quyền sở hữu của mình khi Chính phủ Việt Nam yêu cầu.</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34" w:name="Dieu_31"/>
            <w:bookmarkEnd w:id="34"/>
            <w:r w:rsidRPr="001E30E2">
              <w:rPr>
                <w:rFonts w:ascii="Times New Roman" w:eastAsia="Times New Roman" w:hAnsi="Times New Roman" w:cs="Times New Roman"/>
                <w:b/>
                <w:bCs/>
                <w:color w:val="222222"/>
                <w:sz w:val="24"/>
                <w:szCs w:val="24"/>
              </w:rPr>
              <w:t>31</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Nhà thầu phụ có các nghĩa vụ quy định tại các điểm 1, 2, 3, 4, 5 và 7 Điều 30 của Luật này.</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b/>
                <w:bCs/>
                <w:color w:val="222222"/>
                <w:sz w:val="24"/>
                <w:szCs w:val="24"/>
              </w:rPr>
              <w:t>CHƯƠNG </w:t>
            </w:r>
            <w:bookmarkStart w:id="35" w:name="Chuong_V"/>
            <w:bookmarkEnd w:id="35"/>
            <w:r w:rsidRPr="001E30E2">
              <w:rPr>
                <w:rFonts w:ascii="Times New Roman" w:eastAsia="Times New Roman" w:hAnsi="Times New Roman" w:cs="Times New Roman"/>
                <w:b/>
                <w:bCs/>
                <w:color w:val="222222"/>
                <w:sz w:val="24"/>
                <w:szCs w:val="24"/>
              </w:rPr>
              <w:t>V</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THUẾ VÀ LỆ PHÍ</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36" w:name="Dieu_32"/>
            <w:bookmarkEnd w:id="36"/>
            <w:r w:rsidRPr="001E30E2">
              <w:rPr>
                <w:rFonts w:ascii="Times New Roman" w:eastAsia="Times New Roman" w:hAnsi="Times New Roman" w:cs="Times New Roman"/>
                <w:b/>
                <w:bCs/>
                <w:color w:val="222222"/>
                <w:sz w:val="24"/>
                <w:szCs w:val="24"/>
              </w:rPr>
              <w:t>32</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Tổ chức, cá nhân khai thác dầu khí phải nộp thuế tài nguyên.</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Thuế tài nguyên được tính theo sản lượng khai thác thực tế trong thời kỳ nộp thuế cho từng hợp đồng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Thuế suất thuế tài nguyên đối với dầu thô được quy định từ sáu phần trăm (6%) đến hai mươi lăm phần trăm (25%), trường hợp đặc biệt có thể cao hơn.</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lastRenderedPageBreak/>
              <w:t>Thuế suất thuế tài nguyên đối với khí thiên nhiên được quy định từ không phần trăm (0%) đến mười phần trăm (10%).</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Chính phủ Việt Nam quy định thuế suất cụ thể trong phạm vi khung thuế suất nói trên tuỳ thuộc vào các điều kiện địa lý, kinh tế kỹ thuật của mỏ và mức sản lượng dầu thô hoặc khí thiên nhiên.</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37" w:name="Dieu_33"/>
            <w:bookmarkEnd w:id="37"/>
            <w:r w:rsidRPr="001E30E2">
              <w:rPr>
                <w:rFonts w:ascii="Times New Roman" w:eastAsia="Times New Roman" w:hAnsi="Times New Roman" w:cs="Times New Roman"/>
                <w:b/>
                <w:bCs/>
                <w:color w:val="222222"/>
                <w:sz w:val="24"/>
                <w:szCs w:val="24"/>
              </w:rPr>
              <w:t>33</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Tổ chức, cá nhân tiến hành tìm kiếm thăm dò và khai thác dầu khí phải nộp thuế lợi tức với thuế suất năm mươi phần trăm (50%) trên lợi tức chịu thuế trong thời kỳ nộp thuế.</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Trong trường hợp đặc biệt, tổ chức, cá nhân tiến hành các hoạt động tìm kiếm thăm dò và khai thác dầu khí có thể được miễn hoặc giảm thuế lợi tức. Việc miễn hoặc giảm thuế lợi tức do Chính phủ Việt Nam quy định.</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38" w:name="Dieu_34"/>
            <w:bookmarkEnd w:id="38"/>
            <w:r w:rsidRPr="001E30E2">
              <w:rPr>
                <w:rFonts w:ascii="Times New Roman" w:eastAsia="Times New Roman" w:hAnsi="Times New Roman" w:cs="Times New Roman"/>
                <w:b/>
                <w:bCs/>
                <w:color w:val="222222"/>
                <w:sz w:val="24"/>
                <w:szCs w:val="24"/>
              </w:rPr>
              <w:t>34</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Nhà thầu phụ là tổ chức, cá nhân Việt Nam tiến hành các hoạt động tại Việt Nam phải nộp thuế lợi tức theo quy định của Luật thuế lợi tức.</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Nhà thầu phụ là tổ chức, cá nhân nước ngoài có đăng ký hoạt động tại Việt Nam phải nộp thuế lợi tức theo quy định của Luật đầu tư nước ngoài tại Việt Nam.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Nhà thầu phụ là tổ chức, cá nhân nước ngoài không đăng ký hoạt động tại Việt Nam phải nộp thuế theo quy định của pháp luật Việt Nam.</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39" w:name="Dieu_35"/>
            <w:bookmarkEnd w:id="39"/>
            <w:r w:rsidRPr="001E30E2">
              <w:rPr>
                <w:rFonts w:ascii="Times New Roman" w:eastAsia="Times New Roman" w:hAnsi="Times New Roman" w:cs="Times New Roman"/>
                <w:b/>
                <w:bCs/>
                <w:color w:val="222222"/>
                <w:sz w:val="24"/>
                <w:szCs w:val="24"/>
              </w:rPr>
              <w:t>35</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Tổ chức, cá nhân tiến hành các hoạt động dầu khí phải nộp thuế xuất khẩu, thuế nhập khẩu, tiền thuê sử dụng mặt đất hoặc thuế nhà đất, các khoản thuế khác và lệ phí theo quy định của pháp luật Việt Nam.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 xml:space="preserve">Tổ chức, cá nhân nước ngoài tiến hành hoạt động dầu khí phải nộp thuế chuyển lợi nhuận ra </w:t>
            </w:r>
            <w:r w:rsidRPr="001E30E2">
              <w:rPr>
                <w:rFonts w:ascii="Times New Roman" w:eastAsia="Times New Roman" w:hAnsi="Times New Roman" w:cs="Times New Roman"/>
                <w:color w:val="222222"/>
                <w:sz w:val="24"/>
                <w:szCs w:val="24"/>
              </w:rPr>
              <w:lastRenderedPageBreak/>
              <w:t>nước ngoài theo quy định của Luật đầu tư nước ngoài tại Việt Nam.</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40" w:name="Dieu_36"/>
            <w:bookmarkEnd w:id="40"/>
            <w:r w:rsidRPr="001E30E2">
              <w:rPr>
                <w:rFonts w:ascii="Times New Roman" w:eastAsia="Times New Roman" w:hAnsi="Times New Roman" w:cs="Times New Roman"/>
                <w:b/>
                <w:bCs/>
                <w:color w:val="222222"/>
                <w:sz w:val="24"/>
                <w:szCs w:val="24"/>
              </w:rPr>
              <w:t>36</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Người nước ngoài và người Việt Nam làm việc cho Nhà thầu, Xí nghiệp liên doanh dầu khí, Nhà thầu phụ phải nộp thuế thu nhập theo quy định của pháp luật Việt Nam.</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41" w:name="Dieu_37"/>
            <w:bookmarkEnd w:id="41"/>
            <w:r w:rsidRPr="001E30E2">
              <w:rPr>
                <w:rFonts w:ascii="Times New Roman" w:eastAsia="Times New Roman" w:hAnsi="Times New Roman" w:cs="Times New Roman"/>
                <w:b/>
                <w:bCs/>
                <w:color w:val="222222"/>
                <w:sz w:val="24"/>
                <w:szCs w:val="24"/>
              </w:rPr>
              <w:t>37</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Theo thoả thuận trong hợp đồng dầu khí, thuế tài nguyên và các khoản thuế mà Nhà thầu hoặc Xí nghiệp liên doanh dầu khí phải nộp có thể được tính gộp vào phần chia sản phẩm của Tổng công ty dầu khí Việt Nam, với điều kiện Tổng công ty dầu khí Việt Nam cam kết nộp thuế tài nguyên và các khoản thuế đó thay cho Nhà thầu hoặc Xí nghiệp liên doanh dầu khí.</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b/>
                <w:bCs/>
                <w:color w:val="222222"/>
                <w:sz w:val="24"/>
                <w:szCs w:val="24"/>
              </w:rPr>
              <w:t>CHƯƠNG </w:t>
            </w:r>
            <w:bookmarkStart w:id="42" w:name="Chuong_VI"/>
            <w:bookmarkEnd w:id="42"/>
            <w:r w:rsidRPr="001E30E2">
              <w:rPr>
                <w:rFonts w:ascii="Times New Roman" w:eastAsia="Times New Roman" w:hAnsi="Times New Roman" w:cs="Times New Roman"/>
                <w:b/>
                <w:bCs/>
                <w:color w:val="222222"/>
                <w:sz w:val="24"/>
                <w:szCs w:val="24"/>
              </w:rPr>
              <w:t>VI</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QUẢN LÝ NHÀ NƯỚC VỀ HOẠT ĐỘNG DẦU KHÍ</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43" w:name="Dieu_38"/>
            <w:bookmarkEnd w:id="43"/>
            <w:r w:rsidRPr="001E30E2">
              <w:rPr>
                <w:rFonts w:ascii="Times New Roman" w:eastAsia="Times New Roman" w:hAnsi="Times New Roman" w:cs="Times New Roman"/>
                <w:b/>
                <w:bCs/>
                <w:color w:val="222222"/>
                <w:sz w:val="24"/>
                <w:szCs w:val="24"/>
              </w:rPr>
              <w:t>38</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Nội dung quản lý Nhà nước về dầu khí bao gồm: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1. Quyết định chiến lược, quy hoạch, kế hoạch và chính sách phát triển ngành công nghiệp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2. Ban hành các văn bản pháp quy về quản lý các hoạt động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3. Kiểm tra, thanh tra và giám sát các hoạt động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4. Quyết định việc phân định và điều chỉnh các lô hoặc diện tích tìm kiếm thăm dò, khai thác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5. Quyết định chủ trương và hình thức hợp tác với nước ngoài;</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6. Chuẩn y các hợp đồng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lastRenderedPageBreak/>
              <w:t>7. Quyết định chính sách khuyến khích hoặc hạn chế xuất khẩu dầu khí nhằm bảo đảm lợi ích của Nhà nước, có tính đến lợi ích của Nhà thầu;</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8. Chỉ đạo, hướng dẫn, kiểm tra các ngành và địa phương trong việc thực hiện các hoạt động có liên quan đến hoạt động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9. Giải quyết các vấn đề liên quan đến quyền tiến hành hoạt động dầu khí, xử lý các vi phạm Luật này.</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44" w:name="Dieu_39"/>
            <w:bookmarkEnd w:id="44"/>
            <w:r w:rsidRPr="001E30E2">
              <w:rPr>
                <w:rFonts w:ascii="Times New Roman" w:eastAsia="Times New Roman" w:hAnsi="Times New Roman" w:cs="Times New Roman"/>
                <w:b/>
                <w:bCs/>
                <w:color w:val="222222"/>
                <w:sz w:val="24"/>
                <w:szCs w:val="24"/>
              </w:rPr>
              <w:t>39</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Chính phủ Việt Nam thống nhất quản lý Nhà nước về hoạt động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Cơ quan quản lý Nhà nước về dầu khí được thành lập theo Luật tổ chức Chính phủ để thực hiện chức năng quản lý Nhà nước về hoạt động dầu 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Các Bộ và các cơ quan Nhà nước khác thực hiện chức năng quản lý Nhà nước về hoạt động dầu khí theo nhiệm vụ, quyền hạn của mình.</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b/>
                <w:bCs/>
                <w:color w:val="222222"/>
                <w:sz w:val="24"/>
                <w:szCs w:val="24"/>
              </w:rPr>
              <w:t>CHƯƠNG </w:t>
            </w:r>
            <w:bookmarkStart w:id="45" w:name="Chuong_VII"/>
            <w:bookmarkEnd w:id="45"/>
            <w:r w:rsidRPr="001E30E2">
              <w:rPr>
                <w:rFonts w:ascii="Times New Roman" w:eastAsia="Times New Roman" w:hAnsi="Times New Roman" w:cs="Times New Roman"/>
                <w:b/>
                <w:bCs/>
                <w:color w:val="222222"/>
                <w:sz w:val="24"/>
                <w:szCs w:val="24"/>
              </w:rPr>
              <w:t>VII</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THANH TRA CÁC HOẠT ĐỘNG DẦU KHÍ</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46" w:name="Dieu_40"/>
            <w:bookmarkEnd w:id="46"/>
            <w:r w:rsidRPr="001E30E2">
              <w:rPr>
                <w:rFonts w:ascii="Times New Roman" w:eastAsia="Times New Roman" w:hAnsi="Times New Roman" w:cs="Times New Roman"/>
                <w:b/>
                <w:bCs/>
                <w:color w:val="222222"/>
                <w:sz w:val="24"/>
                <w:szCs w:val="24"/>
              </w:rPr>
              <w:t>40</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Thanh tra các hoạt động dầu khí là thanh tra chuyên ngành nhằm bảo đảm việc chấp hành các quy định của Luật này, các quy chế, quy trình, quy phạm kỹ thuật, bảo vệ tài nguyên dầu khí, bảo vệ môi trường, an toàn kỹ thuật và việc thực hiện các nghĩa vụ đối với Nhà nước Việt Nam của tổ chức, cá nhân tiến hành các hoạt động dầu khí.</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47" w:name="Dieu_41"/>
            <w:bookmarkEnd w:id="47"/>
            <w:r w:rsidRPr="001E30E2">
              <w:rPr>
                <w:rFonts w:ascii="Times New Roman" w:eastAsia="Times New Roman" w:hAnsi="Times New Roman" w:cs="Times New Roman"/>
                <w:b/>
                <w:bCs/>
                <w:color w:val="222222"/>
                <w:sz w:val="24"/>
                <w:szCs w:val="24"/>
              </w:rPr>
              <w:t>41</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 xml:space="preserve">Cơ quan quản lý Nhà nước về dầu khí tổ chức thực hiện chức năng thanh tra các hoạt động dầu </w:t>
            </w:r>
            <w:r w:rsidRPr="001E30E2">
              <w:rPr>
                <w:rFonts w:ascii="Times New Roman" w:eastAsia="Times New Roman" w:hAnsi="Times New Roman" w:cs="Times New Roman"/>
                <w:color w:val="222222"/>
                <w:sz w:val="24"/>
                <w:szCs w:val="24"/>
              </w:rPr>
              <w:lastRenderedPageBreak/>
              <w:t>khí.</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Khi tiến hành thanh tra các hoạt động dầu khí, đoàn thanh tra có quyền:</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1. Yêu cầu các tổ chức, cá nhân có liên quan cung cấp tài liệu và trả lời về những vấn đề cần thiết cho việc thanh tra;</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2. Tiến hành các biện pháp kiểm tra kỹ thuật tại hiện trường;</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3. Tạm đình chỉ hoặc kiến nghị với cơ quan Nhà nước có thẩm quyền đình chỉ các hoạt động dầu khí có nguy cơ gây tai nạn hoặc tổn thất nghiêm trọng đối với người hoặc tài sản, tài nguyên dầu khí và ô nhiễm môi trường;</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4. Xử lý theo thẩm quyền hoặc kiến nghị với cơ quan Nhà nước có thẩm quyền xử lý các vi phạm.</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48" w:name="Dieu_42"/>
            <w:bookmarkEnd w:id="48"/>
            <w:r w:rsidRPr="001E30E2">
              <w:rPr>
                <w:rFonts w:ascii="Times New Roman" w:eastAsia="Times New Roman" w:hAnsi="Times New Roman" w:cs="Times New Roman"/>
                <w:b/>
                <w:bCs/>
                <w:color w:val="222222"/>
                <w:sz w:val="24"/>
                <w:szCs w:val="24"/>
              </w:rPr>
              <w:t>42</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Tổ chức, cá nhân tiến hành các hoạt động dầu khí phải tạo điều kiện thuận lợi cho đoàn thanh tra thi hành nhiệm vụ và phải chấp hành nghiêm chỉnh mọi quyết định của đoàn thanh tra.</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Tổ chức, cá nhân được quyền khiếu nại quyết định của đoàn thanh tra theo quy định của pháp luật Việt Nam.</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b/>
                <w:bCs/>
                <w:color w:val="222222"/>
                <w:sz w:val="24"/>
                <w:szCs w:val="24"/>
              </w:rPr>
              <w:t>CHƯƠNG </w:t>
            </w:r>
            <w:bookmarkStart w:id="49" w:name="Chuong_VIII"/>
            <w:bookmarkEnd w:id="49"/>
            <w:r w:rsidRPr="001E30E2">
              <w:rPr>
                <w:rFonts w:ascii="Times New Roman" w:eastAsia="Times New Roman" w:hAnsi="Times New Roman" w:cs="Times New Roman"/>
                <w:b/>
                <w:bCs/>
                <w:color w:val="222222"/>
                <w:sz w:val="24"/>
                <w:szCs w:val="24"/>
              </w:rPr>
              <w:t>VIII</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XỬ LÝ VI PHẠM</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50" w:name="Dieu_43"/>
            <w:bookmarkEnd w:id="50"/>
            <w:r w:rsidRPr="001E30E2">
              <w:rPr>
                <w:rFonts w:ascii="Times New Roman" w:eastAsia="Times New Roman" w:hAnsi="Times New Roman" w:cs="Times New Roman"/>
                <w:b/>
                <w:bCs/>
                <w:color w:val="222222"/>
                <w:sz w:val="24"/>
                <w:szCs w:val="24"/>
              </w:rPr>
              <w:t>43</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Tổ chức, cá nhân vi phạm các quy định của Luật này thì tuỳ theo mức độ vi phạm mà bị cảnh cáo, phạt tiền, tịch thu phương tiện hoặc bị áp dụng các hình thức, biện pháp xử phạt hành chính khác.</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lastRenderedPageBreak/>
              <w:t>Cá nhân vi phạm có hành vi cấu thành tội phạm thì bị truy cứu trách nhiệm hình sự theo quy định của pháp luật Việt Nam.</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51" w:name="Dieu_44"/>
            <w:bookmarkEnd w:id="51"/>
            <w:r w:rsidRPr="001E30E2">
              <w:rPr>
                <w:rFonts w:ascii="Times New Roman" w:eastAsia="Times New Roman" w:hAnsi="Times New Roman" w:cs="Times New Roman"/>
                <w:b/>
                <w:bCs/>
                <w:color w:val="222222"/>
                <w:sz w:val="24"/>
                <w:szCs w:val="24"/>
              </w:rPr>
              <w:t>44</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Tổ chức, cá nhân tiến hành các hoạt động dầu khí gây thiệt hại đối với tài nguyên dầu khí, tài nguyên thiên nhiên khác, môi trường hoặc tài sản của Nhà nước, của tổ chức, cá nhân, thì phải bồi thường thiệt hại theo quy định của pháp luật Việt Nam.</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52" w:name="Dieu_45"/>
            <w:bookmarkEnd w:id="52"/>
            <w:r w:rsidRPr="001E30E2">
              <w:rPr>
                <w:rFonts w:ascii="Times New Roman" w:eastAsia="Times New Roman" w:hAnsi="Times New Roman" w:cs="Times New Roman"/>
                <w:b/>
                <w:bCs/>
                <w:color w:val="222222"/>
                <w:sz w:val="24"/>
                <w:szCs w:val="24"/>
              </w:rPr>
              <w:t>45</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Tổ chức, cá nhân cản trở bất hợp pháp các hoạt động dầu khí bị xử lý vi phạm theo quy định của pháp luật Việt Nam.</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53" w:name="Dieu_46"/>
            <w:bookmarkEnd w:id="53"/>
            <w:r w:rsidRPr="001E30E2">
              <w:rPr>
                <w:rFonts w:ascii="Times New Roman" w:eastAsia="Times New Roman" w:hAnsi="Times New Roman" w:cs="Times New Roman"/>
                <w:b/>
                <w:bCs/>
                <w:color w:val="222222"/>
                <w:sz w:val="24"/>
                <w:szCs w:val="24"/>
              </w:rPr>
              <w:t>46</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Tổ chức, cá nhân được quyền khiếu nại các quyết định xử lý vi phạm theo quy định của pháp luật Việt Nam.</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b/>
                <w:bCs/>
                <w:color w:val="222222"/>
                <w:sz w:val="24"/>
                <w:szCs w:val="24"/>
              </w:rPr>
              <w:t>CHƯƠNG </w:t>
            </w:r>
            <w:bookmarkStart w:id="54" w:name="Chuong_IX"/>
            <w:bookmarkEnd w:id="54"/>
            <w:r w:rsidRPr="001E30E2">
              <w:rPr>
                <w:rFonts w:ascii="Times New Roman" w:eastAsia="Times New Roman" w:hAnsi="Times New Roman" w:cs="Times New Roman"/>
                <w:b/>
                <w:bCs/>
                <w:color w:val="222222"/>
                <w:sz w:val="24"/>
                <w:szCs w:val="24"/>
              </w:rPr>
              <w:t>IX</w:t>
            </w:r>
          </w:p>
          <w:p w:rsidR="001E30E2" w:rsidRPr="001E30E2" w:rsidRDefault="001E30E2" w:rsidP="001E30E2">
            <w:pPr>
              <w:spacing w:before="120" w:after="120" w:line="360" w:lineRule="auto"/>
              <w:jc w:val="center"/>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ĐIỀU KHOẢN THI HÀNH</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55" w:name="Dieu_47"/>
            <w:bookmarkEnd w:id="55"/>
            <w:r w:rsidRPr="001E30E2">
              <w:rPr>
                <w:rFonts w:ascii="Times New Roman" w:eastAsia="Times New Roman" w:hAnsi="Times New Roman" w:cs="Times New Roman"/>
                <w:b/>
                <w:bCs/>
                <w:color w:val="222222"/>
                <w:sz w:val="24"/>
                <w:szCs w:val="24"/>
              </w:rPr>
              <w:t>47</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Luật này và các quy định khác của pháp luật Việt Nam cũng được áp dụng:</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1. Trên các công trình, phương tiện, thiết bị phục vụ cho các hoạt động dầu khí trong vùng đặc quyền kinh tế và thềm lục địa của nước Cộng hoà xã hội chủ nghĩa Việt Nam;</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2. Trên các công trình, phương tiện, thiết bị của tổ chức, cá nhân Việt Nam phục vụ cho các hoạt động dầu khí trên cơ sở hợp tác với nước ngoài tại các vùng không thuộc quyền tài phán của nước Cộng hoà xã hội chủ nghĩa Việt Nam.</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lastRenderedPageBreak/>
              <w:t>Điều </w:t>
            </w:r>
            <w:bookmarkStart w:id="56" w:name="Dieu_48"/>
            <w:bookmarkEnd w:id="56"/>
            <w:r w:rsidRPr="001E30E2">
              <w:rPr>
                <w:rFonts w:ascii="Times New Roman" w:eastAsia="Times New Roman" w:hAnsi="Times New Roman" w:cs="Times New Roman"/>
                <w:b/>
                <w:bCs/>
                <w:color w:val="222222"/>
                <w:sz w:val="24"/>
                <w:szCs w:val="24"/>
              </w:rPr>
              <w:t>48</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Chính phủ Việt Nam bảo đảm các quyền lợi về kinh tế của các bên đã ký kết các Hiệp định, hợp đồng dầu khí và đã được Chính phủ Việt Nam chuẩn y trước ngày Luật này có hiệu lực.</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57" w:name="Dieu_49"/>
            <w:bookmarkEnd w:id="57"/>
            <w:r w:rsidRPr="001E30E2">
              <w:rPr>
                <w:rFonts w:ascii="Times New Roman" w:eastAsia="Times New Roman" w:hAnsi="Times New Roman" w:cs="Times New Roman"/>
                <w:b/>
                <w:bCs/>
                <w:color w:val="222222"/>
                <w:sz w:val="24"/>
                <w:szCs w:val="24"/>
              </w:rPr>
              <w:t>49</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Căn cứ vào những quy định trong Luật này, Chính phủ Việt nam ký kết với Chính phủ nước ngoài Hiệp định hợp tác tiến hành các hoạt động dầu khí tại Việt Nam.</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58" w:name="Dieu_50"/>
            <w:bookmarkEnd w:id="58"/>
            <w:r w:rsidRPr="001E30E2">
              <w:rPr>
                <w:rFonts w:ascii="Times New Roman" w:eastAsia="Times New Roman" w:hAnsi="Times New Roman" w:cs="Times New Roman"/>
                <w:b/>
                <w:bCs/>
                <w:color w:val="222222"/>
                <w:sz w:val="24"/>
                <w:szCs w:val="24"/>
              </w:rPr>
              <w:t>50</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Những quy định trước đây trái với Luật này đều bãi bỏ.</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Chính phủ Việt Nam quy định chi tiết thi hành Luật này.</w:t>
            </w:r>
          </w:p>
          <w:p w:rsidR="001E30E2" w:rsidRPr="001E30E2" w:rsidRDefault="001E30E2" w:rsidP="001E30E2">
            <w:pPr>
              <w:spacing w:before="120" w:after="120" w:line="360" w:lineRule="auto"/>
              <w:rPr>
                <w:rFonts w:ascii="Times New Roman" w:eastAsia="Times New Roman" w:hAnsi="Times New Roman" w:cs="Times New Roman"/>
                <w:b/>
                <w:bCs/>
                <w:color w:val="222222"/>
                <w:sz w:val="24"/>
                <w:szCs w:val="24"/>
              </w:rPr>
            </w:pPr>
            <w:r w:rsidRPr="001E30E2">
              <w:rPr>
                <w:rFonts w:ascii="Times New Roman" w:eastAsia="Times New Roman" w:hAnsi="Times New Roman" w:cs="Times New Roman"/>
                <w:b/>
                <w:bCs/>
                <w:color w:val="222222"/>
                <w:sz w:val="24"/>
                <w:szCs w:val="24"/>
              </w:rPr>
              <w:t>Điều </w:t>
            </w:r>
            <w:bookmarkStart w:id="59" w:name="Dieu_51"/>
            <w:bookmarkEnd w:id="59"/>
            <w:r w:rsidRPr="001E30E2">
              <w:rPr>
                <w:rFonts w:ascii="Times New Roman" w:eastAsia="Times New Roman" w:hAnsi="Times New Roman" w:cs="Times New Roman"/>
                <w:b/>
                <w:bCs/>
                <w:color w:val="222222"/>
                <w:sz w:val="24"/>
                <w:szCs w:val="24"/>
              </w:rPr>
              <w:t>51</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Luật này có hiệu lực từ ngày 01 tháng 9 năm 1993.</w:t>
            </w:r>
          </w:p>
          <w:p w:rsidR="001E30E2" w:rsidRPr="001E30E2" w:rsidRDefault="001E30E2" w:rsidP="001E30E2">
            <w:pPr>
              <w:spacing w:before="120" w:after="120" w:line="360" w:lineRule="auto"/>
              <w:rPr>
                <w:rFonts w:ascii="Times New Roman" w:eastAsia="Times New Roman" w:hAnsi="Times New Roman" w:cs="Times New Roman"/>
                <w:i/>
                <w:iCs/>
                <w:color w:val="222222"/>
                <w:sz w:val="24"/>
                <w:szCs w:val="24"/>
              </w:rPr>
            </w:pPr>
            <w:r w:rsidRPr="001E30E2">
              <w:rPr>
                <w:rFonts w:ascii="Times New Roman" w:eastAsia="Times New Roman" w:hAnsi="Times New Roman" w:cs="Times New Roman"/>
                <w:i/>
                <w:iCs/>
                <w:color w:val="222222"/>
                <w:sz w:val="24"/>
                <w:szCs w:val="24"/>
              </w:rPr>
              <w:t>Luật này đã được Quốc hội nước Cộng hoà xã hội chủ nghĩa Việt Nam khoá IX, kỳ họp thứ ba thông qua ngày 06 tháng 7 năm 1993.</w:t>
            </w:r>
          </w:p>
          <w:p w:rsidR="001E30E2" w:rsidRPr="001E30E2" w:rsidRDefault="001E30E2" w:rsidP="001E30E2">
            <w:pPr>
              <w:spacing w:before="120" w:after="120" w:line="360" w:lineRule="auto"/>
              <w:rPr>
                <w:rFonts w:ascii="Times New Roman" w:eastAsia="Times New Roman" w:hAnsi="Times New Roman" w:cs="Times New Roman"/>
                <w:color w:val="222222"/>
                <w:sz w:val="24"/>
                <w:szCs w:val="24"/>
              </w:rPr>
            </w:pPr>
            <w:r w:rsidRPr="001E30E2">
              <w:rPr>
                <w:rFonts w:ascii="Times New Roman" w:eastAsia="Times New Roman" w:hAnsi="Times New Roman" w:cs="Times New Roman"/>
                <w:color w:val="222222"/>
                <w:sz w:val="24"/>
                <w:szCs w:val="24"/>
              </w:rPr>
              <w:t> </w:t>
            </w:r>
          </w:p>
        </w:tc>
      </w:tr>
      <w:tr w:rsidR="001E30E2" w:rsidRPr="001E30E2" w:rsidTr="001E30E2">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1E30E2" w:rsidRPr="001E30E2">
              <w:trPr>
                <w:tblCellSpacing w:w="15" w:type="dxa"/>
                <w:jc w:val="right"/>
              </w:trPr>
              <w:tc>
                <w:tcPr>
                  <w:tcW w:w="5000" w:type="pct"/>
                  <w:vAlign w:val="center"/>
                  <w:hideMark/>
                </w:tcPr>
                <w:p w:rsidR="001E30E2" w:rsidRPr="001E30E2" w:rsidRDefault="001E30E2" w:rsidP="001E30E2">
                  <w:pPr>
                    <w:spacing w:after="0" w:line="360" w:lineRule="auto"/>
                    <w:jc w:val="center"/>
                    <w:rPr>
                      <w:rFonts w:ascii="Times New Roman" w:eastAsia="Times New Roman" w:hAnsi="Times New Roman" w:cs="Times New Roman"/>
                      <w:sz w:val="24"/>
                      <w:szCs w:val="24"/>
                    </w:rPr>
                  </w:pPr>
                  <w:r w:rsidRPr="001E30E2">
                    <w:rPr>
                      <w:rFonts w:ascii="Times New Roman" w:eastAsia="Times New Roman" w:hAnsi="Times New Roman" w:cs="Times New Roman"/>
                      <w:b/>
                      <w:bCs/>
                      <w:sz w:val="24"/>
                      <w:szCs w:val="24"/>
                    </w:rPr>
                    <w:lastRenderedPageBreak/>
                    <w:t>CHỦ TỊCH QUỐC HỘI</w:t>
                  </w:r>
                </w:p>
              </w:tc>
            </w:tr>
            <w:tr w:rsidR="001E30E2" w:rsidRPr="001E30E2">
              <w:trPr>
                <w:tblCellSpacing w:w="15" w:type="dxa"/>
                <w:jc w:val="right"/>
              </w:trPr>
              <w:tc>
                <w:tcPr>
                  <w:tcW w:w="5000" w:type="pct"/>
                  <w:vAlign w:val="center"/>
                  <w:hideMark/>
                </w:tcPr>
                <w:p w:rsidR="001E30E2" w:rsidRPr="001E30E2" w:rsidRDefault="001E30E2" w:rsidP="001E30E2">
                  <w:pPr>
                    <w:spacing w:after="0" w:line="360" w:lineRule="auto"/>
                    <w:jc w:val="center"/>
                    <w:rPr>
                      <w:rFonts w:ascii="Times New Roman" w:eastAsia="Times New Roman" w:hAnsi="Times New Roman" w:cs="Times New Roman"/>
                      <w:sz w:val="24"/>
                      <w:szCs w:val="24"/>
                    </w:rPr>
                  </w:pPr>
                  <w:r w:rsidRPr="001E30E2">
                    <w:rPr>
                      <w:rFonts w:ascii="Times New Roman" w:eastAsia="Times New Roman" w:hAnsi="Times New Roman" w:cs="Times New Roman"/>
                      <w:i/>
                      <w:iCs/>
                      <w:sz w:val="24"/>
                      <w:szCs w:val="24"/>
                    </w:rPr>
                    <w:t>(Đã ký)</w:t>
                  </w:r>
                </w:p>
              </w:tc>
            </w:tr>
            <w:tr w:rsidR="001E30E2" w:rsidRPr="001E30E2">
              <w:trPr>
                <w:tblCellSpacing w:w="15" w:type="dxa"/>
                <w:jc w:val="right"/>
              </w:trPr>
              <w:tc>
                <w:tcPr>
                  <w:tcW w:w="5000" w:type="pct"/>
                  <w:vAlign w:val="center"/>
                  <w:hideMark/>
                </w:tcPr>
                <w:p w:rsidR="001E30E2" w:rsidRPr="001E30E2" w:rsidRDefault="001E30E2" w:rsidP="001E30E2">
                  <w:pPr>
                    <w:spacing w:after="0" w:line="360" w:lineRule="auto"/>
                    <w:jc w:val="center"/>
                    <w:rPr>
                      <w:rFonts w:ascii="Times New Roman" w:eastAsia="Times New Roman" w:hAnsi="Times New Roman" w:cs="Times New Roman"/>
                      <w:sz w:val="24"/>
                      <w:szCs w:val="24"/>
                    </w:rPr>
                  </w:pPr>
                  <w:r w:rsidRPr="001E30E2">
                    <w:rPr>
                      <w:rFonts w:ascii="Times New Roman" w:eastAsia="Times New Roman" w:hAnsi="Times New Roman" w:cs="Times New Roman"/>
                      <w:sz w:val="24"/>
                      <w:szCs w:val="24"/>
                    </w:rPr>
                    <w:t> </w:t>
                  </w:r>
                </w:p>
              </w:tc>
            </w:tr>
            <w:tr w:rsidR="001E30E2" w:rsidRPr="001E30E2">
              <w:trPr>
                <w:tblCellSpacing w:w="15" w:type="dxa"/>
                <w:jc w:val="right"/>
              </w:trPr>
              <w:tc>
                <w:tcPr>
                  <w:tcW w:w="5000" w:type="pct"/>
                  <w:vAlign w:val="center"/>
                  <w:hideMark/>
                </w:tcPr>
                <w:p w:rsidR="001E30E2" w:rsidRPr="001E30E2" w:rsidRDefault="001E30E2" w:rsidP="001E30E2">
                  <w:pPr>
                    <w:spacing w:after="0" w:line="360" w:lineRule="auto"/>
                    <w:jc w:val="center"/>
                    <w:rPr>
                      <w:rFonts w:ascii="Times New Roman" w:eastAsia="Times New Roman" w:hAnsi="Times New Roman" w:cs="Times New Roman"/>
                      <w:sz w:val="24"/>
                      <w:szCs w:val="24"/>
                    </w:rPr>
                  </w:pPr>
                  <w:r w:rsidRPr="001E30E2">
                    <w:rPr>
                      <w:rFonts w:ascii="Times New Roman" w:eastAsia="Times New Roman" w:hAnsi="Times New Roman" w:cs="Times New Roman"/>
                      <w:sz w:val="24"/>
                      <w:szCs w:val="24"/>
                    </w:rPr>
                    <w:t> </w:t>
                  </w:r>
                </w:p>
              </w:tc>
            </w:tr>
            <w:tr w:rsidR="001E30E2" w:rsidRPr="001E30E2">
              <w:trPr>
                <w:tblCellSpacing w:w="15" w:type="dxa"/>
                <w:jc w:val="right"/>
              </w:trPr>
              <w:tc>
                <w:tcPr>
                  <w:tcW w:w="5000" w:type="pct"/>
                  <w:vAlign w:val="center"/>
                  <w:hideMark/>
                </w:tcPr>
                <w:p w:rsidR="001E30E2" w:rsidRPr="001E30E2" w:rsidRDefault="001E30E2" w:rsidP="001E30E2">
                  <w:pPr>
                    <w:spacing w:after="0" w:line="360" w:lineRule="auto"/>
                    <w:jc w:val="center"/>
                    <w:rPr>
                      <w:rFonts w:ascii="Times New Roman" w:eastAsia="Times New Roman" w:hAnsi="Times New Roman" w:cs="Times New Roman"/>
                      <w:sz w:val="24"/>
                      <w:szCs w:val="24"/>
                    </w:rPr>
                  </w:pPr>
                  <w:r w:rsidRPr="001E30E2">
                    <w:rPr>
                      <w:rFonts w:ascii="Times New Roman" w:eastAsia="Times New Roman" w:hAnsi="Times New Roman" w:cs="Times New Roman"/>
                      <w:b/>
                      <w:bCs/>
                      <w:sz w:val="24"/>
                      <w:szCs w:val="24"/>
                    </w:rPr>
                    <w:t>Nông Đức Mạnh</w:t>
                  </w:r>
                </w:p>
              </w:tc>
            </w:tr>
          </w:tbl>
          <w:p w:rsidR="001E30E2" w:rsidRPr="001E30E2" w:rsidRDefault="001E30E2" w:rsidP="001E30E2">
            <w:pPr>
              <w:spacing w:after="0" w:line="360" w:lineRule="auto"/>
              <w:jc w:val="right"/>
              <w:rPr>
                <w:rFonts w:ascii="Times New Roman" w:eastAsia="Times New Roman" w:hAnsi="Times New Roman" w:cs="Times New Roman"/>
                <w:color w:val="222222"/>
                <w:sz w:val="24"/>
                <w:szCs w:val="24"/>
              </w:rPr>
            </w:pPr>
          </w:p>
        </w:tc>
      </w:tr>
    </w:tbl>
    <w:p w:rsidR="007E4DB6" w:rsidRPr="001E30E2" w:rsidRDefault="007E4DB6" w:rsidP="001E30E2">
      <w:pPr>
        <w:spacing w:line="360" w:lineRule="auto"/>
        <w:rPr>
          <w:rFonts w:ascii="Times New Roman" w:hAnsi="Times New Roman" w:cs="Times New Roman"/>
          <w:sz w:val="24"/>
          <w:szCs w:val="24"/>
        </w:rPr>
      </w:pPr>
    </w:p>
    <w:sectPr w:rsidR="007E4DB6" w:rsidRPr="001E30E2" w:rsidSect="001E30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77" w:rsidRDefault="00731077" w:rsidP="001E30E2">
      <w:pPr>
        <w:spacing w:after="0" w:line="240" w:lineRule="auto"/>
      </w:pPr>
      <w:r>
        <w:separator/>
      </w:r>
    </w:p>
  </w:endnote>
  <w:endnote w:type="continuationSeparator" w:id="0">
    <w:p w:rsidR="00731077" w:rsidRDefault="00731077" w:rsidP="001E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92" w:rsidRDefault="00614C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E2" w:rsidRPr="001E30E2" w:rsidRDefault="001E30E2" w:rsidP="001E30E2">
    <w:pPr>
      <w:pStyle w:val="Footer"/>
      <w:jc w:val="center"/>
      <w:rPr>
        <w:rFonts w:ascii="Times New Roman" w:hAnsi="Times New Roman"/>
        <w:sz w:val="24"/>
      </w:rPr>
    </w:pPr>
    <w:r w:rsidRPr="001E30E2">
      <w:rPr>
        <w:rFonts w:ascii="Times New Roman" w:hAnsi="Times New Roman"/>
        <w:b/>
        <w:color w:val="FF0000"/>
        <w:sz w:val="24"/>
      </w:rPr>
      <w:t>TỔNG ĐÀI TƯ VẤN PHÁP LUẬT TRỰC TUYẾN 24/7: 1900.6568</w:t>
    </w:r>
  </w:p>
  <w:p w:rsidR="001E30E2" w:rsidRDefault="001E30E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92" w:rsidRDefault="00614C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77" w:rsidRDefault="00731077" w:rsidP="001E30E2">
      <w:pPr>
        <w:spacing w:after="0" w:line="240" w:lineRule="auto"/>
      </w:pPr>
      <w:r>
        <w:separator/>
      </w:r>
    </w:p>
  </w:footnote>
  <w:footnote w:type="continuationSeparator" w:id="0">
    <w:p w:rsidR="00731077" w:rsidRDefault="00731077" w:rsidP="001E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92" w:rsidRDefault="00614C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E30E2" w:rsidRPr="00A67571" w:rsidTr="00FB4763">
      <w:trPr>
        <w:trHeight w:val="1208"/>
      </w:trPr>
      <w:tc>
        <w:tcPr>
          <w:tcW w:w="2411" w:type="dxa"/>
          <w:tcBorders>
            <w:top w:val="nil"/>
            <w:left w:val="nil"/>
            <w:bottom w:val="single" w:sz="4" w:space="0" w:color="auto"/>
            <w:right w:val="nil"/>
          </w:tcBorders>
          <w:vAlign w:val="center"/>
          <w:hideMark/>
        </w:tcPr>
        <w:p w:rsidR="001E30E2" w:rsidRPr="00A67571" w:rsidRDefault="001E30E2" w:rsidP="00FB476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14C92" w:rsidRPr="00F616F3" w:rsidRDefault="00614C92" w:rsidP="00614C92">
          <w:pPr>
            <w:pStyle w:val="Heading6"/>
            <w:spacing w:before="0"/>
            <w:rPr>
              <w:rFonts w:ascii="Times New Roman" w:hAnsi="Times New Roman"/>
              <w:sz w:val="20"/>
            </w:rPr>
          </w:pPr>
          <w:r w:rsidRPr="00F616F3">
            <w:rPr>
              <w:rFonts w:ascii="Times New Roman" w:hAnsi="Times New Roman"/>
              <w:sz w:val="20"/>
            </w:rPr>
            <w:t xml:space="preserve">CÔNG TY LUẬT TNHH DƯƠNG GIA – DUONG GIA LAW COMPANY LIMITED </w:t>
          </w:r>
        </w:p>
        <w:p w:rsidR="00614C92" w:rsidRPr="00A67571" w:rsidRDefault="00614C92" w:rsidP="00614C92">
          <w:pPr>
            <w:rPr>
              <w:rFonts w:ascii="Times New Roman" w:hAnsi="Times New Roman"/>
              <w:sz w:val="20"/>
            </w:rPr>
          </w:pPr>
          <w:r>
            <w:rPr>
              <w:rFonts w:ascii="Times New Roman" w:hAnsi="Times New Roman"/>
              <w:sz w:val="20"/>
            </w:rPr>
            <w:t>89 To Vinh Dien</w:t>
          </w:r>
          <w:r w:rsidRPr="00A67571">
            <w:rPr>
              <w:rFonts w:ascii="Times New Roman" w:hAnsi="Times New Roman"/>
              <w:sz w:val="20"/>
            </w:rPr>
            <w:t xml:space="preserve"> Street, Thanh Xuan District, Hanoi City, Viet Nam</w:t>
          </w:r>
        </w:p>
        <w:p w:rsidR="00614C92" w:rsidRPr="00A67571" w:rsidRDefault="00614C92" w:rsidP="00614C92">
          <w:pPr>
            <w:rPr>
              <w:rFonts w:ascii="Times New Roman" w:hAnsi="Times New Roman"/>
              <w:sz w:val="20"/>
            </w:rPr>
          </w:pPr>
          <w:r w:rsidRPr="00A67571">
            <w:rPr>
              <w:rFonts w:ascii="Times New Roman" w:hAnsi="Times New Roman"/>
              <w:sz w:val="20"/>
            </w:rPr>
            <w:t xml:space="preserve">Tel:   </w:t>
          </w:r>
          <w:r>
            <w:rPr>
              <w:rFonts w:ascii="Times New Roman" w:hAnsi="Times New Roman"/>
              <w:sz w:val="20"/>
            </w:rPr>
            <w:t xml:space="preserve">1900.6568             </w:t>
          </w:r>
          <w:r w:rsidRPr="00A67571">
            <w:rPr>
              <w:rFonts w:ascii="Times New Roman" w:hAnsi="Times New Roman"/>
              <w:sz w:val="20"/>
            </w:rPr>
            <w:t xml:space="preserve">Fax: </w:t>
          </w:r>
          <w:r>
            <w:rPr>
              <w:rFonts w:ascii="Times New Roman" w:hAnsi="Times New Roman"/>
              <w:sz w:val="20"/>
            </w:rPr>
            <w:t>024.73.000.111</w:t>
          </w:r>
        </w:p>
        <w:p w:rsidR="001E30E2" w:rsidRPr="00A67571" w:rsidRDefault="00614C92" w:rsidP="00614C92">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bookmarkStart w:id="60" w:name="_GoBack"/>
          <w:bookmarkEnd w:id="60"/>
        </w:p>
      </w:tc>
    </w:tr>
  </w:tbl>
  <w:p w:rsidR="001E30E2" w:rsidRPr="00A67571" w:rsidRDefault="001E30E2" w:rsidP="001E30E2">
    <w:pPr>
      <w:pStyle w:val="Header"/>
      <w:rPr>
        <w:rFonts w:ascii="Times New Roman" w:hAnsi="Times New Roman"/>
      </w:rPr>
    </w:pPr>
  </w:p>
  <w:p w:rsidR="001E30E2" w:rsidRDefault="001E30E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92" w:rsidRDefault="00614C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30E2"/>
    <w:rsid w:val="001E30E2"/>
    <w:rsid w:val="00614C92"/>
    <w:rsid w:val="00731077"/>
    <w:rsid w:val="007E4DB6"/>
    <w:rsid w:val="009E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8A353-DC4F-4A89-BE60-7E4B2747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B6"/>
  </w:style>
  <w:style w:type="paragraph" w:styleId="Heading6">
    <w:name w:val="heading 6"/>
    <w:basedOn w:val="Normal"/>
    <w:next w:val="Normal"/>
    <w:link w:val="Heading6Char"/>
    <w:unhideWhenUsed/>
    <w:qFormat/>
    <w:rsid w:val="001E30E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30E2"/>
  </w:style>
  <w:style w:type="paragraph" w:styleId="NormalWeb">
    <w:name w:val="Normal (Web)"/>
    <w:basedOn w:val="Normal"/>
    <w:uiPriority w:val="99"/>
    <w:unhideWhenUsed/>
    <w:rsid w:val="001E30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E30E2"/>
    <w:pPr>
      <w:tabs>
        <w:tab w:val="center" w:pos="4680"/>
        <w:tab w:val="right" w:pos="9360"/>
      </w:tabs>
      <w:spacing w:after="0" w:line="240" w:lineRule="auto"/>
    </w:pPr>
  </w:style>
  <w:style w:type="character" w:customStyle="1" w:styleId="HeaderChar">
    <w:name w:val="Header Char"/>
    <w:basedOn w:val="DefaultParagraphFont"/>
    <w:link w:val="Header"/>
    <w:rsid w:val="001E30E2"/>
  </w:style>
  <w:style w:type="paragraph" w:styleId="Footer">
    <w:name w:val="footer"/>
    <w:basedOn w:val="Normal"/>
    <w:link w:val="FooterChar"/>
    <w:uiPriority w:val="99"/>
    <w:unhideWhenUsed/>
    <w:rsid w:val="001E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0E2"/>
  </w:style>
  <w:style w:type="character" w:customStyle="1" w:styleId="Heading6Char">
    <w:name w:val="Heading 6 Char"/>
    <w:basedOn w:val="DefaultParagraphFont"/>
    <w:link w:val="Heading6"/>
    <w:uiPriority w:val="9"/>
    <w:semiHidden/>
    <w:rsid w:val="001E30E2"/>
    <w:rPr>
      <w:rFonts w:ascii="Calibri" w:eastAsia="Times New Roman" w:hAnsi="Calibri" w:cs="Times New Roman"/>
      <w:b/>
      <w:bCs/>
    </w:rPr>
  </w:style>
  <w:style w:type="character" w:styleId="Hyperlink">
    <w:name w:val="Hyperlink"/>
    <w:uiPriority w:val="99"/>
    <w:unhideWhenUsed/>
    <w:rsid w:val="001E30E2"/>
    <w:rPr>
      <w:color w:val="0000FF"/>
      <w:u w:val="single"/>
    </w:rPr>
  </w:style>
  <w:style w:type="paragraph" w:styleId="BalloonText">
    <w:name w:val="Balloon Text"/>
    <w:basedOn w:val="Normal"/>
    <w:link w:val="BalloonTextChar"/>
    <w:uiPriority w:val="99"/>
    <w:semiHidden/>
    <w:unhideWhenUsed/>
    <w:rsid w:val="001E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71785">
      <w:bodyDiv w:val="1"/>
      <w:marLeft w:val="0"/>
      <w:marRight w:val="0"/>
      <w:marTop w:val="0"/>
      <w:marBottom w:val="0"/>
      <w:divBdr>
        <w:top w:val="none" w:sz="0" w:space="0" w:color="auto"/>
        <w:left w:val="none" w:sz="0" w:space="0" w:color="auto"/>
        <w:bottom w:val="none" w:sz="0" w:space="0" w:color="auto"/>
        <w:right w:val="none" w:sz="0" w:space="0" w:color="auto"/>
      </w:divBdr>
      <w:divsChild>
        <w:div w:id="34814447">
          <w:marLeft w:val="0"/>
          <w:marRight w:val="0"/>
          <w:marTop w:val="0"/>
          <w:marBottom w:val="0"/>
          <w:divBdr>
            <w:top w:val="none" w:sz="0" w:space="0" w:color="auto"/>
            <w:left w:val="none" w:sz="0" w:space="0" w:color="auto"/>
            <w:bottom w:val="none" w:sz="0" w:space="0" w:color="auto"/>
            <w:right w:val="none" w:sz="0" w:space="0" w:color="auto"/>
          </w:divBdr>
        </w:div>
        <w:div w:id="581530814">
          <w:marLeft w:val="0"/>
          <w:marRight w:val="0"/>
          <w:marTop w:val="0"/>
          <w:marBottom w:val="0"/>
          <w:divBdr>
            <w:top w:val="none" w:sz="0" w:space="0" w:color="auto"/>
            <w:left w:val="none" w:sz="0" w:space="0" w:color="auto"/>
            <w:bottom w:val="none" w:sz="0" w:space="0" w:color="auto"/>
            <w:right w:val="none" w:sz="0" w:space="0" w:color="auto"/>
          </w:divBdr>
        </w:div>
        <w:div w:id="1458718132">
          <w:marLeft w:val="0"/>
          <w:marRight w:val="0"/>
          <w:marTop w:val="0"/>
          <w:marBottom w:val="0"/>
          <w:divBdr>
            <w:top w:val="none" w:sz="0" w:space="0" w:color="auto"/>
            <w:left w:val="none" w:sz="0" w:space="0" w:color="auto"/>
            <w:bottom w:val="none" w:sz="0" w:space="0" w:color="auto"/>
            <w:right w:val="none" w:sz="0" w:space="0" w:color="auto"/>
          </w:divBdr>
        </w:div>
        <w:div w:id="62130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3008</Words>
  <Characters>17148</Characters>
  <Application>Microsoft Office Word</Application>
  <DocSecurity>0</DocSecurity>
  <Lines>142</Lines>
  <Paragraphs>40</Paragraphs>
  <ScaleCrop>false</ScaleCrop>
  <Company>Grizli777</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2015-10-28T13:13:00Z</dcterms:created>
  <dcterms:modified xsi:type="dcterms:W3CDTF">2020-08-26T03:48:00Z</dcterms:modified>
</cp:coreProperties>
</file>