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57"/>
        <w:gridCol w:w="5166"/>
      </w:tblGrid>
      <w:tr w:rsidR="00762713" w:rsidRPr="00762713" w:rsidTr="00762713">
        <w:trPr>
          <w:tblCellSpacing w:w="0" w:type="dxa"/>
        </w:trPr>
        <w:tc>
          <w:tcPr>
            <w:tcW w:w="3357" w:type="dxa"/>
            <w:shd w:val="clear" w:color="auto" w:fill="FFFFFF"/>
            <w:tcMar>
              <w:top w:w="0" w:type="dxa"/>
              <w:left w:w="108" w:type="dxa"/>
              <w:bottom w:w="0" w:type="dxa"/>
              <w:right w:w="108" w:type="dxa"/>
            </w:tcMar>
            <w:hideMark/>
          </w:tcPr>
          <w:p w:rsidR="00762713" w:rsidRPr="00762713" w:rsidRDefault="00762713" w:rsidP="00762713">
            <w:pPr>
              <w:spacing w:before="120" w:after="0" w:line="360" w:lineRule="auto"/>
              <w:jc w:val="center"/>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b/>
                <w:bCs/>
                <w:color w:val="000000"/>
                <w:sz w:val="24"/>
                <w:szCs w:val="24"/>
                <w:lang w:val="en-US" w:eastAsia="vi-VN"/>
              </w:rPr>
              <w:t>BỘ LAO ĐỘNG - THƯƠNG BINH VÀ XÃ HỘI</w:t>
            </w:r>
            <w:r w:rsidRPr="00762713">
              <w:rPr>
                <w:rFonts w:asciiTheme="majorHAnsi" w:eastAsia="Times New Roman" w:hAnsiTheme="majorHAnsi" w:cstheme="majorHAnsi"/>
                <w:b/>
                <w:bCs/>
                <w:color w:val="000000"/>
                <w:sz w:val="24"/>
                <w:szCs w:val="24"/>
                <w:lang w:val="en-US" w:eastAsia="vi-VN"/>
              </w:rPr>
              <w:br/>
              <w:t>--------</w:t>
            </w:r>
          </w:p>
        </w:tc>
        <w:tc>
          <w:tcPr>
            <w:tcW w:w="5166" w:type="dxa"/>
            <w:shd w:val="clear" w:color="auto" w:fill="FFFFFF"/>
            <w:tcMar>
              <w:top w:w="0" w:type="dxa"/>
              <w:left w:w="108" w:type="dxa"/>
              <w:bottom w:w="0" w:type="dxa"/>
              <w:right w:w="108" w:type="dxa"/>
            </w:tcMar>
            <w:hideMark/>
          </w:tcPr>
          <w:p w:rsidR="00762713" w:rsidRPr="00762713" w:rsidRDefault="00762713" w:rsidP="00762713">
            <w:pPr>
              <w:spacing w:before="120" w:after="0" w:line="360" w:lineRule="auto"/>
              <w:jc w:val="center"/>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b/>
                <w:bCs/>
                <w:color w:val="000000"/>
                <w:sz w:val="24"/>
                <w:szCs w:val="24"/>
                <w:lang w:val="en-US" w:eastAsia="vi-VN"/>
              </w:rPr>
              <w:t>CỘNG HÒA XÃ HỘI CHỦ NGHĨA VIỆT NAM</w:t>
            </w:r>
            <w:r w:rsidRPr="00762713">
              <w:rPr>
                <w:rFonts w:asciiTheme="majorHAnsi" w:eastAsia="Times New Roman" w:hAnsiTheme="majorHAnsi" w:cstheme="majorHAnsi"/>
                <w:b/>
                <w:bCs/>
                <w:color w:val="000000"/>
                <w:sz w:val="24"/>
                <w:szCs w:val="24"/>
                <w:lang w:val="en-US" w:eastAsia="vi-VN"/>
              </w:rPr>
              <w:br/>
              <w:t>Độc lập - Tự do - Hạnh phúc</w:t>
            </w:r>
            <w:r w:rsidRPr="00762713">
              <w:rPr>
                <w:rFonts w:asciiTheme="majorHAnsi" w:eastAsia="Times New Roman" w:hAnsiTheme="majorHAnsi" w:cstheme="majorHAnsi"/>
                <w:b/>
                <w:bCs/>
                <w:color w:val="000000"/>
                <w:sz w:val="24"/>
                <w:szCs w:val="24"/>
                <w:lang w:val="en-US" w:eastAsia="vi-VN"/>
              </w:rPr>
              <w:br/>
              <w:t>----------------</w:t>
            </w:r>
          </w:p>
        </w:tc>
      </w:tr>
      <w:tr w:rsidR="00762713" w:rsidRPr="00762713" w:rsidTr="00762713">
        <w:trPr>
          <w:tblCellSpacing w:w="0" w:type="dxa"/>
        </w:trPr>
        <w:tc>
          <w:tcPr>
            <w:tcW w:w="3357" w:type="dxa"/>
            <w:shd w:val="clear" w:color="auto" w:fill="FFFFFF"/>
            <w:tcMar>
              <w:top w:w="0" w:type="dxa"/>
              <w:left w:w="108" w:type="dxa"/>
              <w:bottom w:w="0" w:type="dxa"/>
              <w:right w:w="108" w:type="dxa"/>
            </w:tcMar>
            <w:hideMark/>
          </w:tcPr>
          <w:p w:rsidR="00762713" w:rsidRPr="00762713" w:rsidRDefault="00762713" w:rsidP="00762713">
            <w:pPr>
              <w:spacing w:before="120" w:after="0" w:line="360" w:lineRule="auto"/>
              <w:jc w:val="center"/>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Số: 338/LĐTBXH-BHXH</w:t>
            </w:r>
            <w:r w:rsidRPr="00762713">
              <w:rPr>
                <w:rFonts w:asciiTheme="majorHAnsi" w:eastAsia="Times New Roman" w:hAnsiTheme="majorHAnsi" w:cstheme="majorHAnsi"/>
                <w:color w:val="000000"/>
                <w:sz w:val="24"/>
                <w:szCs w:val="24"/>
                <w:lang w:val="en-US" w:eastAsia="vi-VN"/>
              </w:rPr>
              <w:br/>
            </w:r>
            <w:r w:rsidRPr="00762713">
              <w:rPr>
                <w:rFonts w:asciiTheme="majorHAnsi" w:eastAsia="Times New Roman" w:hAnsiTheme="majorHAnsi" w:cstheme="majorHAnsi"/>
                <w:i/>
                <w:iCs/>
                <w:color w:val="000000"/>
                <w:sz w:val="24"/>
                <w:szCs w:val="24"/>
                <w:lang w:val="en-US" w:eastAsia="vi-VN"/>
              </w:rPr>
              <w:t>V/v thực hiện chế độ thai sản đối với người lao động theo quy định tại Bộ luật Lao động</w:t>
            </w:r>
          </w:p>
        </w:tc>
        <w:tc>
          <w:tcPr>
            <w:tcW w:w="5166" w:type="dxa"/>
            <w:shd w:val="clear" w:color="auto" w:fill="FFFFFF"/>
            <w:tcMar>
              <w:top w:w="0" w:type="dxa"/>
              <w:left w:w="108" w:type="dxa"/>
              <w:bottom w:w="0" w:type="dxa"/>
              <w:right w:w="108" w:type="dxa"/>
            </w:tcMar>
            <w:hideMark/>
          </w:tcPr>
          <w:p w:rsidR="00762713" w:rsidRPr="00762713" w:rsidRDefault="00762713" w:rsidP="00762713">
            <w:pPr>
              <w:spacing w:before="120" w:after="0" w:line="360" w:lineRule="auto"/>
              <w:jc w:val="center"/>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i/>
                <w:iCs/>
                <w:color w:val="000000"/>
                <w:sz w:val="24"/>
                <w:szCs w:val="24"/>
                <w:lang w:val="en-US" w:eastAsia="vi-VN"/>
              </w:rPr>
              <w:t>Hà Nội, ngày 30 tháng 01 năm 2013</w:t>
            </w:r>
          </w:p>
        </w:tc>
      </w:tr>
    </w:tbl>
    <w:p w:rsidR="00762713" w:rsidRPr="00762713" w:rsidRDefault="00762713" w:rsidP="0076271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 </w:t>
      </w:r>
    </w:p>
    <w:p w:rsidR="00762713" w:rsidRPr="00762713" w:rsidRDefault="00762713" w:rsidP="00762713">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b/>
          <w:bCs/>
          <w:color w:val="000000"/>
          <w:sz w:val="24"/>
          <w:szCs w:val="24"/>
          <w:lang w:val="en-US" w:eastAsia="vi-VN"/>
        </w:rPr>
        <w:t>Kính gửi:</w:t>
      </w:r>
      <w:r w:rsidRPr="00762713">
        <w:rPr>
          <w:rFonts w:asciiTheme="majorHAnsi" w:eastAsia="Times New Roman" w:hAnsiTheme="majorHAnsi" w:cstheme="majorHAnsi"/>
          <w:color w:val="000000"/>
          <w:sz w:val="24"/>
          <w:szCs w:val="24"/>
          <w:lang w:val="en-US" w:eastAsia="vi-VN"/>
        </w:rPr>
        <w:t> Bảo hiểm xã hội Việt Nam</w:t>
      </w:r>
    </w:p>
    <w:p w:rsidR="00762713" w:rsidRPr="00762713" w:rsidRDefault="00762713" w:rsidP="0076271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Thời gian gần đây, Bộ Lao động - Thương binh và Xã hội nhận được nhiều ý kiến phản ánh của người lao động về việc các doanh nghiệp chưa thực hiện chế độ thai sản đối với lao động nữ sinh con theo quy định của Bộ luật Lao động do chưa có văn bản hướng dẫn, Bộ Lao động - Thương binh và Xã hội có ý kiến như sau:</w:t>
      </w:r>
    </w:p>
    <w:p w:rsidR="00762713" w:rsidRPr="00762713" w:rsidRDefault="00762713" w:rsidP="0076271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Theo </w:t>
      </w:r>
      <w:r w:rsidRPr="00762713">
        <w:rPr>
          <w:rFonts w:asciiTheme="majorHAnsi" w:eastAsia="Times New Roman" w:hAnsiTheme="majorHAnsi" w:cstheme="majorHAnsi"/>
          <w:color w:val="000000"/>
          <w:sz w:val="24"/>
          <w:szCs w:val="24"/>
          <w:shd w:val="clear" w:color="auto" w:fill="FFFFFF"/>
          <w:lang w:val="en-US" w:eastAsia="vi-VN"/>
        </w:rPr>
        <w:t>quy định</w:t>
      </w:r>
      <w:r w:rsidRPr="00762713">
        <w:rPr>
          <w:rFonts w:asciiTheme="majorHAnsi" w:eastAsia="Times New Roman" w:hAnsiTheme="majorHAnsi" w:cstheme="majorHAnsi"/>
          <w:color w:val="000000"/>
          <w:sz w:val="24"/>
          <w:szCs w:val="24"/>
          <w:lang w:val="en-US" w:eastAsia="vi-VN"/>
        </w:rPr>
        <w:t> tại khoản 1 và khoản 2 Điều 157 Bộ luật Lao động thì lao động nữ được nghỉ h</w:t>
      </w:r>
      <w:r w:rsidRPr="00762713">
        <w:rPr>
          <w:rFonts w:asciiTheme="majorHAnsi" w:eastAsia="Times New Roman" w:hAnsiTheme="majorHAnsi" w:cstheme="majorHAnsi"/>
          <w:color w:val="000000"/>
          <w:sz w:val="24"/>
          <w:szCs w:val="24"/>
          <w:shd w:val="clear" w:color="auto" w:fill="FFFFFF"/>
          <w:lang w:val="en-US" w:eastAsia="vi-VN"/>
        </w:rPr>
        <w:t>ưở</w:t>
      </w:r>
      <w:r w:rsidRPr="00762713">
        <w:rPr>
          <w:rFonts w:asciiTheme="majorHAnsi" w:eastAsia="Times New Roman" w:hAnsiTheme="majorHAnsi" w:cstheme="majorHAnsi"/>
          <w:color w:val="000000"/>
          <w:sz w:val="24"/>
          <w:szCs w:val="24"/>
          <w:lang w:val="en-US" w:eastAsia="vi-VN"/>
        </w:rPr>
        <w:t>ng chế độ thai sản trước và sau khi sinh con là 06 tháng. </w:t>
      </w:r>
      <w:r w:rsidRPr="00762713">
        <w:rPr>
          <w:rFonts w:asciiTheme="majorHAnsi" w:eastAsia="Times New Roman" w:hAnsiTheme="majorHAnsi" w:cstheme="majorHAnsi"/>
          <w:color w:val="000000"/>
          <w:sz w:val="24"/>
          <w:szCs w:val="24"/>
          <w:shd w:val="clear" w:color="auto" w:fill="FFFFFF"/>
          <w:lang w:val="en-US" w:eastAsia="vi-VN"/>
        </w:rPr>
        <w:t>Trường hợp</w:t>
      </w:r>
      <w:r w:rsidRPr="00762713">
        <w:rPr>
          <w:rFonts w:asciiTheme="majorHAnsi" w:eastAsia="Times New Roman" w:hAnsiTheme="majorHAnsi" w:cstheme="majorHAnsi"/>
          <w:color w:val="000000"/>
          <w:sz w:val="24"/>
          <w:szCs w:val="24"/>
          <w:lang w:val="en-US" w:eastAsia="vi-VN"/>
        </w:rPr>
        <w:t> lao động nữ sinh đôi trở lên thì tính từ con thứ 02 trở đi, cứ mỗi con, người mẹ được nghỉ thêm 01 tháng. Thời gian nghỉ trước khi sinh tối đa không quá 02 tháng. Tại tiết b khoản 2 Điều 240 Bộ luật Lao động quy định lao động nữ nghỉ sinh con trước ngày Bộ luật này có hiệu lực, mà đến ngày 01/5/2013 vẫn đang trong thời gian nghỉ sinh con theo quy định tại Luật bảo hiểm xã hội thì thời gian hưởng chế độ khi sinh con được thực hiện theo </w:t>
      </w:r>
      <w:r w:rsidRPr="00762713">
        <w:rPr>
          <w:rFonts w:asciiTheme="majorHAnsi" w:eastAsia="Times New Roman" w:hAnsiTheme="majorHAnsi" w:cstheme="majorHAnsi"/>
          <w:color w:val="000000"/>
          <w:sz w:val="24"/>
          <w:szCs w:val="24"/>
          <w:shd w:val="clear" w:color="auto" w:fill="FFFFFF"/>
          <w:lang w:val="en-US" w:eastAsia="vi-VN"/>
        </w:rPr>
        <w:t>quy định</w:t>
      </w:r>
      <w:r w:rsidRPr="00762713">
        <w:rPr>
          <w:rFonts w:asciiTheme="majorHAnsi" w:eastAsia="Times New Roman" w:hAnsiTheme="majorHAnsi" w:cstheme="majorHAnsi"/>
          <w:color w:val="000000"/>
          <w:sz w:val="24"/>
          <w:szCs w:val="24"/>
          <w:lang w:val="en-US" w:eastAsia="vi-VN"/>
        </w:rPr>
        <w:t>của Bộ luật này.</w:t>
      </w:r>
    </w:p>
    <w:p w:rsidR="00762713" w:rsidRPr="00762713" w:rsidRDefault="00762713" w:rsidP="0076271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Theo quy định tại Điều 242 Bộ luật Lao động, Chính phủ và các cơ quan có thẩm quyền chỉ được hướng dẫn các điều, khoản được giao trong Bộ luật.</w:t>
      </w:r>
    </w:p>
    <w:p w:rsidR="00762713" w:rsidRPr="00762713" w:rsidRDefault="00762713" w:rsidP="0076271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Căn cứ quy định nêu trên, sẽ không có </w:t>
      </w:r>
      <w:r w:rsidRPr="00762713">
        <w:rPr>
          <w:rFonts w:asciiTheme="majorHAnsi" w:eastAsia="Times New Roman" w:hAnsiTheme="majorHAnsi" w:cstheme="majorHAnsi"/>
          <w:color w:val="000000"/>
          <w:sz w:val="24"/>
          <w:szCs w:val="24"/>
          <w:shd w:val="clear" w:color="auto" w:fill="FFFFFF"/>
          <w:lang w:val="en-US" w:eastAsia="vi-VN"/>
        </w:rPr>
        <w:t>văn</w:t>
      </w:r>
      <w:r w:rsidRPr="00762713">
        <w:rPr>
          <w:rFonts w:asciiTheme="majorHAnsi" w:eastAsia="Times New Roman" w:hAnsiTheme="majorHAnsi" w:cstheme="majorHAnsi"/>
          <w:color w:val="000000"/>
          <w:sz w:val="24"/>
          <w:szCs w:val="24"/>
          <w:lang w:val="en-US" w:eastAsia="vi-VN"/>
        </w:rPr>
        <w:t> bản hướng dẫn về nội dung nghỉ thai sản quy định tại Bộ luật Lao động, Đối với lao động nữ nghỉ hưởng chế độ thai sản từ ngày 01/5/2013 trở đi thì thời gian nghỉ hưởng chế độ thai sản trước và sau khi sinh con là 06 tháng. Đối </w:t>
      </w:r>
      <w:r w:rsidRPr="00762713">
        <w:rPr>
          <w:rFonts w:asciiTheme="majorHAnsi" w:eastAsia="Times New Roman" w:hAnsiTheme="majorHAnsi" w:cstheme="majorHAnsi"/>
          <w:color w:val="000000"/>
          <w:sz w:val="24"/>
          <w:szCs w:val="24"/>
          <w:shd w:val="clear" w:color="auto" w:fill="FFFFFF"/>
          <w:lang w:val="en-US" w:eastAsia="vi-VN"/>
        </w:rPr>
        <w:t>với</w:t>
      </w:r>
      <w:r w:rsidRPr="00762713">
        <w:rPr>
          <w:rFonts w:asciiTheme="majorHAnsi" w:eastAsia="Times New Roman" w:hAnsiTheme="majorHAnsi" w:cstheme="majorHAnsi"/>
          <w:color w:val="000000"/>
          <w:sz w:val="24"/>
          <w:szCs w:val="24"/>
          <w:lang w:val="en-US" w:eastAsia="vi-VN"/>
        </w:rPr>
        <w:t xml:space="preserve"> lao động nữ nghỉ sinh con trước ngày 01/5/2013 mà đến ngày 01/5/2013 vẫn đang trong thời gian </w:t>
      </w:r>
      <w:r w:rsidRPr="00762713">
        <w:rPr>
          <w:rFonts w:asciiTheme="majorHAnsi" w:eastAsia="Times New Roman" w:hAnsiTheme="majorHAnsi" w:cstheme="majorHAnsi"/>
          <w:color w:val="000000"/>
          <w:sz w:val="24"/>
          <w:szCs w:val="24"/>
          <w:lang w:val="en-US" w:eastAsia="vi-VN"/>
        </w:rPr>
        <w:lastRenderedPageBreak/>
        <w:t>nghỉ sinh con theo quy định tại Luật bảo hiểm xã hội thì thời gian hưởng chế độ khi sinh con là 06 tháng.</w:t>
      </w:r>
    </w:p>
    <w:p w:rsidR="00762713" w:rsidRPr="00762713" w:rsidRDefault="00762713" w:rsidP="0076271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Để đảm bảo quyền lợi của người lao động, đề nghị Bảo hiểm xã hội Việt Nam chỉ đạo Bảo hiểm xã hội các tỉnh, thành phố phối hợp với Sở Lao động - Thương binh và Xã hội, Liên đoàn Lao động tuyên truyền, hướng dẫn các cơ quan, đơn vị, doanh nghiệp trên địa bàn thực hiện./.</w:t>
      </w:r>
    </w:p>
    <w:p w:rsidR="00762713" w:rsidRPr="00762713" w:rsidRDefault="00762713" w:rsidP="00762713">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color w:val="000000"/>
          <w:sz w:val="24"/>
          <w:szCs w:val="24"/>
          <w:lang w:val="en-US"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6"/>
        <w:gridCol w:w="5062"/>
      </w:tblGrid>
      <w:tr w:rsidR="00762713" w:rsidRPr="00762713" w:rsidTr="00762713">
        <w:trPr>
          <w:tblCellSpacing w:w="0" w:type="dxa"/>
        </w:trPr>
        <w:tc>
          <w:tcPr>
            <w:tcW w:w="3886" w:type="dxa"/>
            <w:shd w:val="clear" w:color="auto" w:fill="FFFFFF"/>
            <w:tcMar>
              <w:top w:w="0" w:type="dxa"/>
              <w:left w:w="108" w:type="dxa"/>
              <w:bottom w:w="0" w:type="dxa"/>
              <w:right w:w="108" w:type="dxa"/>
            </w:tcMar>
            <w:hideMark/>
          </w:tcPr>
          <w:p w:rsidR="00762713" w:rsidRPr="00762713" w:rsidRDefault="00762713" w:rsidP="00762713">
            <w:pPr>
              <w:spacing w:before="120" w:after="0" w:line="360" w:lineRule="auto"/>
              <w:jc w:val="center"/>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b/>
                <w:bCs/>
                <w:i/>
                <w:iCs/>
                <w:color w:val="000000"/>
                <w:sz w:val="24"/>
                <w:szCs w:val="24"/>
                <w:lang w:val="en-US" w:eastAsia="vi-VN"/>
              </w:rPr>
              <w:br/>
              <w:t>Nơi nhận:</w:t>
            </w:r>
            <w:r w:rsidRPr="00762713">
              <w:rPr>
                <w:rFonts w:asciiTheme="majorHAnsi" w:eastAsia="Times New Roman" w:hAnsiTheme="majorHAnsi" w:cstheme="majorHAnsi"/>
                <w:b/>
                <w:bCs/>
                <w:i/>
                <w:iCs/>
                <w:color w:val="000000"/>
                <w:sz w:val="24"/>
                <w:szCs w:val="24"/>
                <w:lang w:val="en-US" w:eastAsia="vi-VN"/>
              </w:rPr>
              <w:br/>
            </w:r>
            <w:r w:rsidRPr="00762713">
              <w:rPr>
                <w:rFonts w:asciiTheme="majorHAnsi" w:eastAsia="Times New Roman" w:hAnsiTheme="majorHAnsi" w:cstheme="majorHAnsi"/>
                <w:color w:val="000000"/>
                <w:sz w:val="24"/>
                <w:szCs w:val="24"/>
                <w:lang w:val="en-US" w:eastAsia="vi-VN"/>
              </w:rPr>
              <w:t>- Như trên;</w:t>
            </w:r>
            <w:r w:rsidRPr="00762713">
              <w:rPr>
                <w:rFonts w:asciiTheme="majorHAnsi" w:eastAsia="Times New Roman" w:hAnsiTheme="majorHAnsi" w:cstheme="majorHAnsi"/>
                <w:color w:val="000000"/>
                <w:sz w:val="24"/>
                <w:szCs w:val="24"/>
                <w:lang w:val="en-US" w:eastAsia="vi-VN"/>
              </w:rPr>
              <w:br/>
              <w:t>- Lưu: VT, Vụ BHXH (2).</w:t>
            </w:r>
          </w:p>
        </w:tc>
        <w:tc>
          <w:tcPr>
            <w:tcW w:w="5062" w:type="dxa"/>
            <w:shd w:val="clear" w:color="auto" w:fill="FFFFFF"/>
            <w:tcMar>
              <w:top w:w="0" w:type="dxa"/>
              <w:left w:w="108" w:type="dxa"/>
              <w:bottom w:w="0" w:type="dxa"/>
              <w:right w:w="108" w:type="dxa"/>
            </w:tcMar>
            <w:hideMark/>
          </w:tcPr>
          <w:p w:rsidR="00762713" w:rsidRPr="00762713" w:rsidRDefault="00762713" w:rsidP="00762713">
            <w:pPr>
              <w:spacing w:before="120" w:after="0" w:line="360" w:lineRule="auto"/>
              <w:jc w:val="center"/>
              <w:rPr>
                <w:rFonts w:asciiTheme="majorHAnsi" w:eastAsia="Times New Roman" w:hAnsiTheme="majorHAnsi" w:cstheme="majorHAnsi"/>
                <w:color w:val="000000"/>
                <w:sz w:val="24"/>
                <w:szCs w:val="24"/>
                <w:lang w:eastAsia="vi-VN"/>
              </w:rPr>
            </w:pPr>
            <w:r w:rsidRPr="00762713">
              <w:rPr>
                <w:rFonts w:asciiTheme="majorHAnsi" w:eastAsia="Times New Roman" w:hAnsiTheme="majorHAnsi" w:cstheme="majorHAnsi"/>
                <w:b/>
                <w:bCs/>
                <w:color w:val="000000"/>
                <w:sz w:val="24"/>
                <w:szCs w:val="24"/>
                <w:lang w:val="en-US" w:eastAsia="vi-VN"/>
              </w:rPr>
              <w:t>KT. BỘ TRƯỞNG</w:t>
            </w:r>
            <w:r w:rsidRPr="00762713">
              <w:rPr>
                <w:rFonts w:asciiTheme="majorHAnsi" w:eastAsia="Times New Roman" w:hAnsiTheme="majorHAnsi" w:cstheme="majorHAnsi"/>
                <w:b/>
                <w:bCs/>
                <w:color w:val="000000"/>
                <w:sz w:val="24"/>
                <w:szCs w:val="24"/>
                <w:lang w:val="en-US" w:eastAsia="vi-VN"/>
              </w:rPr>
              <w:br/>
              <w:t>THỨ TRƯỞNG</w:t>
            </w:r>
            <w:r w:rsidRPr="00762713">
              <w:rPr>
                <w:rFonts w:asciiTheme="majorHAnsi" w:eastAsia="Times New Roman" w:hAnsiTheme="majorHAnsi" w:cstheme="majorHAnsi"/>
                <w:b/>
                <w:bCs/>
                <w:color w:val="000000"/>
                <w:sz w:val="24"/>
                <w:szCs w:val="24"/>
                <w:lang w:val="en-US" w:eastAsia="vi-VN"/>
              </w:rPr>
              <w:br/>
            </w:r>
            <w:r w:rsidRPr="00762713">
              <w:rPr>
                <w:rFonts w:asciiTheme="majorHAnsi" w:eastAsia="Times New Roman" w:hAnsiTheme="majorHAnsi" w:cstheme="majorHAnsi"/>
                <w:b/>
                <w:bCs/>
                <w:color w:val="000000"/>
                <w:sz w:val="24"/>
                <w:szCs w:val="24"/>
                <w:lang w:val="en-US" w:eastAsia="vi-VN"/>
              </w:rPr>
              <w:br/>
            </w:r>
            <w:r w:rsidRPr="00762713">
              <w:rPr>
                <w:rFonts w:asciiTheme="majorHAnsi" w:eastAsia="Times New Roman" w:hAnsiTheme="majorHAnsi" w:cstheme="majorHAnsi"/>
                <w:b/>
                <w:bCs/>
                <w:color w:val="000000"/>
                <w:sz w:val="24"/>
                <w:szCs w:val="24"/>
                <w:lang w:val="en-US" w:eastAsia="vi-VN"/>
              </w:rPr>
              <w:br/>
            </w:r>
            <w:r w:rsidRPr="00762713">
              <w:rPr>
                <w:rFonts w:asciiTheme="majorHAnsi" w:eastAsia="Times New Roman" w:hAnsiTheme="majorHAnsi" w:cstheme="majorHAnsi"/>
                <w:b/>
                <w:bCs/>
                <w:color w:val="000000"/>
                <w:sz w:val="24"/>
                <w:szCs w:val="24"/>
                <w:lang w:val="en-US" w:eastAsia="vi-VN"/>
              </w:rPr>
              <w:br/>
            </w:r>
            <w:r w:rsidRPr="00762713">
              <w:rPr>
                <w:rFonts w:asciiTheme="majorHAnsi" w:eastAsia="Times New Roman" w:hAnsiTheme="majorHAnsi" w:cstheme="majorHAnsi"/>
                <w:b/>
                <w:bCs/>
                <w:color w:val="000000"/>
                <w:sz w:val="24"/>
                <w:szCs w:val="24"/>
                <w:lang w:val="en-US" w:eastAsia="vi-VN"/>
              </w:rPr>
              <w:br/>
              <w:t>Phạm Minh Huân</w:t>
            </w:r>
          </w:p>
        </w:tc>
      </w:tr>
    </w:tbl>
    <w:p w:rsidR="00762713" w:rsidRPr="00762713" w:rsidRDefault="00762713" w:rsidP="00762713">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4748A0" w:rsidRPr="00762713" w:rsidRDefault="004748A0" w:rsidP="00762713">
      <w:pPr>
        <w:spacing w:line="360" w:lineRule="auto"/>
        <w:jc w:val="center"/>
        <w:rPr>
          <w:rFonts w:asciiTheme="majorHAnsi" w:hAnsiTheme="majorHAnsi" w:cstheme="majorHAnsi"/>
          <w:sz w:val="24"/>
          <w:szCs w:val="24"/>
        </w:rPr>
      </w:pPr>
    </w:p>
    <w:sectPr w:rsidR="004748A0" w:rsidRPr="00762713" w:rsidSect="0076271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BB" w:rsidRDefault="00D238BB" w:rsidP="00762713">
      <w:pPr>
        <w:spacing w:after="0" w:line="240" w:lineRule="auto"/>
      </w:pPr>
      <w:r>
        <w:separator/>
      </w:r>
    </w:p>
  </w:endnote>
  <w:endnote w:type="continuationSeparator" w:id="0">
    <w:p w:rsidR="00D238BB" w:rsidRDefault="00D238BB" w:rsidP="0076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91" w:rsidRDefault="006C65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13" w:rsidRPr="00FA7D20" w:rsidRDefault="00762713" w:rsidP="00762713">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762713" w:rsidRDefault="007627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91" w:rsidRDefault="006C65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BB" w:rsidRDefault="00D238BB" w:rsidP="00762713">
      <w:pPr>
        <w:spacing w:after="0" w:line="240" w:lineRule="auto"/>
      </w:pPr>
      <w:r>
        <w:separator/>
      </w:r>
    </w:p>
  </w:footnote>
  <w:footnote w:type="continuationSeparator" w:id="0">
    <w:p w:rsidR="00D238BB" w:rsidRDefault="00D238BB" w:rsidP="0076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91" w:rsidRDefault="006C65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62713" w:rsidRPr="00A67571" w:rsidTr="009C7832">
      <w:trPr>
        <w:trHeight w:val="1208"/>
      </w:trPr>
      <w:tc>
        <w:tcPr>
          <w:tcW w:w="2411" w:type="dxa"/>
          <w:tcBorders>
            <w:top w:val="nil"/>
            <w:left w:val="nil"/>
            <w:bottom w:val="single" w:sz="4" w:space="0" w:color="auto"/>
            <w:right w:val="nil"/>
          </w:tcBorders>
          <w:vAlign w:val="center"/>
          <w:hideMark/>
        </w:tcPr>
        <w:p w:rsidR="00762713" w:rsidRPr="00A67571" w:rsidRDefault="00762713" w:rsidP="009C783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C6591" w:rsidRDefault="006C6591" w:rsidP="006C6591">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6C6591" w:rsidRDefault="006C6591" w:rsidP="006C6591">
          <w:pPr>
            <w:rPr>
              <w:rFonts w:ascii="Times New Roman" w:hAnsi="Times New Roman"/>
              <w:sz w:val="20"/>
              <w:lang w:val="en-US"/>
            </w:rPr>
          </w:pPr>
          <w:r>
            <w:rPr>
              <w:rFonts w:ascii="Times New Roman" w:hAnsi="Times New Roman"/>
              <w:sz w:val="20"/>
            </w:rPr>
            <w:t>89  To Vinh Dien Street, Thanh Xuan District, Hanoi City, Viet Nam</w:t>
          </w:r>
        </w:p>
        <w:p w:rsidR="006C6591" w:rsidRDefault="006C6591" w:rsidP="006C6591">
          <w:pPr>
            <w:rPr>
              <w:rFonts w:ascii="Times New Roman" w:hAnsi="Times New Roman"/>
              <w:sz w:val="20"/>
            </w:rPr>
          </w:pPr>
          <w:r>
            <w:rPr>
              <w:rFonts w:ascii="Times New Roman" w:hAnsi="Times New Roman"/>
              <w:sz w:val="20"/>
            </w:rPr>
            <w:t>Tel:   1900.6568                        Fax: 024.73.000.111</w:t>
          </w:r>
        </w:p>
        <w:p w:rsidR="00762713" w:rsidRPr="00A67571" w:rsidRDefault="006C6591" w:rsidP="006C6591">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0" w:name="_GoBack"/>
          <w:bookmarkEnd w:id="0"/>
        </w:p>
      </w:tc>
    </w:tr>
  </w:tbl>
  <w:p w:rsidR="00762713" w:rsidRPr="00A67571" w:rsidRDefault="00762713" w:rsidP="00762713">
    <w:pPr>
      <w:pStyle w:val="Header"/>
      <w:rPr>
        <w:rFonts w:ascii="Times New Roman" w:hAnsi="Times New Roman"/>
      </w:rPr>
    </w:pPr>
  </w:p>
  <w:p w:rsidR="00762713" w:rsidRDefault="007627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91" w:rsidRDefault="006C6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713"/>
    <w:rsid w:val="002E60EE"/>
    <w:rsid w:val="004748A0"/>
    <w:rsid w:val="006C6591"/>
    <w:rsid w:val="00762713"/>
    <w:rsid w:val="00776249"/>
    <w:rsid w:val="007D7C6A"/>
    <w:rsid w:val="00D238BB"/>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1863-D540-4FED-A105-94801C04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EE"/>
  </w:style>
  <w:style w:type="paragraph" w:styleId="Heading6">
    <w:name w:val="heading 6"/>
    <w:basedOn w:val="Normal"/>
    <w:next w:val="Normal"/>
    <w:link w:val="Heading6Char"/>
    <w:semiHidden/>
    <w:unhideWhenUsed/>
    <w:qFormat/>
    <w:rsid w:val="0076271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71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62713"/>
  </w:style>
  <w:style w:type="paragraph" w:styleId="Header">
    <w:name w:val="header"/>
    <w:basedOn w:val="Normal"/>
    <w:link w:val="HeaderChar"/>
    <w:unhideWhenUsed/>
    <w:rsid w:val="00762713"/>
    <w:pPr>
      <w:tabs>
        <w:tab w:val="center" w:pos="4513"/>
        <w:tab w:val="right" w:pos="9026"/>
      </w:tabs>
      <w:spacing w:after="0" w:line="240" w:lineRule="auto"/>
    </w:pPr>
  </w:style>
  <w:style w:type="character" w:customStyle="1" w:styleId="HeaderChar">
    <w:name w:val="Header Char"/>
    <w:basedOn w:val="DefaultParagraphFont"/>
    <w:link w:val="Header"/>
    <w:rsid w:val="00762713"/>
  </w:style>
  <w:style w:type="paragraph" w:styleId="Footer">
    <w:name w:val="footer"/>
    <w:basedOn w:val="Normal"/>
    <w:link w:val="FooterChar"/>
    <w:uiPriority w:val="99"/>
    <w:unhideWhenUsed/>
    <w:rsid w:val="00762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13"/>
  </w:style>
  <w:style w:type="character" w:customStyle="1" w:styleId="Heading6Char">
    <w:name w:val="Heading 6 Char"/>
    <w:basedOn w:val="DefaultParagraphFont"/>
    <w:link w:val="Heading6"/>
    <w:semiHidden/>
    <w:rsid w:val="00762713"/>
    <w:rPr>
      <w:rFonts w:ascii="Calibri" w:eastAsia="Times New Roman" w:hAnsi="Calibri" w:cs="Times New Roman"/>
      <w:b/>
      <w:bCs/>
    </w:rPr>
  </w:style>
  <w:style w:type="character" w:styleId="Hyperlink">
    <w:name w:val="Hyperlink"/>
    <w:uiPriority w:val="99"/>
    <w:unhideWhenUsed/>
    <w:rsid w:val="00762713"/>
    <w:rPr>
      <w:color w:val="0000FF"/>
      <w:u w:val="single"/>
    </w:rPr>
  </w:style>
  <w:style w:type="paragraph" w:styleId="BalloonText">
    <w:name w:val="Balloon Text"/>
    <w:basedOn w:val="Normal"/>
    <w:link w:val="BalloonTextChar"/>
    <w:uiPriority w:val="99"/>
    <w:semiHidden/>
    <w:unhideWhenUsed/>
    <w:rsid w:val="0076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13604">
      <w:bodyDiv w:val="1"/>
      <w:marLeft w:val="0"/>
      <w:marRight w:val="0"/>
      <w:marTop w:val="0"/>
      <w:marBottom w:val="0"/>
      <w:divBdr>
        <w:top w:val="none" w:sz="0" w:space="0" w:color="auto"/>
        <w:left w:val="none" w:sz="0" w:space="0" w:color="auto"/>
        <w:bottom w:val="none" w:sz="0" w:space="0" w:color="auto"/>
        <w:right w:val="none" w:sz="0" w:space="0" w:color="auto"/>
      </w:divBdr>
    </w:div>
    <w:div w:id="1556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1894</Characters>
  <Application>Microsoft Office Word</Application>
  <DocSecurity>0</DocSecurity>
  <Lines>15</Lines>
  <Paragraphs>4</Paragraphs>
  <ScaleCrop>false</ScaleCrop>
  <Company>Grizli777</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2015-09-13T01:18:00Z</dcterms:created>
  <dcterms:modified xsi:type="dcterms:W3CDTF">2020-08-25T06:39:00Z</dcterms:modified>
</cp:coreProperties>
</file>