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450BB" w:rsidRPr="003450BB" w:rsidTr="003450BB">
        <w:trPr>
          <w:tblCellSpacing w:w="0" w:type="dxa"/>
        </w:trPr>
        <w:tc>
          <w:tcPr>
            <w:tcW w:w="334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jc w:val="center"/>
              <w:rPr>
                <w:rFonts w:eastAsia="Times New Roman" w:cs="Times New Roman"/>
                <w:sz w:val="24"/>
                <w:szCs w:val="24"/>
              </w:rPr>
            </w:pPr>
            <w:r w:rsidRPr="003450BB">
              <w:rPr>
                <w:rFonts w:eastAsia="Times New Roman" w:cs="Times New Roman"/>
                <w:b/>
                <w:bCs/>
                <w:sz w:val="24"/>
                <w:szCs w:val="24"/>
              </w:rPr>
              <w:t>UỶ BAN NHÂN DÂN</w:t>
            </w:r>
            <w:r w:rsidRPr="003450BB">
              <w:rPr>
                <w:rFonts w:eastAsia="Times New Roman" w:cs="Times New Roman"/>
                <w:b/>
                <w:bCs/>
                <w:sz w:val="24"/>
                <w:szCs w:val="24"/>
              </w:rPr>
              <w:br/>
              <w:t>TỈNH VĨNH LONG</w:t>
            </w:r>
            <w:r w:rsidRPr="003450BB">
              <w:rPr>
                <w:rFonts w:eastAsia="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jc w:val="center"/>
              <w:rPr>
                <w:rFonts w:eastAsia="Times New Roman" w:cs="Times New Roman"/>
                <w:sz w:val="24"/>
                <w:szCs w:val="24"/>
              </w:rPr>
            </w:pPr>
            <w:r w:rsidRPr="003450BB">
              <w:rPr>
                <w:rFonts w:eastAsia="Times New Roman" w:cs="Times New Roman"/>
                <w:b/>
                <w:bCs/>
                <w:sz w:val="24"/>
                <w:szCs w:val="24"/>
              </w:rPr>
              <w:t>CỘNG HÒA XÃ HỘI CHỦ NGHĨA VIỆT NAM</w:t>
            </w:r>
            <w:r w:rsidRPr="003450BB">
              <w:rPr>
                <w:rFonts w:eastAsia="Times New Roman" w:cs="Times New Roman"/>
                <w:b/>
                <w:bCs/>
                <w:sz w:val="24"/>
                <w:szCs w:val="24"/>
              </w:rPr>
              <w:br/>
              <w:t>Độc lập - Tự do - Hạnh phúc </w:t>
            </w:r>
            <w:r w:rsidRPr="003450BB">
              <w:rPr>
                <w:rFonts w:eastAsia="Times New Roman" w:cs="Times New Roman"/>
                <w:b/>
                <w:bCs/>
                <w:sz w:val="24"/>
                <w:szCs w:val="24"/>
              </w:rPr>
              <w:br/>
              <w:t>---------------</w:t>
            </w:r>
          </w:p>
        </w:tc>
      </w:tr>
      <w:tr w:rsidR="003450BB" w:rsidRPr="003450BB" w:rsidTr="003450BB">
        <w:trPr>
          <w:tblCellSpacing w:w="0" w:type="dxa"/>
        </w:trPr>
        <w:tc>
          <w:tcPr>
            <w:tcW w:w="334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jc w:val="center"/>
              <w:rPr>
                <w:rFonts w:eastAsia="Times New Roman" w:cs="Times New Roman"/>
                <w:sz w:val="24"/>
                <w:szCs w:val="24"/>
              </w:rPr>
            </w:pPr>
            <w:r w:rsidRPr="003450BB">
              <w:rPr>
                <w:rFonts w:eastAsia="Times New Roman" w:cs="Times New Roman"/>
                <w:sz w:val="24"/>
                <w:szCs w:val="24"/>
              </w:rPr>
              <w:t>Số: 26/2015/QĐ-UBND</w:t>
            </w:r>
          </w:p>
        </w:tc>
        <w:tc>
          <w:tcPr>
            <w:tcW w:w="550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jc w:val="right"/>
              <w:rPr>
                <w:rFonts w:eastAsia="Times New Roman" w:cs="Times New Roman"/>
                <w:sz w:val="24"/>
                <w:szCs w:val="24"/>
              </w:rPr>
            </w:pPr>
            <w:r w:rsidRPr="003450BB">
              <w:rPr>
                <w:rFonts w:eastAsia="Times New Roman" w:cs="Times New Roman"/>
                <w:i/>
                <w:iCs/>
                <w:sz w:val="24"/>
                <w:szCs w:val="24"/>
              </w:rPr>
              <w:t>Vĩnh Long, ngày 20 tháng 11 năm 2015</w:t>
            </w:r>
          </w:p>
        </w:tc>
      </w:tr>
    </w:tbl>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 </w:t>
      </w:r>
    </w:p>
    <w:p w:rsidR="003450BB" w:rsidRPr="003450BB" w:rsidRDefault="003450BB" w:rsidP="003450BB">
      <w:pPr>
        <w:shd w:val="clear" w:color="auto" w:fill="FFFFFF"/>
        <w:spacing w:after="120" w:line="360" w:lineRule="auto"/>
        <w:jc w:val="center"/>
        <w:rPr>
          <w:rFonts w:eastAsia="Times New Roman" w:cs="Times New Roman"/>
          <w:sz w:val="24"/>
          <w:szCs w:val="24"/>
        </w:rPr>
      </w:pPr>
      <w:r w:rsidRPr="003450BB">
        <w:rPr>
          <w:rFonts w:eastAsia="Times New Roman" w:cs="Times New Roman"/>
          <w:b/>
          <w:bCs/>
          <w:sz w:val="24"/>
          <w:szCs w:val="24"/>
        </w:rPr>
        <w:t>QUYẾT ĐỊNH</w:t>
      </w:r>
    </w:p>
    <w:p w:rsidR="003450BB" w:rsidRPr="003450BB" w:rsidRDefault="003450BB" w:rsidP="003450BB">
      <w:pPr>
        <w:shd w:val="clear" w:color="auto" w:fill="FFFFFF"/>
        <w:spacing w:after="120" w:line="360" w:lineRule="auto"/>
        <w:jc w:val="center"/>
        <w:rPr>
          <w:rFonts w:eastAsia="Times New Roman" w:cs="Times New Roman"/>
          <w:sz w:val="24"/>
          <w:szCs w:val="24"/>
        </w:rPr>
      </w:pPr>
      <w:r w:rsidRPr="003450BB">
        <w:rPr>
          <w:rFonts w:eastAsia="Times New Roman" w:cs="Times New Roman"/>
          <w:sz w:val="24"/>
          <w:szCs w:val="24"/>
        </w:rPr>
        <w:t>VỀ VIỆC QUY ĐỊNH GIÁ TÍNH LỆ PHÍ TRƯỚC BẠ ĐỐI VỚI XE MÁY ĐIỆN TRÊN ĐỊA BÀN TỈNH VĨNH LONG</w:t>
      </w:r>
    </w:p>
    <w:p w:rsidR="003450BB" w:rsidRPr="003450BB" w:rsidRDefault="003450BB" w:rsidP="003450BB">
      <w:pPr>
        <w:shd w:val="clear" w:color="auto" w:fill="FFFFFF"/>
        <w:spacing w:after="120" w:line="360" w:lineRule="auto"/>
        <w:jc w:val="center"/>
        <w:rPr>
          <w:rFonts w:eastAsia="Times New Roman" w:cs="Times New Roman"/>
          <w:sz w:val="24"/>
          <w:szCs w:val="24"/>
        </w:rPr>
      </w:pPr>
      <w:r w:rsidRPr="003450BB">
        <w:rPr>
          <w:rFonts w:eastAsia="Times New Roman" w:cs="Times New Roman"/>
          <w:b/>
          <w:bCs/>
          <w:sz w:val="24"/>
          <w:szCs w:val="24"/>
        </w:rPr>
        <w:t>ỦY BAN NHÂN DÂN TỈNH VĨNH LONG</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i/>
          <w:iCs/>
          <w:sz w:val="24"/>
          <w:szCs w:val="24"/>
        </w:rPr>
        <w:t>Căn cứ Luật Tổ chức Hội đồng nhân dân và Ủy ban nhân dân, ngày 26 tháng 11 năm 2003;</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i/>
          <w:iCs/>
          <w:sz w:val="24"/>
          <w:szCs w:val="24"/>
        </w:rPr>
        <w:t>Căn cứ Luật Ban hành văn bản quy phạm pháp luật của Hội đồng nhân dân, Ủy ban nhân dân, ngày 03 tháng 12 năm 2004;</w:t>
      </w:r>
    </w:p>
    <w:p w:rsidR="003450BB" w:rsidRPr="003450BB" w:rsidRDefault="003450BB" w:rsidP="003450BB">
      <w:pPr>
        <w:shd w:val="clear" w:color="auto" w:fill="FFFFFF"/>
        <w:spacing w:after="0" w:line="360" w:lineRule="auto"/>
        <w:rPr>
          <w:rFonts w:eastAsia="Times New Roman" w:cs="Times New Roman"/>
          <w:sz w:val="24"/>
          <w:szCs w:val="24"/>
        </w:rPr>
      </w:pPr>
      <w:r w:rsidRPr="003450BB">
        <w:rPr>
          <w:rFonts w:eastAsia="Times New Roman" w:cs="Times New Roman"/>
          <w:i/>
          <w:iCs/>
          <w:sz w:val="24"/>
          <w:szCs w:val="24"/>
        </w:rPr>
        <w:t>Căn cứ Nghị định số 23/2013/NĐ-CP ngày 25/3/2013 của Chính phủ sửa đổi, bổ sung một số điều của Nghị định số 45/2011/NĐ-CP ngày 17/6/2011 của Chính phủ về lệ phí trước bạ;</w:t>
      </w:r>
    </w:p>
    <w:p w:rsidR="003450BB" w:rsidRPr="003450BB" w:rsidRDefault="003450BB" w:rsidP="003450BB">
      <w:pPr>
        <w:shd w:val="clear" w:color="auto" w:fill="FFFFFF"/>
        <w:spacing w:after="0" w:line="360" w:lineRule="auto"/>
        <w:rPr>
          <w:rFonts w:eastAsia="Times New Roman" w:cs="Times New Roman"/>
          <w:sz w:val="24"/>
          <w:szCs w:val="24"/>
        </w:rPr>
      </w:pPr>
      <w:r w:rsidRPr="003450BB">
        <w:rPr>
          <w:rFonts w:eastAsia="Times New Roman" w:cs="Times New Roman"/>
          <w:i/>
          <w:iCs/>
          <w:sz w:val="24"/>
          <w:szCs w:val="24"/>
        </w:rPr>
        <w:t>Căn cứ Thông tư số 34/2013/TT-BTC ngày 28/3/2013 của Bộ Tài chính sửa đổi, bổ sung một số điều của Thông tư số 124/2011/TT-BTC ngày 31/8/2011 của Bộ Tài chính hướng dẫn về lệ phí trước bạ;</w:t>
      </w:r>
    </w:p>
    <w:p w:rsidR="003450BB" w:rsidRPr="003450BB" w:rsidRDefault="003450BB" w:rsidP="003450BB">
      <w:pPr>
        <w:shd w:val="clear" w:color="auto" w:fill="FFFFFF"/>
        <w:spacing w:after="0" w:line="360" w:lineRule="auto"/>
        <w:rPr>
          <w:rFonts w:eastAsia="Times New Roman" w:cs="Times New Roman"/>
          <w:sz w:val="24"/>
          <w:szCs w:val="24"/>
        </w:rPr>
      </w:pPr>
      <w:r w:rsidRPr="003450BB">
        <w:rPr>
          <w:rFonts w:eastAsia="Times New Roman" w:cs="Times New Roman"/>
          <w:i/>
          <w:iCs/>
          <w:sz w:val="24"/>
          <w:szCs w:val="24"/>
        </w:rPr>
        <w:t>Căn cứ Công văn số 7825/BTC-CST ngày 12/6/2015 của Bộ Tài chính về việc ban hành giá tính lệ phí trước bạ đối với xe máy điện.</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i/>
          <w:iCs/>
          <w:sz w:val="24"/>
          <w:szCs w:val="24"/>
        </w:rPr>
        <w:t>Theo đề nghị của Giám đốc Sở Tài chính,</w:t>
      </w:r>
    </w:p>
    <w:p w:rsidR="003450BB" w:rsidRPr="003450BB" w:rsidRDefault="003450BB" w:rsidP="003450BB">
      <w:pPr>
        <w:shd w:val="clear" w:color="auto" w:fill="FFFFFF"/>
        <w:spacing w:after="120" w:line="360" w:lineRule="auto"/>
        <w:jc w:val="center"/>
        <w:rPr>
          <w:rFonts w:eastAsia="Times New Roman" w:cs="Times New Roman"/>
          <w:sz w:val="24"/>
          <w:szCs w:val="24"/>
        </w:rPr>
      </w:pPr>
      <w:r w:rsidRPr="003450BB">
        <w:rPr>
          <w:rFonts w:eastAsia="Times New Roman" w:cs="Times New Roman"/>
          <w:b/>
          <w:bCs/>
          <w:sz w:val="24"/>
          <w:szCs w:val="24"/>
        </w:rPr>
        <w:t>QUYẾT ĐỊNH:</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b/>
          <w:bCs/>
          <w:sz w:val="24"/>
          <w:szCs w:val="24"/>
        </w:rPr>
        <w:t>Điều 1.</w:t>
      </w:r>
      <w:r w:rsidRPr="003450BB">
        <w:rPr>
          <w:rFonts w:eastAsia="Times New Roman" w:cs="Times New Roman"/>
          <w:sz w:val="24"/>
          <w:szCs w:val="24"/>
        </w:rPr>
        <w:t> Quy định giá tính lệ phí trước bạ đối với xe máy điện trên địa bàn tỉnh Vĩnh Long, cụ thể như sau:</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1. Xe liên doanh Việt Nam – Nhật, lắp ráp tại Việt Nam: 13 triệu đồng;</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lastRenderedPageBreak/>
        <w:t>2. Xe liên doanh Việt Nam – Trung Quốc, lắp ráp tại Việt Nam: 11 triệu đồng;</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3. Xe ba bánh:  11 triệu đồng;</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4. Các loại xe đạp điện khác (không bao gồm các loại xe quy định tại Khoản 1, 2, 3 Điều 1):  10 triệu đồng.</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b/>
          <w:bCs/>
          <w:sz w:val="24"/>
          <w:szCs w:val="24"/>
        </w:rPr>
        <w:t>Điều 2.</w:t>
      </w:r>
      <w:r w:rsidRPr="003450BB">
        <w:rPr>
          <w:rFonts w:eastAsia="Times New Roman" w:cs="Times New Roman"/>
          <w:sz w:val="24"/>
          <w:szCs w:val="24"/>
        </w:rPr>
        <w:t> Trong quá trình quản lý thu lệ phí trước bạ, trường hợp cơ quan thuế phát hiện hoặc nhận được ý kiến của tổ chức, cá nhân về giá tính lệ phí trước bạ đối với xe máy điện chưa phù hợp thì Cục thuế phải có ý kiến đề xuất kịp thời (chậm nhất là năm ngày làm việc) gửi Ủy ban nhân dân tỉnh sửa đổi, bổ sung bảng giá tính lệ phí trước bạ cho phù hợp.</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b/>
          <w:bCs/>
          <w:sz w:val="24"/>
          <w:szCs w:val="24"/>
        </w:rPr>
        <w:t>Điều 3.</w:t>
      </w:r>
      <w:r w:rsidRPr="003450BB">
        <w:rPr>
          <w:rFonts w:eastAsia="Times New Roman" w:cs="Times New Roman"/>
          <w:sz w:val="24"/>
          <w:szCs w:val="24"/>
        </w:rPr>
        <w:t> Chánh Văn phòng UBND tỉnh, Giám đốc Sở Tài chính, Cục trưởng Cục thuế, Giám đốc Kho bạc Nhà nước, Giám đốc Sở Giao thông Vận tải, Chủ tịch UBND các huyện, thị xã, thành phố và các tổ chức, cá nhân có liên quan chịu trách nhiệm thi hành Quyết định này.</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Quyết định này có hiệu lực thi hành sau 10 ngày kể từ ngày ký ban hành và được đăng công báo tỉnh./.</w:t>
      </w:r>
    </w:p>
    <w:p w:rsidR="003450BB" w:rsidRPr="003450BB" w:rsidRDefault="003450BB" w:rsidP="003450BB">
      <w:pPr>
        <w:shd w:val="clear" w:color="auto" w:fill="FFFFFF"/>
        <w:spacing w:after="120" w:line="360" w:lineRule="auto"/>
        <w:rPr>
          <w:rFonts w:eastAsia="Times New Roman" w:cs="Times New Roman"/>
          <w:sz w:val="24"/>
          <w:szCs w:val="24"/>
        </w:rPr>
      </w:pPr>
      <w:r w:rsidRPr="003450BB">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450BB" w:rsidRPr="003450BB" w:rsidTr="003450BB">
        <w:trPr>
          <w:tblCellSpacing w:w="0" w:type="dxa"/>
        </w:trPr>
        <w:tc>
          <w:tcPr>
            <w:tcW w:w="406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rPr>
                <w:rFonts w:eastAsia="Times New Roman" w:cs="Times New Roman"/>
                <w:sz w:val="24"/>
                <w:szCs w:val="24"/>
              </w:rPr>
            </w:pPr>
            <w:r w:rsidRPr="003450BB">
              <w:rPr>
                <w:rFonts w:eastAsia="Times New Roman" w:cs="Times New Roman"/>
                <w:sz w:val="24"/>
                <w:szCs w:val="24"/>
              </w:rPr>
              <w:br/>
            </w:r>
            <w:r w:rsidRPr="003450BB">
              <w:rPr>
                <w:rFonts w:eastAsia="Times New Roman" w:cs="Times New Roman"/>
                <w:b/>
                <w:bCs/>
                <w:i/>
                <w:iCs/>
                <w:sz w:val="24"/>
                <w:szCs w:val="24"/>
              </w:rPr>
              <w:t>Nơi nhận:</w:t>
            </w:r>
            <w:r w:rsidRPr="003450BB">
              <w:rPr>
                <w:rFonts w:eastAsia="Times New Roman" w:cs="Times New Roman"/>
                <w:b/>
                <w:bCs/>
                <w:i/>
                <w:iCs/>
                <w:sz w:val="24"/>
                <w:szCs w:val="24"/>
              </w:rPr>
              <w:br/>
            </w:r>
            <w:r w:rsidRPr="003450BB">
              <w:rPr>
                <w:rFonts w:eastAsia="Times New Roman" w:cs="Times New Roman"/>
                <w:sz w:val="24"/>
                <w:szCs w:val="24"/>
              </w:rPr>
              <w:t>- Như Điều 3;</w:t>
            </w:r>
            <w:r w:rsidRPr="003450BB">
              <w:rPr>
                <w:rFonts w:eastAsia="Times New Roman" w:cs="Times New Roman"/>
                <w:sz w:val="24"/>
                <w:szCs w:val="24"/>
              </w:rPr>
              <w:br/>
              <w:t>- Cục KTVBQPPL – Bộ Tư pháp;</w:t>
            </w:r>
            <w:r w:rsidRPr="003450BB">
              <w:rPr>
                <w:rFonts w:eastAsia="Times New Roman" w:cs="Times New Roman"/>
                <w:sz w:val="24"/>
                <w:szCs w:val="24"/>
              </w:rPr>
              <w:br/>
              <w:t>- Vụ Pháp chế - Bộ Tài chính;</w:t>
            </w:r>
            <w:r w:rsidRPr="003450BB">
              <w:rPr>
                <w:rFonts w:eastAsia="Times New Roman" w:cs="Times New Roman"/>
                <w:sz w:val="24"/>
                <w:szCs w:val="24"/>
              </w:rPr>
              <w:br/>
              <w:t>- Bộ Giao thông Vận tải;</w:t>
            </w:r>
            <w:r w:rsidRPr="003450BB">
              <w:rPr>
                <w:rFonts w:eastAsia="Times New Roman" w:cs="Times New Roman"/>
                <w:sz w:val="24"/>
                <w:szCs w:val="24"/>
              </w:rPr>
              <w:br/>
              <w:t>- TT.TU, TT.HĐND tỉnh;</w:t>
            </w:r>
            <w:r w:rsidRPr="003450BB">
              <w:rPr>
                <w:rFonts w:eastAsia="Times New Roman" w:cs="Times New Roman"/>
                <w:sz w:val="24"/>
                <w:szCs w:val="24"/>
              </w:rPr>
              <w:br/>
              <w:t>- Đoàn ĐBQH đơn vị tỉnh;</w:t>
            </w:r>
            <w:r w:rsidRPr="003450BB">
              <w:rPr>
                <w:rFonts w:eastAsia="Times New Roman" w:cs="Times New Roman"/>
                <w:sz w:val="24"/>
                <w:szCs w:val="24"/>
              </w:rPr>
              <w:br/>
              <w:t>- CT, các PCT UBND tỉnh;</w:t>
            </w:r>
            <w:r w:rsidRPr="003450BB">
              <w:rPr>
                <w:rFonts w:eastAsia="Times New Roman" w:cs="Times New Roman"/>
                <w:sz w:val="24"/>
                <w:szCs w:val="24"/>
              </w:rPr>
              <w:br/>
              <w:t>- Sở Tư pháp;</w:t>
            </w:r>
            <w:r w:rsidRPr="003450BB">
              <w:rPr>
                <w:rFonts w:eastAsia="Times New Roman" w:cs="Times New Roman"/>
                <w:sz w:val="24"/>
                <w:szCs w:val="24"/>
              </w:rPr>
              <w:br/>
              <w:t>- LĐ. VP. UBND tỉnh;</w:t>
            </w:r>
            <w:r w:rsidRPr="003450BB">
              <w:rPr>
                <w:rFonts w:eastAsia="Times New Roman" w:cs="Times New Roman"/>
                <w:sz w:val="24"/>
                <w:szCs w:val="24"/>
              </w:rPr>
              <w:br/>
            </w:r>
            <w:r w:rsidRPr="003450BB">
              <w:rPr>
                <w:rFonts w:eastAsia="Times New Roman" w:cs="Times New Roman"/>
                <w:sz w:val="24"/>
                <w:szCs w:val="24"/>
              </w:rPr>
              <w:lastRenderedPageBreak/>
              <w:t>- Báo Vĩnh Long;</w:t>
            </w:r>
            <w:r w:rsidRPr="003450BB">
              <w:rPr>
                <w:rFonts w:eastAsia="Times New Roman" w:cs="Times New Roman"/>
                <w:sz w:val="24"/>
                <w:szCs w:val="24"/>
              </w:rPr>
              <w:br/>
              <w:t>- Trung tâm Công báo;</w:t>
            </w:r>
            <w:r w:rsidRPr="003450BB">
              <w:rPr>
                <w:rFonts w:eastAsia="Times New Roman" w:cs="Times New Roman"/>
                <w:sz w:val="24"/>
                <w:szCs w:val="24"/>
              </w:rPr>
              <w:br/>
              <w:t>- Các phòng NC;</w:t>
            </w:r>
            <w:r w:rsidRPr="003450BB">
              <w:rPr>
                <w:rFonts w:eastAsia="Times New Roman" w:cs="Times New Roman"/>
                <w:sz w:val="24"/>
                <w:szCs w:val="24"/>
              </w:rPr>
              <w:br/>
              <w:t>- Lưu: VT, 6.14.05.</w:t>
            </w:r>
          </w:p>
        </w:tc>
        <w:tc>
          <w:tcPr>
            <w:tcW w:w="4788" w:type="dxa"/>
            <w:shd w:val="clear" w:color="auto" w:fill="FFFFFF"/>
            <w:tcMar>
              <w:top w:w="0" w:type="dxa"/>
              <w:left w:w="108" w:type="dxa"/>
              <w:bottom w:w="0" w:type="dxa"/>
              <w:right w:w="108" w:type="dxa"/>
            </w:tcMar>
            <w:hideMark/>
          </w:tcPr>
          <w:p w:rsidR="003450BB" w:rsidRPr="003450BB" w:rsidRDefault="003450BB" w:rsidP="003450BB">
            <w:pPr>
              <w:spacing w:after="120" w:line="360" w:lineRule="auto"/>
              <w:jc w:val="center"/>
              <w:rPr>
                <w:rFonts w:eastAsia="Times New Roman" w:cs="Times New Roman"/>
                <w:sz w:val="24"/>
                <w:szCs w:val="24"/>
              </w:rPr>
            </w:pPr>
            <w:r w:rsidRPr="003450BB">
              <w:rPr>
                <w:rFonts w:eastAsia="Times New Roman" w:cs="Times New Roman"/>
                <w:b/>
                <w:bCs/>
                <w:sz w:val="24"/>
                <w:szCs w:val="24"/>
              </w:rPr>
              <w:lastRenderedPageBreak/>
              <w:t>TM. UỶ BAN NHÂN DÂN</w:t>
            </w:r>
            <w:r w:rsidRPr="003450BB">
              <w:rPr>
                <w:rFonts w:eastAsia="Times New Roman" w:cs="Times New Roman"/>
                <w:b/>
                <w:bCs/>
                <w:sz w:val="24"/>
                <w:szCs w:val="24"/>
              </w:rPr>
              <w:br/>
              <w:t>KT. CHỦ TỊCH</w:t>
            </w:r>
            <w:r w:rsidRPr="003450BB">
              <w:rPr>
                <w:rFonts w:eastAsia="Times New Roman" w:cs="Times New Roman"/>
                <w:b/>
                <w:bCs/>
                <w:sz w:val="24"/>
                <w:szCs w:val="24"/>
              </w:rPr>
              <w:br/>
              <w:t>PHÓ CHỦ TỊCH</w:t>
            </w:r>
            <w:r w:rsidRPr="003450BB">
              <w:rPr>
                <w:rFonts w:eastAsia="Times New Roman" w:cs="Times New Roman"/>
                <w:b/>
                <w:bCs/>
                <w:sz w:val="24"/>
                <w:szCs w:val="24"/>
              </w:rPr>
              <w:br/>
            </w:r>
            <w:r w:rsidRPr="003450BB">
              <w:rPr>
                <w:rFonts w:eastAsia="Times New Roman" w:cs="Times New Roman"/>
                <w:b/>
                <w:bCs/>
                <w:sz w:val="24"/>
                <w:szCs w:val="24"/>
              </w:rPr>
              <w:br/>
            </w:r>
            <w:r w:rsidRPr="003450BB">
              <w:rPr>
                <w:rFonts w:eastAsia="Times New Roman" w:cs="Times New Roman"/>
                <w:b/>
                <w:bCs/>
                <w:sz w:val="24"/>
                <w:szCs w:val="24"/>
              </w:rPr>
              <w:br/>
            </w:r>
            <w:r w:rsidRPr="003450BB">
              <w:rPr>
                <w:rFonts w:eastAsia="Times New Roman" w:cs="Times New Roman"/>
                <w:b/>
                <w:bCs/>
                <w:sz w:val="24"/>
                <w:szCs w:val="24"/>
              </w:rPr>
              <w:br/>
            </w:r>
            <w:r w:rsidRPr="003450BB">
              <w:rPr>
                <w:rFonts w:eastAsia="Times New Roman" w:cs="Times New Roman"/>
                <w:b/>
                <w:bCs/>
                <w:sz w:val="24"/>
                <w:szCs w:val="24"/>
              </w:rPr>
              <w:br/>
              <w:t>Lê Quang Trung</w:t>
            </w:r>
          </w:p>
        </w:tc>
      </w:tr>
    </w:tbl>
    <w:p w:rsidR="00450888" w:rsidRPr="003450BB" w:rsidRDefault="00450888" w:rsidP="003450BB">
      <w:pPr>
        <w:spacing w:line="360" w:lineRule="auto"/>
        <w:rPr>
          <w:rFonts w:cs="Times New Roman"/>
          <w:sz w:val="24"/>
          <w:szCs w:val="24"/>
        </w:rPr>
      </w:pPr>
    </w:p>
    <w:sectPr w:rsidR="00450888" w:rsidRPr="003450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2E" w:rsidRDefault="0022422E" w:rsidP="003450BB">
      <w:pPr>
        <w:spacing w:after="0" w:line="240" w:lineRule="auto"/>
      </w:pPr>
      <w:r>
        <w:separator/>
      </w:r>
    </w:p>
  </w:endnote>
  <w:endnote w:type="continuationSeparator" w:id="0">
    <w:p w:rsidR="0022422E" w:rsidRDefault="0022422E" w:rsidP="0034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C5" w:rsidRDefault="00040D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BB" w:rsidRPr="00A67571" w:rsidRDefault="003450BB" w:rsidP="003450BB">
    <w:pPr>
      <w:pStyle w:val="Footer"/>
    </w:pPr>
    <w:r w:rsidRPr="00A67571">
      <w:rPr>
        <w:b/>
        <w:color w:val="FF0000"/>
      </w:rPr>
      <w:t xml:space="preserve">TỔNG ĐÀI TƯ VẤN PHÁP LUẬT TRỰC TUYẾN </w:t>
    </w:r>
    <w:r>
      <w:rPr>
        <w:b/>
        <w:color w:val="FF0000"/>
      </w:rPr>
      <w:t>24/7: 1900.6568</w:t>
    </w:r>
  </w:p>
  <w:p w:rsidR="003450BB" w:rsidRDefault="003450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C5" w:rsidRDefault="00040D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2E" w:rsidRDefault="0022422E" w:rsidP="003450BB">
      <w:pPr>
        <w:spacing w:after="0" w:line="240" w:lineRule="auto"/>
      </w:pPr>
      <w:r>
        <w:separator/>
      </w:r>
    </w:p>
  </w:footnote>
  <w:footnote w:type="continuationSeparator" w:id="0">
    <w:p w:rsidR="0022422E" w:rsidRDefault="0022422E" w:rsidP="00345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C5" w:rsidRDefault="00040D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450BB" w:rsidRPr="00A67571" w:rsidTr="00CE5D25">
      <w:trPr>
        <w:trHeight w:val="1208"/>
      </w:trPr>
      <w:tc>
        <w:tcPr>
          <w:tcW w:w="2411" w:type="dxa"/>
          <w:tcBorders>
            <w:top w:val="nil"/>
            <w:left w:val="nil"/>
            <w:bottom w:val="single" w:sz="4" w:space="0" w:color="auto"/>
            <w:right w:val="nil"/>
          </w:tcBorders>
          <w:vAlign w:val="center"/>
          <w:hideMark/>
        </w:tcPr>
        <w:p w:rsidR="003450BB" w:rsidRPr="00A67571" w:rsidRDefault="003450BB" w:rsidP="00CE5D25">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040DC5" w:rsidRDefault="00040DC5" w:rsidP="00040DC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40DC5" w:rsidRDefault="00040DC5" w:rsidP="00040DC5">
          <w:pPr>
            <w:rPr>
              <w:sz w:val="20"/>
              <w:szCs w:val="20"/>
            </w:rPr>
          </w:pPr>
          <w:r>
            <w:rPr>
              <w:sz w:val="20"/>
              <w:szCs w:val="20"/>
            </w:rPr>
            <w:t>89 Tô Vĩnh Diện, phường Khương Trung, quận Thanh Xuân, thành phố Hà Nội</w:t>
          </w:r>
        </w:p>
        <w:p w:rsidR="00040DC5" w:rsidRDefault="00040DC5" w:rsidP="00040DC5">
          <w:pPr>
            <w:rPr>
              <w:sz w:val="20"/>
              <w:szCs w:val="24"/>
            </w:rPr>
          </w:pPr>
          <w:r>
            <w:rPr>
              <w:sz w:val="20"/>
            </w:rPr>
            <w:t xml:space="preserve">Tel:   1900.6568                             Fax: 024.73.000.111 </w:t>
          </w:r>
        </w:p>
        <w:p w:rsidR="003450BB" w:rsidRPr="00A67571" w:rsidRDefault="00040DC5" w:rsidP="00040DC5">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450BB" w:rsidRDefault="003450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C5" w:rsidRDefault="00040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B"/>
    <w:rsid w:val="00040DC5"/>
    <w:rsid w:val="0022422E"/>
    <w:rsid w:val="003450BB"/>
    <w:rsid w:val="00450888"/>
    <w:rsid w:val="00BB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87B8-D858-4376-A0DD-557DE44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3450B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0B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450BB"/>
  </w:style>
  <w:style w:type="character" w:styleId="Hyperlink">
    <w:name w:val="Hyperlink"/>
    <w:basedOn w:val="DefaultParagraphFont"/>
    <w:uiPriority w:val="99"/>
    <w:semiHidden/>
    <w:unhideWhenUsed/>
    <w:rsid w:val="003450BB"/>
    <w:rPr>
      <w:color w:val="0000FF"/>
      <w:u w:val="single"/>
    </w:rPr>
  </w:style>
  <w:style w:type="paragraph" w:styleId="Header">
    <w:name w:val="header"/>
    <w:basedOn w:val="Normal"/>
    <w:link w:val="HeaderChar"/>
    <w:uiPriority w:val="99"/>
    <w:unhideWhenUsed/>
    <w:rsid w:val="0034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BB"/>
  </w:style>
  <w:style w:type="paragraph" w:styleId="Footer">
    <w:name w:val="footer"/>
    <w:basedOn w:val="Normal"/>
    <w:link w:val="FooterChar"/>
    <w:uiPriority w:val="99"/>
    <w:unhideWhenUsed/>
    <w:rsid w:val="0034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BB"/>
  </w:style>
  <w:style w:type="character" w:customStyle="1" w:styleId="Heading6Char">
    <w:name w:val="Heading 6 Char"/>
    <w:basedOn w:val="DefaultParagraphFont"/>
    <w:link w:val="Heading6"/>
    <w:semiHidden/>
    <w:rsid w:val="003450B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4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30506">
      <w:bodyDiv w:val="1"/>
      <w:marLeft w:val="0"/>
      <w:marRight w:val="0"/>
      <w:marTop w:val="0"/>
      <w:marBottom w:val="0"/>
      <w:divBdr>
        <w:top w:val="none" w:sz="0" w:space="0" w:color="auto"/>
        <w:left w:val="none" w:sz="0" w:space="0" w:color="auto"/>
        <w:bottom w:val="none" w:sz="0" w:space="0" w:color="auto"/>
        <w:right w:val="none" w:sz="0" w:space="0" w:color="auto"/>
      </w:divBdr>
    </w:div>
    <w:div w:id="10018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2015-12-07T13:16:00Z</dcterms:created>
  <dcterms:modified xsi:type="dcterms:W3CDTF">2020-11-06T02:49:00Z</dcterms:modified>
</cp:coreProperties>
</file>