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9" w:type="dxa"/>
        <w:tblCellSpacing w:w="0" w:type="dxa"/>
        <w:shd w:val="clear" w:color="auto" w:fill="FFFFFF"/>
        <w:tblCellMar>
          <w:left w:w="0" w:type="dxa"/>
          <w:right w:w="0" w:type="dxa"/>
        </w:tblCellMar>
        <w:tblLook w:val="04A0" w:firstRow="1" w:lastRow="0" w:firstColumn="1" w:lastColumn="0" w:noHBand="0" w:noVBand="1"/>
      </w:tblPr>
      <w:tblGrid>
        <w:gridCol w:w="3568"/>
        <w:gridCol w:w="6611"/>
      </w:tblGrid>
      <w:tr w:rsidR="0081716F" w:rsidRPr="0081716F" w:rsidTr="0081716F">
        <w:trPr>
          <w:trHeight w:val="1335"/>
          <w:tblCellSpacing w:w="0" w:type="dxa"/>
        </w:trPr>
        <w:tc>
          <w:tcPr>
            <w:tcW w:w="3568" w:type="dxa"/>
            <w:shd w:val="clear" w:color="auto" w:fill="FFFFFF"/>
            <w:tcMar>
              <w:top w:w="0" w:type="dxa"/>
              <w:left w:w="108" w:type="dxa"/>
              <w:bottom w:w="0" w:type="dxa"/>
              <w:right w:w="108" w:type="dxa"/>
            </w:tcMar>
            <w:hideMark/>
          </w:tcPr>
          <w:p w:rsidR="0081716F" w:rsidRPr="0081716F" w:rsidRDefault="0081716F" w:rsidP="0081716F">
            <w:pPr>
              <w:spacing w:before="120" w:after="0" w:line="360" w:lineRule="auto"/>
              <w:jc w:val="center"/>
              <w:rPr>
                <w:rFonts w:eastAsia="Times New Roman" w:cs="Times New Roman"/>
                <w:sz w:val="24"/>
                <w:szCs w:val="24"/>
              </w:rPr>
            </w:pPr>
            <w:r w:rsidRPr="0081716F">
              <w:rPr>
                <w:rFonts w:eastAsia="Times New Roman" w:cs="Times New Roman"/>
                <w:b/>
                <w:bCs/>
                <w:sz w:val="24"/>
                <w:szCs w:val="24"/>
              </w:rPr>
              <w:t>BỘ XÂY DỰNG</w:t>
            </w:r>
            <w:r w:rsidRPr="0081716F">
              <w:rPr>
                <w:rFonts w:eastAsia="Times New Roman" w:cs="Times New Roman"/>
                <w:b/>
                <w:bCs/>
                <w:sz w:val="24"/>
                <w:szCs w:val="24"/>
              </w:rPr>
              <w:br/>
              <w:t>-------</w:t>
            </w:r>
          </w:p>
        </w:tc>
        <w:tc>
          <w:tcPr>
            <w:tcW w:w="6611" w:type="dxa"/>
            <w:shd w:val="clear" w:color="auto" w:fill="FFFFFF"/>
            <w:tcMar>
              <w:top w:w="0" w:type="dxa"/>
              <w:left w:w="108" w:type="dxa"/>
              <w:bottom w:w="0" w:type="dxa"/>
              <w:right w:w="108" w:type="dxa"/>
            </w:tcMar>
            <w:hideMark/>
          </w:tcPr>
          <w:p w:rsidR="0081716F" w:rsidRPr="0081716F" w:rsidRDefault="0081716F" w:rsidP="0081716F">
            <w:pPr>
              <w:spacing w:before="120" w:after="0" w:line="360" w:lineRule="auto"/>
              <w:jc w:val="center"/>
              <w:rPr>
                <w:rFonts w:eastAsia="Times New Roman" w:cs="Times New Roman"/>
                <w:sz w:val="24"/>
                <w:szCs w:val="24"/>
              </w:rPr>
            </w:pPr>
            <w:r w:rsidRPr="0081716F">
              <w:rPr>
                <w:rFonts w:eastAsia="Times New Roman" w:cs="Times New Roman"/>
                <w:b/>
                <w:bCs/>
                <w:sz w:val="24"/>
                <w:szCs w:val="24"/>
              </w:rPr>
              <w:t>CỘNG HÒA XÃ HỘI CHỦ NGHĨA VIỆT NAM</w:t>
            </w:r>
            <w:r w:rsidRPr="0081716F">
              <w:rPr>
                <w:rFonts w:eastAsia="Times New Roman" w:cs="Times New Roman"/>
                <w:b/>
                <w:bCs/>
                <w:sz w:val="24"/>
                <w:szCs w:val="24"/>
              </w:rPr>
              <w:br/>
              <w:t>Độc lập - Tự do - Hạnh phúc </w:t>
            </w:r>
            <w:r w:rsidRPr="0081716F">
              <w:rPr>
                <w:rFonts w:eastAsia="Times New Roman" w:cs="Times New Roman"/>
                <w:b/>
                <w:bCs/>
                <w:sz w:val="24"/>
                <w:szCs w:val="24"/>
              </w:rPr>
              <w:br/>
              <w:t>---------------</w:t>
            </w:r>
          </w:p>
        </w:tc>
      </w:tr>
      <w:tr w:rsidR="0081716F" w:rsidRPr="0081716F" w:rsidTr="0081716F">
        <w:trPr>
          <w:trHeight w:val="1335"/>
          <w:tblCellSpacing w:w="0" w:type="dxa"/>
        </w:trPr>
        <w:tc>
          <w:tcPr>
            <w:tcW w:w="3568" w:type="dxa"/>
            <w:shd w:val="clear" w:color="auto" w:fill="FFFFFF"/>
            <w:tcMar>
              <w:top w:w="0" w:type="dxa"/>
              <w:left w:w="108" w:type="dxa"/>
              <w:bottom w:w="0" w:type="dxa"/>
              <w:right w:w="108" w:type="dxa"/>
            </w:tcMar>
            <w:hideMark/>
          </w:tcPr>
          <w:p w:rsidR="0081716F" w:rsidRPr="0081716F" w:rsidRDefault="0081716F" w:rsidP="0081716F">
            <w:pPr>
              <w:spacing w:before="120" w:after="0" w:line="360" w:lineRule="auto"/>
              <w:jc w:val="center"/>
              <w:rPr>
                <w:rFonts w:eastAsia="Times New Roman" w:cs="Times New Roman"/>
                <w:sz w:val="24"/>
                <w:szCs w:val="24"/>
              </w:rPr>
            </w:pPr>
            <w:r w:rsidRPr="0081716F">
              <w:rPr>
                <w:rFonts w:eastAsia="Times New Roman" w:cs="Times New Roman"/>
                <w:sz w:val="24"/>
                <w:szCs w:val="24"/>
              </w:rPr>
              <w:t>Số: 1401/BXD-TTr</w:t>
            </w:r>
            <w:r w:rsidRPr="0081716F">
              <w:rPr>
                <w:rFonts w:eastAsia="Times New Roman" w:cs="Times New Roman"/>
                <w:sz w:val="24"/>
                <w:szCs w:val="24"/>
              </w:rPr>
              <w:br/>
            </w:r>
            <w:r w:rsidRPr="0081716F">
              <w:rPr>
                <w:rFonts w:eastAsia="Times New Roman" w:cs="Times New Roman"/>
                <w:i/>
                <w:iCs/>
                <w:sz w:val="24"/>
                <w:szCs w:val="24"/>
              </w:rPr>
              <w:t>V/v: xử lý công trình vi phạm trật tự xây dựng</w:t>
            </w:r>
          </w:p>
        </w:tc>
        <w:tc>
          <w:tcPr>
            <w:tcW w:w="6611" w:type="dxa"/>
            <w:shd w:val="clear" w:color="auto" w:fill="FFFFFF"/>
            <w:tcMar>
              <w:top w:w="0" w:type="dxa"/>
              <w:left w:w="108" w:type="dxa"/>
              <w:bottom w:w="0" w:type="dxa"/>
              <w:right w:w="108" w:type="dxa"/>
            </w:tcMar>
            <w:hideMark/>
          </w:tcPr>
          <w:p w:rsidR="0081716F" w:rsidRPr="0081716F" w:rsidRDefault="0081716F" w:rsidP="0081716F">
            <w:pPr>
              <w:spacing w:before="120" w:after="0" w:line="360" w:lineRule="auto"/>
              <w:jc w:val="right"/>
              <w:rPr>
                <w:rFonts w:eastAsia="Times New Roman" w:cs="Times New Roman"/>
                <w:sz w:val="24"/>
                <w:szCs w:val="24"/>
              </w:rPr>
            </w:pPr>
            <w:r w:rsidRPr="0081716F">
              <w:rPr>
                <w:rFonts w:eastAsia="Times New Roman" w:cs="Times New Roman"/>
                <w:i/>
                <w:iCs/>
                <w:sz w:val="24"/>
                <w:szCs w:val="24"/>
              </w:rPr>
              <w:t>Hà Nội, ngày 26 tháng 06 năm 2015</w:t>
            </w:r>
          </w:p>
        </w:tc>
      </w:tr>
    </w:tbl>
    <w:p w:rsidR="0081716F" w:rsidRPr="0081716F" w:rsidRDefault="0081716F" w:rsidP="0081716F">
      <w:pPr>
        <w:shd w:val="clear" w:color="auto" w:fill="FFFFFF"/>
        <w:spacing w:before="120" w:after="0" w:line="360" w:lineRule="auto"/>
        <w:rPr>
          <w:rFonts w:eastAsia="Times New Roman" w:cs="Times New Roman"/>
          <w:sz w:val="24"/>
          <w:szCs w:val="24"/>
        </w:rPr>
      </w:pPr>
      <w:r w:rsidRPr="0081716F">
        <w:rPr>
          <w:rFonts w:eastAsia="Times New Roman" w:cs="Times New Roman"/>
          <w:sz w:val="24"/>
          <w:szCs w:val="24"/>
        </w:rPr>
        <w:t> </w:t>
      </w:r>
    </w:p>
    <w:p w:rsidR="0081716F" w:rsidRPr="0081716F" w:rsidRDefault="0081716F" w:rsidP="0081716F">
      <w:pPr>
        <w:shd w:val="clear" w:color="auto" w:fill="FFFFFF"/>
        <w:spacing w:before="120" w:after="0" w:line="360" w:lineRule="auto"/>
        <w:jc w:val="center"/>
        <w:rPr>
          <w:rFonts w:eastAsia="Times New Roman" w:cs="Times New Roman"/>
          <w:sz w:val="24"/>
          <w:szCs w:val="24"/>
        </w:rPr>
      </w:pPr>
      <w:r w:rsidRPr="0081716F">
        <w:rPr>
          <w:rFonts w:eastAsia="Times New Roman" w:cs="Times New Roman"/>
          <w:b/>
          <w:bCs/>
          <w:sz w:val="24"/>
          <w:szCs w:val="24"/>
        </w:rPr>
        <w:t>Kính gửi:</w:t>
      </w:r>
      <w:r w:rsidRPr="0081716F">
        <w:rPr>
          <w:rFonts w:eastAsia="Times New Roman" w:cs="Times New Roman"/>
          <w:sz w:val="24"/>
          <w:szCs w:val="24"/>
        </w:rPr>
        <w:t> Sở Xây dựng tỉnh Long An</w:t>
      </w:r>
    </w:p>
    <w:p w:rsidR="0081716F" w:rsidRPr="0081716F" w:rsidRDefault="0081716F" w:rsidP="0081716F">
      <w:pPr>
        <w:shd w:val="clear" w:color="auto" w:fill="FFFFFF"/>
        <w:spacing w:after="0" w:line="360" w:lineRule="auto"/>
        <w:rPr>
          <w:rFonts w:eastAsia="Times New Roman" w:cs="Times New Roman"/>
          <w:sz w:val="24"/>
          <w:szCs w:val="24"/>
        </w:rPr>
      </w:pPr>
      <w:r w:rsidRPr="0081716F">
        <w:rPr>
          <w:rFonts w:eastAsia="Times New Roman" w:cs="Times New Roman"/>
          <w:sz w:val="24"/>
          <w:szCs w:val="24"/>
        </w:rPr>
        <w:t>Bộ Xây dựng nhận được Công văn số 1321/SXD-TTXD ngày 26/5/2015 của Sở Xây dựng tỉnh Long An đề nghị hướng dẫn việc áp dụng biện pháp ngừng cung cấp điện, nước đối với công trình vi phạm trật tự xây dựng, được quy định tại Nghị định số 180/2007/NĐ-CP ngày 07/12/2007 của Chính phủ quy định chi tiết và hướng dẫn thi hành một số điều của Luật Xây dựng về xử lý vi phạm trật tự xây dựng đô thị (viết tắt là Nghị định số 180/2007/NĐ-CP) Về vấn đề này, Bộ Xây dựng có ý kiến như sau:</w:t>
      </w:r>
    </w:p>
    <w:p w:rsidR="0081716F" w:rsidRPr="0081716F" w:rsidRDefault="0081716F" w:rsidP="0081716F">
      <w:pPr>
        <w:shd w:val="clear" w:color="auto" w:fill="FFFFFF"/>
        <w:spacing w:after="0" w:line="360" w:lineRule="auto"/>
        <w:rPr>
          <w:rFonts w:eastAsia="Times New Roman" w:cs="Times New Roman"/>
          <w:sz w:val="24"/>
          <w:szCs w:val="24"/>
        </w:rPr>
      </w:pPr>
      <w:r w:rsidRPr="0081716F">
        <w:rPr>
          <w:rFonts w:eastAsia="Times New Roman" w:cs="Times New Roman"/>
          <w:sz w:val="24"/>
          <w:szCs w:val="24"/>
        </w:rPr>
        <w:t>Luật Xây dựng số 50/2014/QH13 có hiệu lực thi hành từ ngày 01/01/2015, do vậy, những văn bản quy định chi tiết và hướng dẫn thi hành Luật Xây dựng 2003 phải được thay thế để </w:t>
      </w:r>
      <w:r w:rsidRPr="0081716F">
        <w:rPr>
          <w:rFonts w:eastAsia="Times New Roman" w:cs="Times New Roman"/>
          <w:sz w:val="24"/>
          <w:szCs w:val="24"/>
          <w:shd w:val="clear" w:color="auto" w:fill="FFFFFF"/>
        </w:rPr>
        <w:t>phù hợp</w:t>
      </w:r>
      <w:r w:rsidRPr="0081716F">
        <w:rPr>
          <w:rFonts w:eastAsia="Times New Roman" w:cs="Times New Roman"/>
          <w:sz w:val="24"/>
          <w:szCs w:val="24"/>
        </w:rPr>
        <w:t> với quy định của Luật Xây dựng 2014. Tuy nhiên, để đảm bảo hoạt động quản lý trật tự xây dựng không bị gián đoạn, trong thời gian chờ ban hành Nghị định thay thế Nghị định số 180/2007/NĐ-CP Bộ Xây dựng đã có văn bản số 626/BXD-TTr ngày 30/3/2015 báo cáo Chính phủ quyết định việc tiếp tục áp dụng Nghị định số 180/2007/NĐ-CP đối với những nội dung không trái với Luật Xây dựng số 50/2014/QH13.</w:t>
      </w:r>
    </w:p>
    <w:p w:rsidR="0081716F" w:rsidRPr="0081716F" w:rsidRDefault="0081716F" w:rsidP="0081716F">
      <w:pPr>
        <w:shd w:val="clear" w:color="auto" w:fill="FFFFFF"/>
        <w:spacing w:after="0" w:line="360" w:lineRule="auto"/>
        <w:rPr>
          <w:rFonts w:eastAsia="Times New Roman" w:cs="Times New Roman"/>
          <w:sz w:val="24"/>
          <w:szCs w:val="24"/>
        </w:rPr>
      </w:pPr>
      <w:r w:rsidRPr="0081716F">
        <w:rPr>
          <w:rFonts w:eastAsia="Times New Roman" w:cs="Times New Roman"/>
          <w:sz w:val="24"/>
          <w:szCs w:val="24"/>
        </w:rPr>
        <w:t>Ngày 24/4/2015, Văn phòng Chính phủ có văn bản số 2893/VPCP-KTN thông báo ý kiến chỉ đạo của Phó Thủ tướng Hoàng Trung Hải: yêu cầu Bộ Xây dựng chủ trì, thống nhất với Bộ Tư pháp hướng dẫn thực hiện những nội dung như đề nghị của Bộ (tại Công văn nêu trên) theo chỉ đạo của Thủ tướng Chính phủ tại văn bản số 100/TTg-KTN ngày 29/12/2014 về việc hướng dẫn triển khai Luật Xây dựng 2014.</w:t>
      </w:r>
    </w:p>
    <w:p w:rsidR="0081716F" w:rsidRPr="0081716F" w:rsidRDefault="0081716F" w:rsidP="0081716F">
      <w:pPr>
        <w:shd w:val="clear" w:color="auto" w:fill="FFFFFF"/>
        <w:spacing w:after="0" w:line="360" w:lineRule="auto"/>
        <w:rPr>
          <w:rFonts w:eastAsia="Times New Roman" w:cs="Times New Roman"/>
          <w:sz w:val="24"/>
          <w:szCs w:val="24"/>
        </w:rPr>
      </w:pPr>
      <w:r w:rsidRPr="0081716F">
        <w:rPr>
          <w:rFonts w:eastAsia="Times New Roman" w:cs="Times New Roman"/>
          <w:sz w:val="24"/>
          <w:szCs w:val="24"/>
        </w:rPr>
        <w:lastRenderedPageBreak/>
        <w:t>Ngày 28/5/2015, Bộ Xây dựng có văn bản số 1156/BXD-TTr đề nghị Bộ Tư pháp góp ý kiến đối với dự thảo văn bản hướng dẫn thực hiện Nghị định số 180/2007/NĐ-CP đối với một số nội dung không trái quy định của Luật Xây dựng 2014, cụ thể như sau:</w:t>
      </w:r>
    </w:p>
    <w:p w:rsidR="0081716F" w:rsidRPr="0081716F" w:rsidRDefault="0081716F" w:rsidP="0081716F">
      <w:pPr>
        <w:shd w:val="clear" w:color="auto" w:fill="FFFFFF"/>
        <w:spacing w:after="0" w:line="360" w:lineRule="auto"/>
        <w:rPr>
          <w:rFonts w:eastAsia="Times New Roman" w:cs="Times New Roman"/>
          <w:sz w:val="24"/>
          <w:szCs w:val="24"/>
        </w:rPr>
      </w:pPr>
      <w:r w:rsidRPr="0081716F">
        <w:rPr>
          <w:rFonts w:eastAsia="Times New Roman" w:cs="Times New Roman"/>
          <w:sz w:val="24"/>
          <w:szCs w:val="24"/>
        </w:rPr>
        <w:t>1. Tiếp tục áp dụng các biện pháp xử lý quy định tại </w:t>
      </w:r>
      <w:bookmarkStart w:id="0" w:name="dc_51"/>
      <w:r w:rsidRPr="0081716F">
        <w:rPr>
          <w:rFonts w:eastAsia="Times New Roman" w:cs="Times New Roman"/>
          <w:sz w:val="24"/>
          <w:szCs w:val="24"/>
        </w:rPr>
        <w:t>Khoản 1, Khoản 2 (biện pháp đình chỉ thi công), Khoản 3, Khoản 4 và Khoản 5, Điều 4, Nghị định số 180/2007/NĐ-CP</w:t>
      </w:r>
      <w:bookmarkEnd w:id="0"/>
      <w:r w:rsidRPr="0081716F">
        <w:rPr>
          <w:rFonts w:eastAsia="Times New Roman" w:cs="Times New Roman"/>
          <w:sz w:val="24"/>
          <w:szCs w:val="24"/>
        </w:rPr>
        <w:t> để xử lý những hành vi vi phạm hành chính có áp dụng biện pháp buộc phá dỡ công trình vi phạm được quy định tại Nghị định số 121/2013/NĐ-CP của Chính phủ.</w:t>
      </w:r>
    </w:p>
    <w:p w:rsidR="0081716F" w:rsidRPr="0081716F" w:rsidRDefault="0081716F" w:rsidP="0081716F">
      <w:pPr>
        <w:shd w:val="clear" w:color="auto" w:fill="FFFFFF"/>
        <w:spacing w:after="0" w:line="360" w:lineRule="auto"/>
        <w:rPr>
          <w:rFonts w:eastAsia="Times New Roman" w:cs="Times New Roman"/>
          <w:sz w:val="24"/>
          <w:szCs w:val="24"/>
        </w:rPr>
      </w:pPr>
      <w:r w:rsidRPr="0081716F">
        <w:rPr>
          <w:rFonts w:eastAsia="Times New Roman" w:cs="Times New Roman"/>
          <w:sz w:val="24"/>
          <w:szCs w:val="24"/>
        </w:rPr>
        <w:t>2. Không áp dụng biện pháp ngừng cung cấp điện, nước, thông báo cho cơ quan có thẩm quyền không cung cấp các dịch vụ điện, nước, các hoạt động kinh doanh và các dịch vụ khác đối với công trình xây dựng vi phạm được quy định tại </w:t>
      </w:r>
      <w:bookmarkStart w:id="1" w:name="dc_52"/>
      <w:r w:rsidRPr="0081716F">
        <w:rPr>
          <w:rFonts w:eastAsia="Times New Roman" w:cs="Times New Roman"/>
          <w:sz w:val="24"/>
          <w:szCs w:val="24"/>
        </w:rPr>
        <w:t>Khoản 2, Điều 4, Nghị định số 180/2007/NĐ-CP</w:t>
      </w:r>
      <w:bookmarkEnd w:id="1"/>
      <w:r w:rsidRPr="0081716F">
        <w:rPr>
          <w:rFonts w:eastAsia="Times New Roman" w:cs="Times New Roman"/>
          <w:sz w:val="24"/>
          <w:szCs w:val="24"/>
        </w:rPr>
        <w:t> của Chính phủ.</w:t>
      </w:r>
    </w:p>
    <w:p w:rsidR="0081716F" w:rsidRPr="0081716F" w:rsidRDefault="0081716F" w:rsidP="0081716F">
      <w:pPr>
        <w:shd w:val="clear" w:color="auto" w:fill="FFFFFF"/>
        <w:spacing w:after="0" w:line="360" w:lineRule="auto"/>
        <w:rPr>
          <w:rFonts w:eastAsia="Times New Roman" w:cs="Times New Roman"/>
          <w:sz w:val="24"/>
          <w:szCs w:val="24"/>
        </w:rPr>
      </w:pPr>
      <w:r w:rsidRPr="0081716F">
        <w:rPr>
          <w:rFonts w:eastAsia="Times New Roman" w:cs="Times New Roman"/>
          <w:sz w:val="24"/>
          <w:szCs w:val="24"/>
        </w:rPr>
        <w:t>Sau khi có ý kiến của Bộ Tư pháp, Bộ Xây dựng sẽ ban hành văn bản chính thức hướng dẫn các địa phương tiếp tục thực hiện Nghị định số 180/2007/NĐ-CP  trong khi chờ ban hành Nghị định thay thế.</w:t>
      </w:r>
    </w:p>
    <w:p w:rsidR="0081716F" w:rsidRPr="0081716F" w:rsidRDefault="0081716F" w:rsidP="0081716F">
      <w:pPr>
        <w:shd w:val="clear" w:color="auto" w:fill="FFFFFF"/>
        <w:spacing w:before="120" w:after="0" w:line="360" w:lineRule="auto"/>
        <w:rPr>
          <w:rFonts w:eastAsia="Times New Roman" w:cs="Times New Roman"/>
          <w:sz w:val="24"/>
          <w:szCs w:val="24"/>
        </w:rPr>
      </w:pPr>
      <w:r w:rsidRPr="0081716F">
        <w:rPr>
          <w:rFonts w:eastAsia="Times New Roman" w:cs="Times New Roman"/>
          <w:sz w:val="24"/>
          <w:szCs w:val="24"/>
        </w:rPr>
        <w:t>Bộ Xây dựng gửi Sở Xây dựng tỉnh Long An để được biết và thực hiện./.</w:t>
      </w:r>
    </w:p>
    <w:p w:rsidR="0081716F" w:rsidRPr="0081716F" w:rsidRDefault="0081716F" w:rsidP="0081716F">
      <w:pPr>
        <w:shd w:val="clear" w:color="auto" w:fill="FFFFFF"/>
        <w:spacing w:before="120" w:after="0" w:line="360" w:lineRule="auto"/>
        <w:rPr>
          <w:rFonts w:eastAsia="Times New Roman" w:cs="Times New Roman"/>
          <w:sz w:val="24"/>
          <w:szCs w:val="24"/>
        </w:rPr>
      </w:pPr>
      <w:r w:rsidRPr="0081716F">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1716F" w:rsidRPr="0081716F" w:rsidTr="0081716F">
        <w:trPr>
          <w:tblCellSpacing w:w="0" w:type="dxa"/>
        </w:trPr>
        <w:tc>
          <w:tcPr>
            <w:tcW w:w="4428" w:type="dxa"/>
            <w:shd w:val="clear" w:color="auto" w:fill="FFFFFF"/>
            <w:tcMar>
              <w:top w:w="0" w:type="dxa"/>
              <w:left w:w="108" w:type="dxa"/>
              <w:bottom w:w="0" w:type="dxa"/>
              <w:right w:w="108" w:type="dxa"/>
            </w:tcMar>
            <w:hideMark/>
          </w:tcPr>
          <w:p w:rsidR="0081716F" w:rsidRPr="0081716F" w:rsidRDefault="0081716F" w:rsidP="0081716F">
            <w:pPr>
              <w:spacing w:before="120" w:after="0" w:line="360" w:lineRule="auto"/>
              <w:rPr>
                <w:rFonts w:eastAsia="Times New Roman" w:cs="Times New Roman"/>
                <w:sz w:val="24"/>
                <w:szCs w:val="24"/>
              </w:rPr>
            </w:pPr>
            <w:r w:rsidRPr="0081716F">
              <w:rPr>
                <w:rFonts w:eastAsia="Times New Roman" w:cs="Times New Roman"/>
                <w:sz w:val="24"/>
                <w:szCs w:val="24"/>
              </w:rPr>
              <w:t> </w:t>
            </w:r>
          </w:p>
          <w:p w:rsidR="0081716F" w:rsidRPr="0081716F" w:rsidRDefault="0081716F" w:rsidP="0081716F">
            <w:pPr>
              <w:spacing w:before="120" w:after="0" w:line="360" w:lineRule="auto"/>
              <w:rPr>
                <w:rFonts w:eastAsia="Times New Roman" w:cs="Times New Roman"/>
                <w:sz w:val="24"/>
                <w:szCs w:val="24"/>
              </w:rPr>
            </w:pPr>
            <w:r w:rsidRPr="0081716F">
              <w:rPr>
                <w:rFonts w:eastAsia="Times New Roman" w:cs="Times New Roman"/>
                <w:b/>
                <w:bCs/>
                <w:i/>
                <w:iCs/>
                <w:sz w:val="24"/>
                <w:szCs w:val="24"/>
              </w:rPr>
              <w:t>Nơi nhận:</w:t>
            </w:r>
            <w:r w:rsidRPr="0081716F">
              <w:rPr>
                <w:rFonts w:eastAsia="Times New Roman" w:cs="Times New Roman"/>
                <w:b/>
                <w:bCs/>
                <w:i/>
                <w:iCs/>
                <w:sz w:val="24"/>
                <w:szCs w:val="24"/>
              </w:rPr>
              <w:br/>
            </w:r>
            <w:r w:rsidRPr="0081716F">
              <w:rPr>
                <w:rFonts w:eastAsia="Times New Roman" w:cs="Times New Roman"/>
                <w:sz w:val="24"/>
                <w:szCs w:val="24"/>
              </w:rPr>
              <w:t>- Như trên;</w:t>
            </w:r>
            <w:r w:rsidRPr="0081716F">
              <w:rPr>
                <w:rFonts w:eastAsia="Times New Roman" w:cs="Times New Roman"/>
                <w:sz w:val="24"/>
                <w:szCs w:val="24"/>
              </w:rPr>
              <w:br/>
              <w:t>- Bộ trưởng Trịnh Đình Dũng (để b/c);</w:t>
            </w:r>
            <w:r w:rsidRPr="0081716F">
              <w:rPr>
                <w:rFonts w:eastAsia="Times New Roman" w:cs="Times New Roman"/>
                <w:sz w:val="24"/>
                <w:szCs w:val="24"/>
              </w:rPr>
              <w:br/>
              <w:t>- Lưu: VT, TTr.</w:t>
            </w:r>
          </w:p>
        </w:tc>
        <w:tc>
          <w:tcPr>
            <w:tcW w:w="4428" w:type="dxa"/>
            <w:shd w:val="clear" w:color="auto" w:fill="FFFFFF"/>
            <w:tcMar>
              <w:top w:w="0" w:type="dxa"/>
              <w:left w:w="108" w:type="dxa"/>
              <w:bottom w:w="0" w:type="dxa"/>
              <w:right w:w="108" w:type="dxa"/>
            </w:tcMar>
            <w:hideMark/>
          </w:tcPr>
          <w:p w:rsidR="0081716F" w:rsidRPr="0081716F" w:rsidRDefault="0081716F" w:rsidP="0081716F">
            <w:pPr>
              <w:spacing w:before="120" w:after="0" w:line="360" w:lineRule="auto"/>
              <w:jc w:val="center"/>
              <w:rPr>
                <w:rFonts w:eastAsia="Times New Roman" w:cs="Times New Roman"/>
                <w:sz w:val="24"/>
                <w:szCs w:val="24"/>
              </w:rPr>
            </w:pPr>
            <w:r w:rsidRPr="0081716F">
              <w:rPr>
                <w:rFonts w:eastAsia="Times New Roman" w:cs="Times New Roman"/>
                <w:b/>
                <w:bCs/>
                <w:sz w:val="24"/>
                <w:szCs w:val="24"/>
              </w:rPr>
              <w:t>KT. BỘ TRƯỞNG</w:t>
            </w:r>
            <w:r w:rsidRPr="0081716F">
              <w:rPr>
                <w:rFonts w:eastAsia="Times New Roman" w:cs="Times New Roman"/>
                <w:b/>
                <w:bCs/>
                <w:sz w:val="24"/>
                <w:szCs w:val="24"/>
              </w:rPr>
              <w:br/>
              <w:t>THỨ TRƯỞNG</w:t>
            </w:r>
            <w:r w:rsidRPr="0081716F">
              <w:rPr>
                <w:rFonts w:eastAsia="Times New Roman" w:cs="Times New Roman"/>
                <w:b/>
                <w:bCs/>
                <w:sz w:val="24"/>
                <w:szCs w:val="24"/>
              </w:rPr>
              <w:br/>
            </w:r>
            <w:r w:rsidRPr="0081716F">
              <w:rPr>
                <w:rFonts w:eastAsia="Times New Roman" w:cs="Times New Roman"/>
                <w:b/>
                <w:bCs/>
                <w:sz w:val="24"/>
                <w:szCs w:val="24"/>
              </w:rPr>
              <w:br/>
            </w:r>
            <w:r w:rsidRPr="0081716F">
              <w:rPr>
                <w:rFonts w:eastAsia="Times New Roman" w:cs="Times New Roman"/>
                <w:b/>
                <w:bCs/>
                <w:sz w:val="24"/>
                <w:szCs w:val="24"/>
              </w:rPr>
              <w:br/>
            </w:r>
            <w:r w:rsidRPr="0081716F">
              <w:rPr>
                <w:rFonts w:eastAsia="Times New Roman" w:cs="Times New Roman"/>
                <w:b/>
                <w:bCs/>
                <w:sz w:val="24"/>
                <w:szCs w:val="24"/>
              </w:rPr>
              <w:br/>
            </w:r>
            <w:r w:rsidRPr="0081716F">
              <w:rPr>
                <w:rFonts w:eastAsia="Times New Roman" w:cs="Times New Roman"/>
                <w:b/>
                <w:bCs/>
                <w:sz w:val="24"/>
                <w:szCs w:val="24"/>
              </w:rPr>
              <w:br/>
              <w:t>Bùi Phạm Khánh</w:t>
            </w:r>
          </w:p>
        </w:tc>
      </w:tr>
    </w:tbl>
    <w:p w:rsidR="00450888" w:rsidRPr="0081716F" w:rsidRDefault="00450888" w:rsidP="0081716F">
      <w:pPr>
        <w:spacing w:line="360" w:lineRule="auto"/>
        <w:rPr>
          <w:rFonts w:cs="Times New Roman"/>
          <w:sz w:val="24"/>
          <w:szCs w:val="24"/>
        </w:rPr>
      </w:pPr>
    </w:p>
    <w:sectPr w:rsidR="00450888" w:rsidRPr="008171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03" w:rsidRDefault="00BC6F03" w:rsidP="0081716F">
      <w:pPr>
        <w:spacing w:after="0" w:line="240" w:lineRule="auto"/>
      </w:pPr>
      <w:r>
        <w:separator/>
      </w:r>
    </w:p>
  </w:endnote>
  <w:endnote w:type="continuationSeparator" w:id="0">
    <w:p w:rsidR="00BC6F03" w:rsidRDefault="00BC6F03" w:rsidP="0081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91" w:rsidRDefault="00DB6E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6F" w:rsidRPr="00A67571" w:rsidRDefault="0081716F" w:rsidP="0081716F">
    <w:pPr>
      <w:pStyle w:val="Footer"/>
    </w:pPr>
    <w:r w:rsidRPr="00A67571">
      <w:rPr>
        <w:b/>
        <w:color w:val="FF0000"/>
      </w:rPr>
      <w:t xml:space="preserve">TỔNG ĐÀI TƯ VẤN PHÁP LUẬT TRỰC TUYẾN </w:t>
    </w:r>
    <w:r>
      <w:rPr>
        <w:b/>
        <w:color w:val="FF0000"/>
      </w:rPr>
      <w:t>24/7: 1900.6568</w:t>
    </w:r>
  </w:p>
  <w:p w:rsidR="0081716F" w:rsidRDefault="0081716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91" w:rsidRDefault="00DB6E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03" w:rsidRDefault="00BC6F03" w:rsidP="0081716F">
      <w:pPr>
        <w:spacing w:after="0" w:line="240" w:lineRule="auto"/>
      </w:pPr>
      <w:r>
        <w:separator/>
      </w:r>
    </w:p>
  </w:footnote>
  <w:footnote w:type="continuationSeparator" w:id="0">
    <w:p w:rsidR="00BC6F03" w:rsidRDefault="00BC6F03" w:rsidP="00817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91" w:rsidRDefault="00DB6E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1716F" w:rsidRPr="00A67571" w:rsidTr="001B150A">
      <w:trPr>
        <w:trHeight w:val="1208"/>
      </w:trPr>
      <w:tc>
        <w:tcPr>
          <w:tcW w:w="2411" w:type="dxa"/>
          <w:tcBorders>
            <w:top w:val="nil"/>
            <w:left w:val="nil"/>
            <w:bottom w:val="single" w:sz="4" w:space="0" w:color="auto"/>
            <w:right w:val="nil"/>
          </w:tcBorders>
          <w:vAlign w:val="center"/>
          <w:hideMark/>
        </w:tcPr>
        <w:p w:rsidR="0081716F" w:rsidRPr="00A67571" w:rsidRDefault="0081716F" w:rsidP="001B150A">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DB6E91" w:rsidRDefault="00DB6E91" w:rsidP="00DB6E9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B6E91" w:rsidRDefault="00DB6E91" w:rsidP="00DB6E91">
          <w:pPr>
            <w:rPr>
              <w:sz w:val="20"/>
              <w:lang w:val="vi-VN"/>
            </w:rPr>
          </w:pPr>
          <w:r>
            <w:rPr>
              <w:sz w:val="20"/>
            </w:rPr>
            <w:t>89 Tô Vĩnh Diện, phường Khương Trung, quận Thanh Xuân, Hà Nội</w:t>
          </w:r>
        </w:p>
        <w:p w:rsidR="00DB6E91" w:rsidRDefault="00DB6E91" w:rsidP="00DB6E91">
          <w:pPr>
            <w:rPr>
              <w:sz w:val="20"/>
            </w:rPr>
          </w:pPr>
          <w:r>
            <w:rPr>
              <w:sz w:val="20"/>
            </w:rPr>
            <w:t>Tel:   1900.6568                             Fax: 024.73.000.111</w:t>
          </w:r>
        </w:p>
        <w:p w:rsidR="0081716F" w:rsidRPr="00A67571" w:rsidRDefault="00DB6E91" w:rsidP="00DB6E91">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 w:name="_GoBack"/>
          <w:bookmarkEnd w:id="2"/>
        </w:p>
      </w:tc>
    </w:tr>
  </w:tbl>
  <w:p w:rsidR="0081716F" w:rsidRDefault="008171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91" w:rsidRDefault="00DB6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6F"/>
    <w:rsid w:val="00450888"/>
    <w:rsid w:val="0055124E"/>
    <w:rsid w:val="0081716F"/>
    <w:rsid w:val="00BC6F03"/>
    <w:rsid w:val="00DB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4EE5D-2D8C-479F-902E-9857188D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1716F"/>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16F"/>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81716F"/>
  </w:style>
  <w:style w:type="character" w:styleId="Hyperlink">
    <w:name w:val="Hyperlink"/>
    <w:basedOn w:val="DefaultParagraphFont"/>
    <w:uiPriority w:val="99"/>
    <w:semiHidden/>
    <w:unhideWhenUsed/>
    <w:rsid w:val="0081716F"/>
    <w:rPr>
      <w:color w:val="0000FF"/>
      <w:u w:val="single"/>
    </w:rPr>
  </w:style>
  <w:style w:type="paragraph" w:styleId="Header">
    <w:name w:val="header"/>
    <w:basedOn w:val="Normal"/>
    <w:link w:val="HeaderChar"/>
    <w:uiPriority w:val="99"/>
    <w:unhideWhenUsed/>
    <w:rsid w:val="00817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6F"/>
  </w:style>
  <w:style w:type="paragraph" w:styleId="Footer">
    <w:name w:val="footer"/>
    <w:basedOn w:val="Normal"/>
    <w:link w:val="FooterChar"/>
    <w:uiPriority w:val="99"/>
    <w:unhideWhenUsed/>
    <w:rsid w:val="00817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6F"/>
  </w:style>
  <w:style w:type="character" w:customStyle="1" w:styleId="Heading6Char">
    <w:name w:val="Heading 6 Char"/>
    <w:basedOn w:val="DefaultParagraphFont"/>
    <w:link w:val="Heading6"/>
    <w:semiHidden/>
    <w:rsid w:val="0081716F"/>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817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37166">
      <w:bodyDiv w:val="1"/>
      <w:marLeft w:val="0"/>
      <w:marRight w:val="0"/>
      <w:marTop w:val="0"/>
      <w:marBottom w:val="0"/>
      <w:divBdr>
        <w:top w:val="none" w:sz="0" w:space="0" w:color="auto"/>
        <w:left w:val="none" w:sz="0" w:space="0" w:color="auto"/>
        <w:bottom w:val="none" w:sz="0" w:space="0" w:color="auto"/>
        <w:right w:val="none" w:sz="0" w:space="0" w:color="auto"/>
      </w:divBdr>
    </w:div>
    <w:div w:id="18942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2016-01-19T08:20:00Z</dcterms:created>
  <dcterms:modified xsi:type="dcterms:W3CDTF">2020-10-23T01:26:00Z</dcterms:modified>
</cp:coreProperties>
</file>