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16054" w:rsidRPr="00BF18EF" w:rsidTr="00876F7E">
        <w:trPr>
          <w:tblCellSpacing w:w="0" w:type="dxa"/>
        </w:trPr>
        <w:tc>
          <w:tcPr>
            <w:tcW w:w="3348" w:type="dxa"/>
            <w:shd w:val="clear" w:color="auto" w:fill="FFFFFF"/>
            <w:tcMar>
              <w:top w:w="0" w:type="dxa"/>
              <w:left w:w="108" w:type="dxa"/>
              <w:bottom w:w="0" w:type="dxa"/>
              <w:right w:w="108" w:type="dxa"/>
            </w:tcMar>
            <w:hideMark/>
          </w:tcPr>
          <w:p w:rsidR="00616054" w:rsidRPr="00BF18EF" w:rsidRDefault="00616054" w:rsidP="00876F7E">
            <w:pPr>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ỦY BAN NHÂN DÂN</w:t>
            </w:r>
            <w:r w:rsidRPr="00BF18EF">
              <w:rPr>
                <w:rFonts w:ascii="Times New Roman" w:eastAsia="Times New Roman" w:hAnsi="Times New Roman"/>
                <w:b/>
                <w:bCs/>
                <w:color w:val="000000"/>
                <w:sz w:val="24"/>
                <w:szCs w:val="24"/>
              </w:rPr>
              <w:br/>
              <w:t>TỈNH THÁI NGUYÊN</w:t>
            </w:r>
            <w:r w:rsidRPr="00BF18EF">
              <w:rPr>
                <w:rFonts w:ascii="Times New Roman" w:eastAsia="Times New Roman" w:hAnsi="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616054" w:rsidRPr="00BF18EF" w:rsidRDefault="00616054" w:rsidP="00876F7E">
            <w:pPr>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CỘNG HÒA XÃ HỘI CHỦ NGHĨA VIỆT NAM</w:t>
            </w:r>
            <w:r w:rsidRPr="00BF18EF">
              <w:rPr>
                <w:rFonts w:ascii="Times New Roman" w:eastAsia="Times New Roman" w:hAnsi="Times New Roman"/>
                <w:b/>
                <w:bCs/>
                <w:color w:val="000000"/>
                <w:sz w:val="24"/>
                <w:szCs w:val="24"/>
              </w:rPr>
              <w:br/>
              <w:t>Độc lập - Tự do - Hạnh phúc </w:t>
            </w:r>
            <w:r w:rsidRPr="00BF18EF">
              <w:rPr>
                <w:rFonts w:ascii="Times New Roman" w:eastAsia="Times New Roman" w:hAnsi="Times New Roman"/>
                <w:b/>
                <w:bCs/>
                <w:color w:val="000000"/>
                <w:sz w:val="24"/>
                <w:szCs w:val="24"/>
              </w:rPr>
              <w:br/>
              <w:t>---------------</w:t>
            </w:r>
          </w:p>
        </w:tc>
      </w:tr>
      <w:tr w:rsidR="00616054" w:rsidRPr="00BF18EF" w:rsidTr="00876F7E">
        <w:trPr>
          <w:tblCellSpacing w:w="0" w:type="dxa"/>
        </w:trPr>
        <w:tc>
          <w:tcPr>
            <w:tcW w:w="3348" w:type="dxa"/>
            <w:shd w:val="clear" w:color="auto" w:fill="FFFFFF"/>
            <w:tcMar>
              <w:top w:w="0" w:type="dxa"/>
              <w:left w:w="108" w:type="dxa"/>
              <w:bottom w:w="0" w:type="dxa"/>
              <w:right w:w="108" w:type="dxa"/>
            </w:tcMar>
            <w:hideMark/>
          </w:tcPr>
          <w:p w:rsidR="00616054" w:rsidRPr="00BF18EF" w:rsidRDefault="00616054" w:rsidP="00876F7E">
            <w:pPr>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Số: 57/2014/QĐ-UBND</w:t>
            </w:r>
          </w:p>
        </w:tc>
        <w:tc>
          <w:tcPr>
            <w:tcW w:w="5508" w:type="dxa"/>
            <w:shd w:val="clear" w:color="auto" w:fill="FFFFFF"/>
            <w:tcMar>
              <w:top w:w="0" w:type="dxa"/>
              <w:left w:w="108" w:type="dxa"/>
              <w:bottom w:w="0" w:type="dxa"/>
              <w:right w:w="108" w:type="dxa"/>
            </w:tcMar>
            <w:hideMark/>
          </w:tcPr>
          <w:p w:rsidR="00616054" w:rsidRPr="00BF18EF" w:rsidRDefault="00616054" w:rsidP="00876F7E">
            <w:pPr>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Thái Nguyên, ngày 22 tháng 12 năm 2014</w:t>
            </w:r>
          </w:p>
        </w:tc>
      </w:tr>
    </w:tbl>
    <w:p w:rsidR="00616054" w:rsidRPr="00BF18EF" w:rsidRDefault="00616054" w:rsidP="00616054">
      <w:pPr>
        <w:shd w:val="clear" w:color="auto" w:fill="FFFFFF"/>
        <w:spacing w:after="120" w:line="360" w:lineRule="auto"/>
        <w:jc w:val="center"/>
        <w:rPr>
          <w:rFonts w:ascii="Times New Roman" w:eastAsia="Times New Roman" w:hAnsi="Times New Roman"/>
          <w:color w:val="000000"/>
          <w:sz w:val="24"/>
          <w:szCs w:val="24"/>
        </w:rPr>
      </w:pPr>
    </w:p>
    <w:p w:rsidR="00616054" w:rsidRPr="00BF18EF" w:rsidRDefault="00616054" w:rsidP="00616054">
      <w:pPr>
        <w:shd w:val="clear" w:color="auto" w:fill="FFFFFF"/>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QUYẾT ĐỊNH</w:t>
      </w:r>
    </w:p>
    <w:p w:rsidR="00616054" w:rsidRPr="00BF18EF" w:rsidRDefault="00616054" w:rsidP="00616054">
      <w:pPr>
        <w:shd w:val="clear" w:color="auto" w:fill="FFFFFF"/>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PHÊ DUYỆT BẢNG GIÁ ĐẤT GIAI ĐOẠN NĂM 2015 – 2019 TRÊN ĐỊA BÀN TỈNH THÁI NGUYÊN</w:t>
      </w:r>
    </w:p>
    <w:p w:rsidR="00616054" w:rsidRPr="00BF18EF" w:rsidRDefault="00616054" w:rsidP="00616054">
      <w:pPr>
        <w:shd w:val="clear" w:color="auto" w:fill="FFFFFF"/>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ỦY BAN NHÂN DÂN TỈNH THÁI NGUYÊN</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Căn cứ Luật Tổ chức HĐND và UBND ngày 26 tháng 11 năm 2003;</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Căn cứ Luật Đất đai ngày 29 tháng 11 năm 2013;</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Căn cứ Nghị định số 44/2014/NĐ-CP ngày ngày 15 tháng 5 năm 2014 của Chính phủ quy định về giá đất;</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Căn cứ Nghị định số 104/2014/NĐ-CP ngày ngày 14 tháng 11 năm 2014 của Chính phủ quy định về khung giá đất;</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Căn cứ Nghị quyết số 60/2014/NQ-HĐND ngày 12 tháng 12 năm 2014 của Hội đồng nhân dân tỉnh khóa XII kỳ họp thứ 11, Thông qua Bảng giá đất giai đoạn năm 2015 - 2019 trên địa bàn tỉnh Thái Nguyên;</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 xml:space="preserve">Xét đề nghị của Sở Tài nguyên và Môi trường tại Tờ trình số 554/TTr-STNMT ngày 19 tháng 12 năm 2014 về việc đề nghị phê duyệt Bảng giá đất giai đoạn năm 2015 - 2019 trên địa bàn tỉnh Thái Nguyên; </w:t>
      </w:r>
      <w:r w:rsidRPr="00BF18EF">
        <w:rPr>
          <w:rFonts w:ascii="Times New Roman" w:eastAsia="Times New Roman" w:hAnsi="Times New Roman"/>
          <w:i/>
          <w:iCs/>
          <w:color w:val="000000"/>
          <w:sz w:val="24"/>
          <w:szCs w:val="24"/>
        </w:rPr>
        <w:lastRenderedPageBreak/>
        <w:t>Công văn số 2743/STC-QLG ngày 07 tháng 11 năm 2014 của Sở Tài chính về việc thẩm định Bảng giá đất giai đoạn năm 2015 - 2019 trên địa bàn tỉnh Thái Nguyên,</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QUYẾT ĐỊNH:</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Điều 1. </w:t>
      </w:r>
      <w:r w:rsidRPr="00BF18EF">
        <w:rPr>
          <w:rFonts w:ascii="Times New Roman" w:eastAsia="Times New Roman" w:hAnsi="Times New Roman"/>
          <w:color w:val="000000"/>
          <w:sz w:val="24"/>
          <w:szCs w:val="24"/>
        </w:rPr>
        <w:t>Phê duyệt Bảng giá đất giai đoạn năm 2015 - 2019 trên địa bàn tỉnh Thái Nguyên, cụ thể như sau:</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i/>
          <w:iCs/>
          <w:color w:val="000000"/>
          <w:sz w:val="24"/>
          <w:szCs w:val="24"/>
        </w:rPr>
        <w:t>(Có Quy định giá các loại đất và các Phụ lục chi tiết số 01, 02, 03, 04, 05, 06, 07, 08, 09 kèm theo).</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Điều 2. </w:t>
      </w:r>
      <w:r w:rsidRPr="00BF18EF">
        <w:rPr>
          <w:rFonts w:ascii="Times New Roman" w:eastAsia="Times New Roman" w:hAnsi="Times New Roman"/>
          <w:color w:val="000000"/>
          <w:sz w:val="24"/>
          <w:szCs w:val="24"/>
        </w:rPr>
        <w:t>Bảng giá đất được sử dụng để làm căn cứ trong các trường hợp sau đây:</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b) Tính thuế sử dụng đất;</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c) Tính phí và lệ phí trong quản lý, sử dụng đất đai;</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d) Tính tiền xử phạt vi phạm hành chính trong lĩnh vực đất đai;</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đ) Tính tiền bồi thường cho Nhà nước khi gây thiệt hại trong quản lý và sử dụng đất đai;</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Điều 3.</w:t>
      </w:r>
      <w:r w:rsidRPr="00BF18EF">
        <w:rPr>
          <w:rFonts w:ascii="Times New Roman" w:eastAsia="Times New Roman" w:hAnsi="Times New Roman"/>
          <w:color w:val="000000"/>
          <w:sz w:val="24"/>
          <w:szCs w:val="24"/>
        </w:rPr>
        <w:t> Giao Sở Tài nguyên và Môi trường phối hợp với Sở Tài chính, Sở Xây dựng, Cục Thuế tỉnh hướng dẫn UBND các huyện, thành phố, thị xã tổ chức thực hiện. Trong thời gian thực hiện Bảng giá đất, khi Chính phủ điều chỉnh khung giá đất hoặc giá đất phổ biến trên thị trường có biến động thì tham mưu cho Ủy ban nhân dân tỉnh điều chỉnh Bảng giá đất theo quy định của pháp luật.</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lastRenderedPageBreak/>
        <w:t>Điều 4.</w:t>
      </w:r>
      <w:r w:rsidRPr="00BF18EF">
        <w:rPr>
          <w:rFonts w:ascii="Times New Roman" w:eastAsia="Times New Roman" w:hAnsi="Times New Roman"/>
          <w:color w:val="000000"/>
          <w:sz w:val="24"/>
          <w:szCs w:val="24"/>
        </w:rPr>
        <w:t> Chánh Văn phòng UBND tỉnh, Giám đốc các Sở: Tài nguyên và Môi trường, Tài chính, Xây dựng, Kế hoạch và Đầu tư, Công Thương, Giao thông Vận tải, Nông nghiệp và Phát triển nông thôn; Cục trưởng Cục thuế tỉnh, Giám đốc Kho bạc Nhà nước tỉnh; Thủ trưởng các Sở, Ngành liên quan; Chủ tịch UBND các huyện, thành phố, thị xã và các tổ chức, cá nhân có liên quan chịu trách nhiệm thi hành Quyết định này.</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Quyết định này có hiệu lực thi hành kể từ ngày 01 tháng 01 năm 2015./.</w:t>
      </w:r>
    </w:p>
    <w:p w:rsidR="00616054" w:rsidRPr="00BF18EF" w:rsidRDefault="00616054" w:rsidP="00616054">
      <w:pPr>
        <w:shd w:val="clear" w:color="auto" w:fill="FFFFFF"/>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16054" w:rsidRPr="00BF18EF" w:rsidTr="00876F7E">
        <w:trPr>
          <w:tblCellSpacing w:w="0" w:type="dxa"/>
        </w:trPr>
        <w:tc>
          <w:tcPr>
            <w:tcW w:w="4068" w:type="dxa"/>
            <w:shd w:val="clear" w:color="auto" w:fill="FFFFFF"/>
            <w:tcMar>
              <w:top w:w="0" w:type="dxa"/>
              <w:left w:w="108" w:type="dxa"/>
              <w:bottom w:w="0" w:type="dxa"/>
              <w:right w:w="108" w:type="dxa"/>
            </w:tcMar>
            <w:hideMark/>
          </w:tcPr>
          <w:p w:rsidR="00616054" w:rsidRPr="00BF18EF" w:rsidRDefault="00616054" w:rsidP="00876F7E">
            <w:pPr>
              <w:spacing w:after="120" w:line="360" w:lineRule="auto"/>
              <w:jc w:val="both"/>
              <w:rPr>
                <w:rFonts w:ascii="Times New Roman" w:eastAsia="Times New Roman" w:hAnsi="Times New Roman"/>
                <w:color w:val="000000"/>
                <w:sz w:val="24"/>
                <w:szCs w:val="24"/>
              </w:rPr>
            </w:pPr>
            <w:r w:rsidRPr="00BF18EF">
              <w:rPr>
                <w:rFonts w:ascii="Times New Roman" w:eastAsia="Times New Roman" w:hAnsi="Times New Roman"/>
                <w:color w:val="000000"/>
                <w:sz w:val="24"/>
                <w:szCs w:val="24"/>
              </w:rPr>
              <w:t> </w:t>
            </w:r>
          </w:p>
          <w:p w:rsidR="00616054" w:rsidRPr="00BF18EF" w:rsidRDefault="00616054" w:rsidP="00876F7E">
            <w:pPr>
              <w:spacing w:after="120" w:line="360" w:lineRule="auto"/>
              <w:rPr>
                <w:rFonts w:ascii="Times New Roman" w:eastAsia="Times New Roman" w:hAnsi="Times New Roman"/>
                <w:color w:val="000000"/>
                <w:sz w:val="24"/>
                <w:szCs w:val="24"/>
              </w:rPr>
            </w:pPr>
            <w:r w:rsidRPr="00BF18EF">
              <w:rPr>
                <w:rFonts w:ascii="Times New Roman" w:eastAsia="Times New Roman" w:hAnsi="Times New Roman"/>
                <w:b/>
                <w:bCs/>
                <w:i/>
                <w:iCs/>
                <w:color w:val="000000"/>
                <w:sz w:val="24"/>
                <w:szCs w:val="24"/>
              </w:rPr>
              <w:t>Nơi nhận:</w:t>
            </w:r>
            <w:r w:rsidRPr="00BF18EF">
              <w:rPr>
                <w:rFonts w:ascii="Times New Roman" w:eastAsia="Times New Roman" w:hAnsi="Times New Roman"/>
                <w:b/>
                <w:bCs/>
                <w:i/>
                <w:iCs/>
                <w:color w:val="000000"/>
                <w:sz w:val="24"/>
                <w:szCs w:val="24"/>
              </w:rPr>
              <w:br/>
            </w:r>
            <w:r w:rsidRPr="00BF18EF">
              <w:rPr>
                <w:rFonts w:ascii="Times New Roman" w:eastAsia="Times New Roman" w:hAnsi="Times New Roman"/>
                <w:color w:val="000000"/>
                <w:sz w:val="24"/>
                <w:szCs w:val="24"/>
              </w:rPr>
              <w:t>- Bộ Tài nguyên và Môi trường;</w:t>
            </w:r>
            <w:r w:rsidRPr="00BF18EF">
              <w:rPr>
                <w:rFonts w:ascii="Times New Roman" w:eastAsia="Times New Roman" w:hAnsi="Times New Roman"/>
                <w:color w:val="000000"/>
                <w:sz w:val="24"/>
                <w:szCs w:val="24"/>
              </w:rPr>
              <w:br/>
              <w:t>- Bộ Tài chính;</w:t>
            </w:r>
            <w:r w:rsidRPr="00BF18EF">
              <w:rPr>
                <w:rFonts w:ascii="Times New Roman" w:eastAsia="Times New Roman" w:hAnsi="Times New Roman"/>
                <w:color w:val="000000"/>
                <w:sz w:val="24"/>
                <w:szCs w:val="24"/>
              </w:rPr>
              <w:br/>
              <w:t>- Bộ Tư pháp;</w:t>
            </w:r>
            <w:r w:rsidRPr="00BF18EF">
              <w:rPr>
                <w:rFonts w:ascii="Times New Roman" w:eastAsia="Times New Roman" w:hAnsi="Times New Roman"/>
                <w:color w:val="000000"/>
                <w:sz w:val="24"/>
                <w:szCs w:val="24"/>
              </w:rPr>
              <w:br/>
              <w:t>- Tổng cục QLĐĐ;</w:t>
            </w:r>
            <w:r w:rsidRPr="00BF18EF">
              <w:rPr>
                <w:rFonts w:ascii="Times New Roman" w:eastAsia="Times New Roman" w:hAnsi="Times New Roman"/>
                <w:color w:val="000000"/>
                <w:sz w:val="24"/>
                <w:szCs w:val="24"/>
              </w:rPr>
              <w:br/>
              <w:t>- Thường trực Tỉnh uỷ;</w:t>
            </w:r>
            <w:r w:rsidRPr="00BF18EF">
              <w:rPr>
                <w:rFonts w:ascii="Times New Roman" w:eastAsia="Times New Roman" w:hAnsi="Times New Roman"/>
                <w:color w:val="000000"/>
                <w:sz w:val="24"/>
                <w:szCs w:val="24"/>
              </w:rPr>
              <w:br/>
              <w:t>- TT HĐND tỉnh;</w:t>
            </w:r>
            <w:r w:rsidRPr="00BF18EF">
              <w:rPr>
                <w:rFonts w:ascii="Times New Roman" w:eastAsia="Times New Roman" w:hAnsi="Times New Roman"/>
                <w:color w:val="000000"/>
                <w:sz w:val="24"/>
                <w:szCs w:val="24"/>
              </w:rPr>
              <w:br/>
              <w:t>- UBMT Tổ quốc tỉnh;</w:t>
            </w:r>
            <w:r w:rsidRPr="00BF18EF">
              <w:rPr>
                <w:rFonts w:ascii="Times New Roman" w:eastAsia="Times New Roman" w:hAnsi="Times New Roman"/>
                <w:color w:val="000000"/>
                <w:sz w:val="24"/>
                <w:szCs w:val="24"/>
              </w:rPr>
              <w:br/>
              <w:t>- Đoàn ĐBQH tỉnh;</w:t>
            </w:r>
            <w:r w:rsidRPr="00BF18EF">
              <w:rPr>
                <w:rFonts w:ascii="Times New Roman" w:eastAsia="Times New Roman" w:hAnsi="Times New Roman"/>
                <w:color w:val="000000"/>
                <w:sz w:val="24"/>
                <w:szCs w:val="24"/>
              </w:rPr>
              <w:br/>
              <w:t>- TT BCĐ GPMB tỉnh;</w:t>
            </w:r>
            <w:r w:rsidRPr="00BF18EF">
              <w:rPr>
                <w:rFonts w:ascii="Times New Roman" w:eastAsia="Times New Roman" w:hAnsi="Times New Roman"/>
                <w:color w:val="000000"/>
                <w:sz w:val="24"/>
                <w:szCs w:val="24"/>
              </w:rPr>
              <w:br/>
              <w:t>- Trung tâm Thông tin tỉnh;</w:t>
            </w:r>
            <w:r w:rsidRPr="00BF18EF">
              <w:rPr>
                <w:rFonts w:ascii="Times New Roman" w:eastAsia="Times New Roman" w:hAnsi="Times New Roman"/>
                <w:color w:val="000000"/>
                <w:sz w:val="24"/>
                <w:szCs w:val="24"/>
              </w:rPr>
              <w:br/>
              <w:t>- Như Điều 4; </w:t>
            </w:r>
            <w:r w:rsidRPr="00BF18EF">
              <w:rPr>
                <w:rFonts w:ascii="Times New Roman" w:eastAsia="Times New Roman" w:hAnsi="Times New Roman"/>
                <w:color w:val="000000"/>
                <w:sz w:val="24"/>
                <w:szCs w:val="24"/>
              </w:rPr>
              <w:br/>
              <w:t>- CT và các PCT UBND tỉnh;</w:t>
            </w:r>
            <w:r w:rsidRPr="00BF18EF">
              <w:rPr>
                <w:rFonts w:ascii="Times New Roman" w:eastAsia="Times New Roman" w:hAnsi="Times New Roman"/>
                <w:color w:val="000000"/>
                <w:sz w:val="24"/>
                <w:szCs w:val="24"/>
              </w:rPr>
              <w:br/>
              <w:t>- Lãnh đạo VP UBND tỉnh;</w:t>
            </w:r>
            <w:r w:rsidRPr="00BF18EF">
              <w:rPr>
                <w:rFonts w:ascii="Times New Roman" w:eastAsia="Times New Roman" w:hAnsi="Times New Roman"/>
                <w:color w:val="000000"/>
                <w:sz w:val="24"/>
                <w:szCs w:val="24"/>
              </w:rPr>
              <w:br/>
              <w:t>- Lưu: VT, KTTH, TH, KTN, NC, QHXD, VX, TCD.</w:t>
            </w:r>
          </w:p>
        </w:tc>
        <w:tc>
          <w:tcPr>
            <w:tcW w:w="4788" w:type="dxa"/>
            <w:shd w:val="clear" w:color="auto" w:fill="FFFFFF"/>
            <w:tcMar>
              <w:top w:w="0" w:type="dxa"/>
              <w:left w:w="108" w:type="dxa"/>
              <w:bottom w:w="0" w:type="dxa"/>
              <w:right w:w="108" w:type="dxa"/>
            </w:tcMar>
            <w:hideMark/>
          </w:tcPr>
          <w:p w:rsidR="00616054" w:rsidRPr="00BF18EF" w:rsidRDefault="00616054" w:rsidP="00876F7E">
            <w:pPr>
              <w:spacing w:after="120" w:line="360" w:lineRule="auto"/>
              <w:jc w:val="center"/>
              <w:rPr>
                <w:rFonts w:ascii="Times New Roman" w:eastAsia="Times New Roman" w:hAnsi="Times New Roman"/>
                <w:color w:val="000000"/>
                <w:sz w:val="24"/>
                <w:szCs w:val="24"/>
              </w:rPr>
            </w:pPr>
            <w:r w:rsidRPr="00BF18EF">
              <w:rPr>
                <w:rFonts w:ascii="Times New Roman" w:eastAsia="Times New Roman" w:hAnsi="Times New Roman"/>
                <w:b/>
                <w:bCs/>
                <w:color w:val="000000"/>
                <w:sz w:val="24"/>
                <w:szCs w:val="24"/>
              </w:rPr>
              <w:t>TM. UỶ BAN NHÂN DÂN TỈNH</w:t>
            </w:r>
            <w:r w:rsidRPr="00BF18EF">
              <w:rPr>
                <w:rFonts w:ascii="Times New Roman" w:eastAsia="Times New Roman" w:hAnsi="Times New Roman"/>
                <w:b/>
                <w:bCs/>
                <w:color w:val="000000"/>
                <w:sz w:val="24"/>
                <w:szCs w:val="24"/>
              </w:rPr>
              <w:br/>
              <w:t>KT. CHỦ TỊCH</w:t>
            </w:r>
            <w:r w:rsidRPr="00BF18EF">
              <w:rPr>
                <w:rFonts w:ascii="Times New Roman" w:eastAsia="Times New Roman" w:hAnsi="Times New Roman"/>
                <w:b/>
                <w:bCs/>
                <w:color w:val="000000"/>
                <w:sz w:val="24"/>
                <w:szCs w:val="24"/>
              </w:rPr>
              <w:br/>
              <w:t>PHÓ CHỦ TỊCH</w:t>
            </w:r>
            <w:r w:rsidRPr="00BF18EF">
              <w:rPr>
                <w:rFonts w:ascii="Times New Roman" w:eastAsia="Times New Roman" w:hAnsi="Times New Roman"/>
                <w:b/>
                <w:bCs/>
                <w:color w:val="000000"/>
                <w:sz w:val="24"/>
                <w:szCs w:val="24"/>
              </w:rPr>
              <w:br/>
            </w:r>
            <w:r w:rsidRPr="00BF18EF">
              <w:rPr>
                <w:rFonts w:ascii="Times New Roman" w:eastAsia="Times New Roman" w:hAnsi="Times New Roman"/>
                <w:b/>
                <w:bCs/>
                <w:color w:val="000000"/>
                <w:sz w:val="24"/>
                <w:szCs w:val="24"/>
              </w:rPr>
              <w:br/>
            </w:r>
            <w:r w:rsidRPr="00BF18EF">
              <w:rPr>
                <w:rFonts w:ascii="Times New Roman" w:eastAsia="Times New Roman" w:hAnsi="Times New Roman"/>
                <w:b/>
                <w:bCs/>
                <w:color w:val="000000"/>
                <w:sz w:val="24"/>
                <w:szCs w:val="24"/>
              </w:rPr>
              <w:br/>
            </w:r>
            <w:r w:rsidRPr="00BF18EF">
              <w:rPr>
                <w:rFonts w:ascii="Times New Roman" w:eastAsia="Times New Roman" w:hAnsi="Times New Roman"/>
                <w:b/>
                <w:bCs/>
                <w:color w:val="000000"/>
                <w:sz w:val="24"/>
                <w:szCs w:val="24"/>
              </w:rPr>
              <w:br/>
            </w:r>
            <w:r w:rsidRPr="00BF18EF">
              <w:rPr>
                <w:rFonts w:ascii="Times New Roman" w:eastAsia="Times New Roman" w:hAnsi="Times New Roman"/>
                <w:b/>
                <w:bCs/>
                <w:color w:val="000000"/>
                <w:sz w:val="24"/>
                <w:szCs w:val="24"/>
              </w:rPr>
              <w:br/>
              <w:t>Nhữ Văn Tâm</w:t>
            </w:r>
          </w:p>
        </w:tc>
      </w:tr>
    </w:tbl>
    <w:p w:rsidR="008F539F" w:rsidRDefault="008F539F"/>
    <w:sectPr w:rsidR="008F539F"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B51" w:rsidRDefault="00771B51">
      <w:pPr>
        <w:spacing w:after="0" w:line="240" w:lineRule="auto"/>
      </w:pPr>
      <w:r>
        <w:separator/>
      </w:r>
    </w:p>
  </w:endnote>
  <w:endnote w:type="continuationSeparator" w:id="0">
    <w:p w:rsidR="00771B51" w:rsidRDefault="0077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D5" w:rsidRDefault="00151A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616054"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771B5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D5" w:rsidRDefault="00151A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B51" w:rsidRDefault="00771B51">
      <w:pPr>
        <w:spacing w:after="0" w:line="240" w:lineRule="auto"/>
      </w:pPr>
      <w:r>
        <w:separator/>
      </w:r>
    </w:p>
  </w:footnote>
  <w:footnote w:type="continuationSeparator" w:id="0">
    <w:p w:rsidR="00771B51" w:rsidRDefault="00771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D5" w:rsidRDefault="00151A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616054" w:rsidP="00196D0D">
          <w:pPr>
            <w:rPr>
              <w:rFonts w:ascii="Times New Roman" w:hAnsi="Times New Roman"/>
              <w:b/>
              <w:sz w:val="20"/>
            </w:rPr>
          </w:pPr>
          <w:r w:rsidRPr="00A67571">
            <w:rPr>
              <w:rFonts w:ascii="Times New Roman" w:hAnsi="Times New Roman"/>
              <w:b/>
              <w:sz w:val="20"/>
            </w:rPr>
            <w:t xml:space="preserve">        </w:t>
          </w:r>
          <w:r w:rsidR="00151AD5">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51AD5" w:rsidRDefault="00151AD5" w:rsidP="00151AD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51AD5" w:rsidRDefault="00151AD5" w:rsidP="00151AD5">
          <w:pPr>
            <w:rPr>
              <w:rFonts w:ascii="Times New Roman" w:hAnsi="Times New Roman"/>
              <w:sz w:val="20"/>
              <w:lang w:val="vi-VN" w:eastAsia="vi-VN"/>
            </w:rPr>
          </w:pPr>
          <w:r>
            <w:rPr>
              <w:sz w:val="20"/>
            </w:rPr>
            <w:t>89 To Vinh Dien Street, Thanh Xuan District, Hanoi City, Viet Nam</w:t>
          </w:r>
        </w:p>
        <w:p w:rsidR="00151AD5" w:rsidRDefault="00151AD5" w:rsidP="00151AD5">
          <w:pPr>
            <w:rPr>
              <w:sz w:val="20"/>
            </w:rPr>
          </w:pPr>
          <w:r>
            <w:rPr>
              <w:sz w:val="20"/>
            </w:rPr>
            <w:t>Tel:   1900.6568                             Fax: 024.73.000.111</w:t>
          </w:r>
        </w:p>
        <w:p w:rsidR="00196D0D" w:rsidRPr="00A67571" w:rsidRDefault="00151AD5" w:rsidP="00151AD5">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196D0D" w:rsidRPr="00A67571" w:rsidRDefault="00771B5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D5" w:rsidRDefault="00151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054"/>
    <w:rsid w:val="00151AD5"/>
    <w:rsid w:val="00616054"/>
    <w:rsid w:val="00771B51"/>
    <w:rsid w:val="008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68BA2-E152-4791-ADC4-3FCE4415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54"/>
    <w:rPr>
      <w:rFonts w:ascii="Calibri" w:eastAsia="Calibri" w:hAnsi="Calibri" w:cs="Times New Roman"/>
    </w:rPr>
  </w:style>
  <w:style w:type="paragraph" w:styleId="Heading6">
    <w:name w:val="heading 6"/>
    <w:basedOn w:val="Normal"/>
    <w:next w:val="Normal"/>
    <w:link w:val="Heading6Char"/>
    <w:semiHidden/>
    <w:unhideWhenUsed/>
    <w:qFormat/>
    <w:rsid w:val="00616054"/>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16054"/>
    <w:rPr>
      <w:rFonts w:ascii="Calibri" w:eastAsia="Times New Roman" w:hAnsi="Calibri" w:cs="Times New Roman"/>
      <w:b/>
      <w:bCs/>
    </w:rPr>
  </w:style>
  <w:style w:type="character" w:styleId="Hyperlink">
    <w:name w:val="Hyperlink"/>
    <w:uiPriority w:val="99"/>
    <w:unhideWhenUsed/>
    <w:rsid w:val="00616054"/>
    <w:rPr>
      <w:color w:val="0000FF"/>
      <w:u w:val="single"/>
    </w:rPr>
  </w:style>
  <w:style w:type="paragraph" w:styleId="Header">
    <w:name w:val="header"/>
    <w:basedOn w:val="Normal"/>
    <w:link w:val="HeaderChar"/>
    <w:unhideWhenUsed/>
    <w:rsid w:val="00616054"/>
    <w:pPr>
      <w:tabs>
        <w:tab w:val="center" w:pos="4680"/>
        <w:tab w:val="right" w:pos="9360"/>
      </w:tabs>
    </w:pPr>
  </w:style>
  <w:style w:type="character" w:customStyle="1" w:styleId="HeaderChar">
    <w:name w:val="Header Char"/>
    <w:basedOn w:val="DefaultParagraphFont"/>
    <w:link w:val="Header"/>
    <w:rsid w:val="00616054"/>
    <w:rPr>
      <w:rFonts w:ascii="Calibri" w:eastAsia="Calibri" w:hAnsi="Calibri" w:cs="Times New Roman"/>
    </w:rPr>
  </w:style>
  <w:style w:type="paragraph" w:styleId="Footer">
    <w:name w:val="footer"/>
    <w:basedOn w:val="Normal"/>
    <w:link w:val="FooterChar"/>
    <w:uiPriority w:val="99"/>
    <w:unhideWhenUsed/>
    <w:rsid w:val="00616054"/>
    <w:pPr>
      <w:tabs>
        <w:tab w:val="center" w:pos="4680"/>
        <w:tab w:val="right" w:pos="9360"/>
      </w:tabs>
    </w:pPr>
  </w:style>
  <w:style w:type="character" w:customStyle="1" w:styleId="FooterChar">
    <w:name w:val="Footer Char"/>
    <w:basedOn w:val="DefaultParagraphFont"/>
    <w:link w:val="Footer"/>
    <w:uiPriority w:val="99"/>
    <w:rsid w:val="006160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3200</Characters>
  <Application>Microsoft Office Word</Application>
  <DocSecurity>0</DocSecurity>
  <Lines>26</Lines>
  <Paragraphs>7</Paragraphs>
  <ScaleCrop>false</ScaleCrop>
  <Company>Grizli777</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2</cp:revision>
  <dcterms:created xsi:type="dcterms:W3CDTF">2015-04-14T08:59:00Z</dcterms:created>
  <dcterms:modified xsi:type="dcterms:W3CDTF">2020-10-31T03:26:00Z</dcterms:modified>
</cp:coreProperties>
</file>