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0" w:name="_GoBack"/>
      <w:bookmarkEnd w:id="0"/>
      <w:r w:rsidRPr="008D06F6">
        <w:rPr>
          <w:rFonts w:ascii="Times New Roman" w:hAnsi="Times New Roman"/>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1" w:name="loai_1"/>
      <w:r w:rsidRPr="008D06F6">
        <w:rPr>
          <w:rFonts w:ascii="Times New Roman" w:hAnsi="Times New Roman"/>
          <w:b/>
          <w:bCs/>
          <w:color w:val="000000"/>
          <w:sz w:val="28"/>
          <w:szCs w:val="28"/>
        </w:rPr>
        <w:t>THÔNG TƯ</w:t>
      </w:r>
      <w:bookmarkEnd w:id="1"/>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2" w:name="loai_1_name"/>
      <w:r w:rsidRPr="008D06F6">
        <w:rPr>
          <w:rFonts w:ascii="Times New Roman" w:hAnsi="Times New Roman"/>
          <w:color w:val="000000"/>
          <w:sz w:val="28"/>
          <w:szCs w:val="28"/>
        </w:rPr>
        <w:t>HƯỚNG DẪN VỀ DỊCH VỤ TRUNG GIAN THANH TOÁN</w:t>
      </w:r>
      <w:bookmarkEnd w:id="2"/>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i/>
          <w:iCs/>
          <w:color w:val="000000"/>
          <w:sz w:val="28"/>
          <w:szCs w:val="28"/>
        </w:rPr>
        <w:t>Căn cứ Luật Ngân hàng Nhà nước Việt Nam số 46/2010/QH12 ngày 16 tháng 6 năm 2010;</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i/>
          <w:iCs/>
          <w:color w:val="000000"/>
          <w:sz w:val="28"/>
          <w:szCs w:val="28"/>
        </w:rPr>
        <w:t>Căn cứ Luật Các tổ chức tín dụng số 47/2010/QH12 ngày 16 tháng 6 năm 2010;</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i/>
          <w:iCs/>
          <w:color w:val="000000"/>
          <w:sz w:val="28"/>
          <w:szCs w:val="28"/>
        </w:rPr>
        <w:t>Căn cứ Nghị định số</w:t>
      </w:r>
      <w:r w:rsidRPr="008D06F6">
        <w:rPr>
          <w:rStyle w:val="apple-converted-space"/>
          <w:rFonts w:ascii="Times New Roman" w:hAnsi="Times New Roman"/>
          <w:i/>
          <w:iCs/>
          <w:color w:val="000000"/>
          <w:sz w:val="28"/>
          <w:szCs w:val="28"/>
        </w:rPr>
        <w:t> </w:t>
      </w:r>
      <w:hyperlink r:id="rId8" w:tgtFrame="_blank" w:history="1">
        <w:r w:rsidRPr="008D06F6">
          <w:rPr>
            <w:rStyle w:val="Hyperlink"/>
            <w:rFonts w:ascii="Times New Roman" w:hAnsi="Times New Roman"/>
            <w:i/>
            <w:iCs/>
            <w:color w:val="0E70C3"/>
            <w:sz w:val="28"/>
            <w:szCs w:val="28"/>
          </w:rPr>
          <w:t>156/2013/NĐ-CP</w:t>
        </w:r>
      </w:hyperlink>
      <w:r w:rsidRPr="008D06F6">
        <w:rPr>
          <w:rStyle w:val="apple-converted-space"/>
          <w:rFonts w:ascii="Times New Roman" w:hAnsi="Times New Roman"/>
          <w:i/>
          <w:iCs/>
          <w:color w:val="000000"/>
          <w:sz w:val="28"/>
          <w:szCs w:val="28"/>
        </w:rPr>
        <w:t> </w:t>
      </w:r>
      <w:r w:rsidRPr="008D06F6">
        <w:rPr>
          <w:rFonts w:ascii="Times New Roman" w:hAnsi="Times New Roman"/>
          <w:i/>
          <w:iCs/>
          <w:color w:val="000000"/>
          <w:sz w:val="28"/>
          <w:szCs w:val="28"/>
        </w:rPr>
        <w:t>ngày 11 tháng 11 năm 2013 của Chính phủ quy định chức năng, nhiệm vụ, quyền hạn và cơ cấu tổ chức của Ngân hàng Nhà nước Việt Nam;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i/>
          <w:iCs/>
          <w:color w:val="000000"/>
          <w:sz w:val="28"/>
          <w:szCs w:val="28"/>
        </w:rPr>
        <w:t>Căn cứ Nghị định số</w:t>
      </w:r>
      <w:r w:rsidRPr="008D06F6">
        <w:rPr>
          <w:rStyle w:val="apple-converted-space"/>
          <w:rFonts w:ascii="Times New Roman" w:hAnsi="Times New Roman"/>
          <w:i/>
          <w:iCs/>
          <w:color w:val="000000"/>
          <w:sz w:val="28"/>
          <w:szCs w:val="28"/>
        </w:rPr>
        <w:t> </w:t>
      </w:r>
      <w:hyperlink r:id="rId9" w:tgtFrame="_blank" w:history="1">
        <w:r w:rsidRPr="008D06F6">
          <w:rPr>
            <w:rStyle w:val="Hyperlink"/>
            <w:rFonts w:ascii="Times New Roman" w:hAnsi="Times New Roman"/>
            <w:i/>
            <w:iCs/>
            <w:color w:val="0E70C3"/>
            <w:sz w:val="28"/>
            <w:szCs w:val="28"/>
          </w:rPr>
          <w:t>101/2012/NĐ-CP</w:t>
        </w:r>
      </w:hyperlink>
      <w:r w:rsidRPr="008D06F6">
        <w:rPr>
          <w:rStyle w:val="apple-converted-space"/>
          <w:rFonts w:ascii="Times New Roman" w:hAnsi="Times New Roman"/>
          <w:i/>
          <w:iCs/>
          <w:color w:val="000000"/>
          <w:sz w:val="28"/>
          <w:szCs w:val="28"/>
        </w:rPr>
        <w:t> </w:t>
      </w:r>
      <w:r w:rsidRPr="008D06F6">
        <w:rPr>
          <w:rFonts w:ascii="Times New Roman" w:hAnsi="Times New Roman"/>
          <w:i/>
          <w:iCs/>
          <w:color w:val="000000"/>
          <w:sz w:val="28"/>
          <w:szCs w:val="28"/>
        </w:rPr>
        <w:t>ngày 22 tháng 11 năm 2012 của Chính phủ về thanh toán không dùng tiền mặt;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i/>
          <w:iCs/>
          <w:color w:val="000000"/>
          <w:sz w:val="28"/>
          <w:szCs w:val="28"/>
        </w:rPr>
        <w:t>Theo đề nghị của Vụ trưởng Vụ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i/>
          <w:iCs/>
          <w:color w:val="000000"/>
          <w:sz w:val="28"/>
          <w:szCs w:val="28"/>
        </w:rPr>
        <w:t>Thống đốc Ngân hàng Nhà nước Việt Nam ban hành Thông tư hướng dẫn về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 w:name="chuong_1"/>
      <w:r w:rsidRPr="008D06F6">
        <w:rPr>
          <w:rFonts w:ascii="Times New Roman" w:hAnsi="Times New Roman"/>
          <w:b/>
          <w:bCs/>
          <w:color w:val="000000"/>
          <w:sz w:val="28"/>
          <w:szCs w:val="28"/>
        </w:rPr>
        <w:t>Chương I</w:t>
      </w:r>
      <w:bookmarkEnd w:id="3"/>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 w:name="chuong_1_name"/>
      <w:r w:rsidRPr="008D06F6">
        <w:rPr>
          <w:rFonts w:ascii="Times New Roman" w:hAnsi="Times New Roman"/>
          <w:b/>
          <w:bCs/>
          <w:color w:val="000000"/>
          <w:sz w:val="28"/>
          <w:szCs w:val="28"/>
        </w:rPr>
        <w:t>QUY ĐỊNH CHUNG</w:t>
      </w:r>
      <w:bookmarkEnd w:id="4"/>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5" w:name="dieu_1"/>
      <w:r w:rsidRPr="008D06F6">
        <w:rPr>
          <w:rFonts w:ascii="Times New Roman" w:hAnsi="Times New Roman"/>
          <w:b/>
          <w:bCs/>
          <w:color w:val="000000"/>
          <w:sz w:val="28"/>
          <w:szCs w:val="28"/>
        </w:rPr>
        <w:t>Điều 1. Phạm vi điều chỉnh và đối tượng áp dụng</w:t>
      </w:r>
      <w:bookmarkEnd w:id="5"/>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Thông tư này hướng dẫn về dịch vụ trung gian thanh toán đối với các tổ chức, cá nhân có liên quan đến hoạt động cung ứng và sử dụng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6" w:name="dieu_2"/>
      <w:r w:rsidRPr="008D06F6">
        <w:rPr>
          <w:rFonts w:ascii="Times New Roman" w:hAnsi="Times New Roman"/>
          <w:b/>
          <w:bCs/>
          <w:color w:val="000000"/>
          <w:sz w:val="28"/>
          <w:szCs w:val="28"/>
        </w:rPr>
        <w:t>Điều 2. Các loại dịch vụ trung gian thanh toán</w:t>
      </w:r>
      <w:bookmarkEnd w:id="6"/>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Dịch vụ cung ứng hạ tầng thanh toán điện tử, gồm: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Dịch vụ chuyển mạch tài chính;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Dịch vụ bù trừ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c) Dịch vụ cổng thanh toán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Dịch vụ hỗ trợ dịch vụ thanh toán, gồm: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Dịch vụ hỗ trợ thu hộ, chi hộ;</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Dịch vụ hỗ trợ chuyển tiền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 Dịch vụ Ví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7" w:name="dieu_3"/>
      <w:r w:rsidRPr="008D06F6">
        <w:rPr>
          <w:rFonts w:ascii="Times New Roman" w:hAnsi="Times New Roman"/>
          <w:b/>
          <w:bCs/>
          <w:color w:val="000000"/>
          <w:sz w:val="28"/>
          <w:szCs w:val="28"/>
        </w:rPr>
        <w:t>Điều 3. Giải thích từ ngữ</w:t>
      </w:r>
      <w:bookmarkEnd w:id="7"/>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Trong Thông tư này, các từ ngữ sau đây được hiểu như sau:</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Dịch vụ chuyển mạch tài chính là dịch vụ cung ứng hạ tầng kỹ thuật để thực hiện việc kết nối, truyền dẫn và xử lý dữ liệu điện tử để thực hiện các giao dịch thanh toán thông qua ATM, POS, Internet, điện thoại di động và các kênh giao dịch điện tử khác giữa các tổ chức cung ứng dịch vụ thanh toán và/hoặc giữa các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Dịch vụ bù trừ điện tử là dịch vụ cung ứng hạ tầng kỹ thuật để thực hiện việc tiếp nhận, đối chiếu dữ liệu thanh toán và tính toán kết quả số tiền phải thu, phải trả sau khi bù trừ giữa các bên thành viên tham gia là tổ chức cung ứng dịch vụ thanh toán hoặc tổ chức cung ứng dịch vụ trung gian thanh toán để thực hiện việc quyết toán cho các bên có liên quan.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Dịch vụ cổng thanh toán điện tử là dịch vụ cung ứng hạ tầng kỹ thuật để thực hiện việc kết nối giữa các đơn vị chấp nhận thanh toán và ngân hàng nhằm hỗ trợ khách hàng thực hiện thanh toán trong giao dịch thương mại điện tử, thanh toán hóa đơn điện tử và các dịch vụ thanh toán điện tử khác.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Dịch vụ hỗ trợ thu hộ, chi hộ là dịch vụ hỗ trợ các ngân hàng thực hiện dịch vụ thu hộ, chi hộ cho khách hàng có tài khoản thanh toán, thẻ ngân hàng tại ngân hàng thông qua việc nhận, xử lý, gửi thông điệp dữ liệu điện tử và tính toán kết quả thu hộ, chi hộ; hủy việc thu hộ, chi hộ để quyết toán cho các bên có liên quan.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5. Dịch vụ hỗ trợ chuyển tiền điện tử là dịch vụ hỗ trợ việc tiếp nhận, truyền dẫn và xử lý dữ liệu trong các giao dịch chuyển tiền điện tử của ngân hàng hoặc được ngân hàng ủy thác.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6. Dịch vụ Ví điện tử là dịch vụ cung cấp cho khách hàng một tài khoản điện tử định danh do các tổ chức cung ứng dịch vụ tạo lập trên vật mang tin (như chip điện tử, sim điện thoại di động, máy tính...), cho phép lưu giữ một giá trị tiền tệ được đảm bảo bằng giá trị tiền gửi tương đương với số tiền được chuyển từ tài khoản thanh toán của khách hàng tại ngân hàng vào tài khoản đảm bảo thanh toán của tổ chức cung ứng dịch vụ Ví điện tử theo tỷ lệ 1:1 và được sử dụng làm phương tiện thanh toán không dùng tiền mặt.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7. Tài khoản đảm bảo thanh toán là tài khoản thanh toán bằng đồng Việt Nam của tổ chức cung ứng dịch vụ trung gian thanh toán mở tại các ngân hàng thương mại để đảm bảo cho việc cung ứng các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8. Đơn vị chấp nhận thanh toán là tổ chức, cá nhân cung cấp hàng hóa, dịch vụ và chấp nhận thanh toán thông qua một hoặc một số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8" w:name="chuong_2"/>
      <w:r w:rsidRPr="008D06F6">
        <w:rPr>
          <w:rFonts w:ascii="Times New Roman" w:hAnsi="Times New Roman"/>
          <w:b/>
          <w:bCs/>
          <w:color w:val="000000"/>
          <w:sz w:val="28"/>
          <w:szCs w:val="28"/>
        </w:rPr>
        <w:t>Chương II</w:t>
      </w:r>
      <w:bookmarkEnd w:id="8"/>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9" w:name="chuong_2_name"/>
      <w:r w:rsidRPr="008D06F6">
        <w:rPr>
          <w:rFonts w:ascii="Times New Roman" w:hAnsi="Times New Roman"/>
          <w:b/>
          <w:bCs/>
          <w:color w:val="000000"/>
          <w:sz w:val="28"/>
          <w:szCs w:val="28"/>
        </w:rPr>
        <w:t>GIẤY PHÉP HOẠT ĐỘNG CUNG ỨNG DỊCH VỤ TRUNG GIAN THANH TOÁN</w:t>
      </w:r>
      <w:bookmarkEnd w:id="9"/>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0" w:name="dieu_4"/>
      <w:r w:rsidRPr="008D06F6">
        <w:rPr>
          <w:rFonts w:ascii="Times New Roman" w:hAnsi="Times New Roman"/>
          <w:b/>
          <w:bCs/>
          <w:color w:val="000000"/>
          <w:sz w:val="28"/>
          <w:szCs w:val="28"/>
        </w:rPr>
        <w:t>Điều 4. Cấp, thu hồi và cấp lại Giấy phép</w:t>
      </w:r>
      <w:bookmarkEnd w:id="10"/>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Ngân hàng Nhà nước Việt Nam (sau đây gọi là Ngân hàng Nhà nước) thực hiện cấp, thu hồi và cấp lại Giấy phép hoạt động cung ứng dịch vụ trung gian thanh toán (sau đây gọi tắt là Giấy phép) theo quy định tại Điều 15 và Điều 16 Nghị định số</w:t>
      </w:r>
      <w:r w:rsidRPr="008D06F6">
        <w:rPr>
          <w:rStyle w:val="apple-converted-space"/>
          <w:rFonts w:ascii="Times New Roman" w:hAnsi="Times New Roman"/>
          <w:color w:val="000000"/>
          <w:sz w:val="28"/>
          <w:szCs w:val="28"/>
        </w:rPr>
        <w:t> </w:t>
      </w:r>
      <w:hyperlink r:id="rId10"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ngày 22/11/2012 của Chính phủ về thanh toán không dùng tiền mặt (sau đây gọi tắt là Nghị định số 101/2012/NĐ-CP).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xml:space="preserve">2. Tổ chức không phải là ngân hàng được xin cấp Giấy phép thực hiện một hoặc một số dịch vụ trung gian thanh toán quy định tại Điều 2 Thông tư này trên cơ sở đáp ứng các </w:t>
      </w:r>
      <w:r w:rsidRPr="008D06F6">
        <w:rPr>
          <w:rFonts w:ascii="Times New Roman" w:hAnsi="Times New Roman"/>
          <w:color w:val="000000"/>
          <w:sz w:val="28"/>
          <w:szCs w:val="28"/>
        </w:rPr>
        <w:lastRenderedPageBreak/>
        <w:t>điều kiện quy định tại khoản 2 Điều 15 Nghị định số</w:t>
      </w:r>
      <w:r w:rsidRPr="008D06F6">
        <w:rPr>
          <w:rStyle w:val="apple-converted-space"/>
          <w:rFonts w:ascii="Times New Roman" w:hAnsi="Times New Roman"/>
          <w:color w:val="000000"/>
          <w:sz w:val="28"/>
          <w:szCs w:val="28"/>
        </w:rPr>
        <w:t> </w:t>
      </w:r>
      <w:hyperlink r:id="rId11"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và các quy định về cơ sở vật chất, hạ tầng kỹ thuật như sau:</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Đối với dịch vụ chuyển mạch tài chính, dịch vụ bù trừ điện tử, tổ chức cung ứng dịch vụ phải được một tổ chức thực hiện quyết toán kết quả bù trừ giữa các bên liên quan;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Đối với dịch vụ hỗ trợ dịch vụ thanh toán cho khách hàng có tài khoản tại nhiều ngân hàng, tổ chức cung ứng dịch vụ phải kết nối với một tổ chức cung ứng dịch vụ chuyển mạch tài chính và dịch vụ bù trừ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1" w:name="dieu_5"/>
      <w:r w:rsidRPr="008D06F6">
        <w:rPr>
          <w:rFonts w:ascii="Times New Roman" w:hAnsi="Times New Roman"/>
          <w:b/>
          <w:bCs/>
          <w:color w:val="000000"/>
          <w:sz w:val="28"/>
          <w:szCs w:val="28"/>
        </w:rPr>
        <w:t>Điều 5. Quy trình, thủ tục, hồ sơ cấp, thu hồi và cấp lại Giấy phép</w:t>
      </w:r>
      <w:bookmarkEnd w:id="11"/>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Quy trình, thủ tục cấp, thu hồi và cấp lại Giấy phép thực hiện theo quy định tại Điều 16 Nghị định số 101/2012/NĐ-CP.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Hồ sơ đề nghị cấp Giấy phép hoạt động cung ứng dịch vụ trung gian thanh toán thực hiện theo quy định tại khoản 2 Điều 16 Nghị định số</w:t>
      </w:r>
      <w:r w:rsidRPr="008D06F6">
        <w:rPr>
          <w:rStyle w:val="apple-converted-space"/>
          <w:rFonts w:ascii="Times New Roman" w:hAnsi="Times New Roman"/>
          <w:color w:val="000000"/>
          <w:sz w:val="28"/>
          <w:szCs w:val="28"/>
        </w:rPr>
        <w:t> </w:t>
      </w:r>
      <w:hyperlink r:id="rId12"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và tài liệu chứng minh đáp ứng các điều kiện tại điểm a, điểm b khoản 2 Điều 4 Thông tư này.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Đơn đề nghị cấp Giấy phép thực hiện theo mẫu tại Phụ lục số 01 ban hành kèm theo Thông tư này.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Tổ chức được cấp Giấy phép hoạt động cung ứng dịch vụ trung gian thanh toán phải nộp lệ phí cấp Giấy phép theo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2" w:name="dieu_6"/>
      <w:r w:rsidRPr="008D06F6">
        <w:rPr>
          <w:rFonts w:ascii="Times New Roman" w:hAnsi="Times New Roman"/>
          <w:b/>
          <w:bCs/>
          <w:color w:val="000000"/>
          <w:sz w:val="28"/>
          <w:szCs w:val="28"/>
        </w:rPr>
        <w:t>Điều 6. Sử dụng Giấy phép</w:t>
      </w:r>
      <w:bookmarkEnd w:id="12"/>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Tổ chức được cấp Giấy phép phải sử dụng đúng tên và hoạt động theo đúng nội dung quy định trong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Nghiêm cấm việc làm giả, tẩy xóa, chuyển nhượng, cho thuê, cho mượn Giấy phép; ủy thác, giao đại lý cho tổ chức, cá nhân khác thực hiện hoạt động được phép theo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3" w:name="chuong_3"/>
      <w:r w:rsidRPr="008D06F6">
        <w:rPr>
          <w:rFonts w:ascii="Times New Roman" w:hAnsi="Times New Roman"/>
          <w:b/>
          <w:bCs/>
          <w:color w:val="000000"/>
          <w:sz w:val="28"/>
          <w:szCs w:val="28"/>
        </w:rPr>
        <w:t>Chương III</w:t>
      </w:r>
      <w:bookmarkEnd w:id="13"/>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14" w:name="chuong_3_name"/>
      <w:r w:rsidRPr="008D06F6">
        <w:rPr>
          <w:rFonts w:ascii="Times New Roman" w:hAnsi="Times New Roman"/>
          <w:b/>
          <w:bCs/>
          <w:color w:val="000000"/>
          <w:sz w:val="28"/>
          <w:szCs w:val="28"/>
        </w:rPr>
        <w:lastRenderedPageBreak/>
        <w:t>HOẠT ĐỘNG CUNG ỨNG DỊCH VỤ TRUNG GIAN THANH TOÁN</w:t>
      </w:r>
      <w:bookmarkEnd w:id="14"/>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5" w:name="dieu_7"/>
      <w:r w:rsidRPr="008D06F6">
        <w:rPr>
          <w:rFonts w:ascii="Times New Roman" w:hAnsi="Times New Roman"/>
          <w:b/>
          <w:bCs/>
          <w:color w:val="000000"/>
          <w:sz w:val="28"/>
          <w:szCs w:val="28"/>
        </w:rPr>
        <w:t>Điều 7. Quản lý rủi ro, đảm bảo an toàn, bảo mật</w:t>
      </w:r>
      <w:bookmarkEnd w:id="15"/>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Tổ chức cung ứng dịch vụ trung gian thanh toán phải xây dựng và thực hiện quy định nội bộ và tuân thủ theo quy định của Ngân hàng Nhà nước về các nguyên tắc quản lý rủi ro trong hoạt động ngân hàng điện tử, tuân thủ các quy định của pháp luật hiện hành về phòng, chống rửa tiền và các quy định khác của pháp luật Việt Nam có liên quan.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Tổ chức cung ứng dịch vụ trung gian thanh toán phải thực hiện các yêu cầu đảm bảo an toàn, bảo mật hệ thống công nghệ thông tin trong hoạt động ngân hàng; an toàn, bảo mật cho việc cung cấp dịch vụ ngân hàng điện tử theo quy định của Ngân hàng Nhà nước.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Tổ chức cung ứng dịch vụ trung gian thanh toán phải tuân thủ các quy định về việc lập, sử dụng, bảo quản, lưu trữ chứng từ điện tử theo quy định của pháp luật về giao dịch điện tử trong hoạt động ngân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6" w:name="dieu_8"/>
      <w:r w:rsidRPr="008D06F6">
        <w:rPr>
          <w:rFonts w:ascii="Times New Roman" w:hAnsi="Times New Roman"/>
          <w:b/>
          <w:bCs/>
          <w:color w:val="000000"/>
          <w:sz w:val="28"/>
          <w:szCs w:val="28"/>
        </w:rPr>
        <w:t>Điều 8. Đảm bảo khả năng thanh toán</w:t>
      </w:r>
      <w:bookmarkEnd w:id="16"/>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Tổ chức cung ứng dịch vụ hỗ trợ thu hộ, chi hộ và tổ chức cung ứng dịch vụ Ví điện tử phải mở tài khoản đảm bảo thanh toán để đảm bảo cho việc cung ứng các dịch vụ này. Số dư trên tài khoản đảm bảo thanh toán phải được duy trì không thấp hơn so với tổng số tiền đã nhận của khách hàng mà chưa thực hiện thanh toán cho đơn vị chấp nhận thanh toán (đối với dịch vụ hỗ trợ thu hộ, chi hộ) hoặc tổng số dư của tất cả các Ví điện tử của các khách hàng (đối với dịch vụ Ví điện tử) tại cùng một thời điểm.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Tài khoản đảm bảo thanh toán chỉ được sử dụng vào việc: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Thanh toán tiền cho các đơn vị chấp nhận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Hoàn trả tiền cho khách hàng sử dụng dịch vụ khi có yêu cầu.</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7" w:name="dieu_9"/>
      <w:r w:rsidRPr="008D06F6">
        <w:rPr>
          <w:rFonts w:ascii="Times New Roman" w:hAnsi="Times New Roman"/>
          <w:b/>
          <w:bCs/>
          <w:color w:val="000000"/>
          <w:sz w:val="28"/>
          <w:szCs w:val="28"/>
        </w:rPr>
        <w:t>Điều 9. Hoạt động cung ứng Ví điện tử</w:t>
      </w:r>
      <w:bookmarkEnd w:id="17"/>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Tổ chức cung ứng dịch vụ Ví điện tử không được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a) Phát hành hơn 01 (một) Ví điện tử cho một tài khoản thanh toán của khách hàng tại một ngân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Cấp tín dụng cho khách hàng sử dụng Ví điện tử, trả lãi trên số dư Ví điện tử hoặc bất kỳ hành động nào có thể làm tăng giá trị tiền tệ trên Ví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Tổ chức cung ứng dịch vụ Ví điện tử phải có công cụ để Ngân hàng Nhà nước kiểm tra, giám sát theo thời gian thực tổng số tiền của khách hàng trên các Ví điện tử và tổng số tiền trên tài khoản đảm bảo thanh toán của tổ chức cung ứng dịch vụ Ví điện tử tại các ngân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Việc nạp tiền vào Ví điện tử, rút tiền ra khỏi Ví điện tử của khách hàng phải thực hiện thông qua tài khoản thanh toán của khách hàng tại ngân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18" w:name="chuong_4"/>
      <w:r w:rsidRPr="008D06F6">
        <w:rPr>
          <w:rFonts w:ascii="Times New Roman" w:hAnsi="Times New Roman"/>
          <w:b/>
          <w:bCs/>
          <w:color w:val="000000"/>
          <w:sz w:val="28"/>
          <w:szCs w:val="28"/>
        </w:rPr>
        <w:t>Chương IV</w:t>
      </w:r>
      <w:bookmarkEnd w:id="18"/>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19" w:name="chuong_4_name"/>
      <w:r w:rsidRPr="008D06F6">
        <w:rPr>
          <w:rFonts w:ascii="Times New Roman" w:hAnsi="Times New Roman"/>
          <w:b/>
          <w:bCs/>
          <w:color w:val="000000"/>
          <w:sz w:val="28"/>
          <w:szCs w:val="28"/>
        </w:rPr>
        <w:t>QUYỀN VÀ TRÁCH NHIỆM CỦA CÁC BÊN LIÊN QUAN</w:t>
      </w:r>
      <w:bookmarkEnd w:id="19"/>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0" w:name="dieu_10"/>
      <w:r w:rsidRPr="008D06F6">
        <w:rPr>
          <w:rFonts w:ascii="Times New Roman" w:hAnsi="Times New Roman"/>
          <w:b/>
          <w:bCs/>
          <w:color w:val="000000"/>
          <w:sz w:val="28"/>
          <w:szCs w:val="28"/>
        </w:rPr>
        <w:t>Điều 10. Quyền của tổ chức cung ứng dịch vụ cung ứng hạ tầng thanh toán điện tử</w:t>
      </w:r>
      <w:bookmarkEnd w:id="20"/>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Quy định điều kiện sử dụng dịch vụ; yêu cầu khách hàng cung cấp đầy đủ và chính xác thông tin có liên quan khi sử dụng dịch vụ và trong quá trình sử dụng dịch vụ; từ chối cung cấp dịch vụ khi khách hàng không đáp ứng đầy đủ các điều kiện để sử dụng dịch vụ, không tuân thủ quy định của tổ chức cung ứng dịch vụ hoặc vi phạm các thỏa thuận khác.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Quy định các biện pháp đảm bảo an toàn cho việc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Quy định loại phí và mức phí sử dụng dịch vụ phù hợp với quy định pháp luật hiện hành.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Lựa chọn ngân hàng, các tổ chức khác làm đối tác để ký kết hợp đồng cung ứng, phát triển dịch vụ trên cơ sở đảm bảo an toàn, hiệu quả và phù hợp với nội dung Giấy phép và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5. Các quyền khác theo hợp đồng với ngân hàng, khách hàng và đối tác phù hợp với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1" w:name="dieu_11"/>
      <w:r w:rsidRPr="008D06F6">
        <w:rPr>
          <w:rFonts w:ascii="Times New Roman" w:hAnsi="Times New Roman"/>
          <w:b/>
          <w:bCs/>
          <w:color w:val="000000"/>
          <w:sz w:val="28"/>
          <w:szCs w:val="28"/>
        </w:rPr>
        <w:t>Điều 11. Trách nhiệm của tổ chức cung ứng dịch vụ cung ứng hạ tầng thanh toán điện tử</w:t>
      </w:r>
      <w:bookmarkEnd w:id="21"/>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Đối với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Hướng dẫn khách hàng cách thức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Giải quyết hoặc trả lời các khiếu nại, yêu cầu tra soát của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 Bồi thường thiệt hại cho khách hàng do lỗi kỹ thuật của hệ thống, lỗi để lộ thông tin khách hàng và các lỗi khác của tổ chức cung ứng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d) Phối hợp với khách hàng thực hiện kiểm tra, đối soát dữ liệu giao dịch hàng ngày;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đ) Cung cấp đầy đủ thông tin định kỳ, đột xuất về các giao dịch thông qua hệ thống của tổ chức cung ứng dịch vụ khi có yêu cầu của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e) Công bố các loại phí và mức phí cho khách hàng trước khi khách hàng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Phối hợp với khách hàng và các đối tác thực hiện các biện pháp quản lý rủi ro, bảo đảm an toàn, bảo mật khi sử dụng, cung ứng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Các nghĩa vụ khác theo hợp đồng với ngân hàng, khách hàng và đối tác.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2" w:name="dieu_12"/>
      <w:r w:rsidRPr="008D06F6">
        <w:rPr>
          <w:rFonts w:ascii="Times New Roman" w:hAnsi="Times New Roman"/>
          <w:b/>
          <w:bCs/>
          <w:color w:val="000000"/>
          <w:sz w:val="28"/>
          <w:szCs w:val="28"/>
        </w:rPr>
        <w:t>Điều 12. Quyền của tổ chức cung ứng dịch vụ hỗ trợ dịch vụ thanh toán</w:t>
      </w:r>
      <w:bookmarkEnd w:id="22"/>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Quy định điều kiện sử dụng dịch vụ; yêu cầu khách hàng cung cấp đầy đủ và chính xác thông tin có liên quan khi sử dụng dịch vụ và trong quá trình sử dụng dịch vụ; từ chối, chấm dứt cung cấp dịch vụ khi khách hàng không đáp ứng đầy đủ các điều kiện để sử dụng dịch vụ, không tuân thủ quy định của tổ chức cung ứng dịch vụ hoặc vi phạm các thỏa thuận khác.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Quy định các biện pháp đảm bảo an toàn cho việc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3. Quy định loại phí và mức phí sử dụng dịch vụ phù hợp với quy định pháp luật hiện hành.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Lựa chọn ngân hàng, các tổ chức khác để ký kết hợp đồng cung ứng, phát triển dịch vụ trên cơ sở đảm bảo an toàn, hiệu quả và phù hợp với nội dung Giấy phép và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5. Các quyền khác theo hợp đồng với ngân hàng, khách hàng và đối tác phù hợp với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3" w:name="dieu_13"/>
      <w:r w:rsidRPr="008D06F6">
        <w:rPr>
          <w:rFonts w:ascii="Times New Roman" w:hAnsi="Times New Roman"/>
          <w:b/>
          <w:bCs/>
          <w:color w:val="000000"/>
          <w:sz w:val="28"/>
          <w:szCs w:val="28"/>
        </w:rPr>
        <w:t>Điều 13. Trách nhiệm của tổ chức cung ứng dịch vụ hỗ trợ dịch vụ thanh toán</w:t>
      </w:r>
      <w:bookmarkEnd w:id="23"/>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Đối với khách hàng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Quy định và thông báo các điều khoản và điều kiện về việc sử dụng dịch vụ qua các kênh thích hợp (trang thông tin điện tử của tổ chức cung ứng dịch vụ, tờ rơi và mẫu hợp đồng/mẫu đăng ký sử dụng dịch vụ...). Tổ chức cung ứng dịch vụ và/hoặc phối hợp với ngân hàng phải thỏa thuận với khách hàng các vấn đề sau đây trước khi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Các hình thức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Các loại phí và lệ phí;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Mẫu bảng kê chi tiết giao dịch, thông báo số dư cung cấp cho khách hàng trong quá trình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Thủ tục trình báo về việc tổn thất, mất mát khi sử dụng dịch vụ, quy trình khiếu nại bao gồm địa điểm, thời gian và cách thức xử lý khiếu nại;</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Chính sách hoàn trả tiền bao gồm điều kiện, thủ tục, thời gian và chi phí hoàn trả;</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Quyền và trách nhiệm của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Nghĩa vụ của khách hàng trong các trường hợp xảy ra sự cố, tổn thất, mất mát và các giao dịch lừa đảo;</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Địa chỉ, số điện thoại liên hệ của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b) Hướng dẫn khách hàng cách thức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 Kiểm tra, xác thực, cập nhật đầy đủ và chính xác thông tin khách hàng đăng ký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d) Giải quyết hoặc trả lời các khiếu nại, yêu cầu tra soát của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đ) Bồi thường thiệt hại cho khách hàng do lỗi kỹ thuật của hệ thống, lỗi để lộ thông tin khách hàng và các lỗi khác của tổ chức cung ứng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e) Đối với dịch vụ Ví điện tử, tổ chức cung ứng dịch vụ có trách nhiệm yêu cầu khách hàng phải có tài khoản thanh toán mở tại ngân hàng trước khi sử dụng dịch vụ; cung cấp đầy đủ thông tin định kỳ, đột xuất về các giao dịch thanh toán, số dư, hạn mức liên quan đến việc sử dụng dịch vụ khi có yêu cầu của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Đối với ngân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Đáp ứng đầy đủ, kịp thời các nghĩa vụ phát sinh đối với các giao dịch sử dụng dịch vụ theo thỏa thuận giữa tổ chức cung ứng dịch vụ trung gian thanh toán với ngân hàng và phù hợp với các quy định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Phối hợp với ngân hàng để kiểm tra, xác thực, cập nhật đầy đủ và chính xác thông tin khách hàng đăng ký sử dụng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 Phối hợp với ngân hàng và các đối tác thực hiện kiểm tra, đối soát dữ liệu giao dịch hàng ngày.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Tổ chức cung ứng dịch vụ phải thỏa thuận bằng văn bản với các ngân hàng, các đối tác về các điều khoản khi hợp tác cung ứng dịch vụ, yêu cầu đơn vị chấp nhận thanh toán cam kết không được thu thêm các loại phí đối với khách hàng khi thanh toán thông qua dịch vụ trung gian thanh toán dưới bất kỳ hình thức nào. Trường hợp đơn vị chấp nhận thanh toán không tuân thủ cam kết, tổ chức cung ứng dịch vụ có trách nhiệm chấm dứt hợp đồng và yêu cầu đơn vị chấp nhận thanh toán bồi thường thiệt hại cho khách hàng hoặc áp dụng các biện pháp thích hợp khác theo các điều khoản cam kết giữa các bên.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4. Thực hiện các biện pháp quản lý rủi ro, đảm bảo an toàn, bảo mật cho việc cung cấp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5. Các nghĩa vụ khác theo hợp đồng với ngân hàng, khách hàng và đối tác.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4" w:name="dieu_14"/>
      <w:r w:rsidRPr="008D06F6">
        <w:rPr>
          <w:rFonts w:ascii="Times New Roman" w:hAnsi="Times New Roman"/>
          <w:b/>
          <w:bCs/>
          <w:color w:val="000000"/>
          <w:sz w:val="28"/>
          <w:szCs w:val="28"/>
        </w:rPr>
        <w:t>Điều 14. Quyền của ngân hàng</w:t>
      </w:r>
      <w:bookmarkEnd w:id="24"/>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Lựa chọn tổ chức không phải là ngân hàng để hợp tác, thử nghiệm kỹ thuật một hoặc một số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Ký kết hợp đồng sử dụng dịch vụ cung ứng hạ tầng thanh toán điện tử và/hoặc hợp tác triển khai cung cấp dịch vụ hỗ trợ dịch vụ thanh toán với các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Được yêu cầu các tổ chức cung ứng dịch vụ trung gian thanh toán cung cấp các thông tin cần thiết liên quan đến các giao dịch thanh toán thông qua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Các quyền khác theo hợp đồng và các thỏa thuận cung cấp dịch vụ cho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5" w:name="dieu_15"/>
      <w:r w:rsidRPr="008D06F6">
        <w:rPr>
          <w:rFonts w:ascii="Times New Roman" w:hAnsi="Times New Roman"/>
          <w:b/>
          <w:bCs/>
          <w:color w:val="000000"/>
          <w:sz w:val="28"/>
          <w:szCs w:val="28"/>
        </w:rPr>
        <w:t>Điều 15. Trách nhiệm của ngân hàng</w:t>
      </w:r>
      <w:bookmarkEnd w:id="25"/>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Chỉ hợp tác cung ứng dịch vụ trung gian thanh toán với các tổ chức không phải là ngân hàng được Ngân hàng Nhà nước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Phối hợp với tổ chức cung ứng dịch vụ trung gian thanh toán thực hiện kiểm tra, đối soát dữ liệu giao dịch hàng ngày.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Thực hiện việc thanh toán các giao dịch thanh toán cho các bên liên quan theo quy định của Ngân hàng Nhà nước và hợp đồng hợp tác cung cấp dịch vụ cho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4. Quản lý số dư tài khoản đảm bảo thanh toán của các tổ chức cung ứng dịch vụ hỗ trợ dịch vụ thanh toán theo đúng hợp đồng hợp tác ký kết với các tổ chức cung ứng dịch vụ hỗ trợ dịch vụ thanh toán và quy định tại Thông tư này.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5. Phối hợp với tổ chức cung ứng dịch vụ trung gian thanh toán để kiểm tra, xác thực, cập nhật đầy đủ và chính xác thông tin khách hàng đăng ký sử dụng dịch vụ hỗ trợ dịch vụ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6. Phối hợp với tổ chức cung ứng dịch vụ trung gian thanh toán hướng dẫn các biện pháp, quy trình kỹ thuật nghiệp vụ và bảo mật trong thanh toán thông qua dịch vụ trung gian thanh toán đối với đơn vị chấp nhận thanh toán và khách hàng sử dụng dịch vụ trung gian thanh toán. Ngân hàng phải chịu trách nhiệm bồi thường thiệt hại cho khách hàng và các bên liên quan do lỗi của ngân hàng không thực hiện đúng quy định này.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7. Phối hợp cùng tổ chức cung ứng dịch vụ trung gian thanh toán xây dựng quy trình và thủ tục giải quyết khiếu nại của khách hàng liên quan tới các giao dịch thanh toán thông qua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8. Các nghĩa vụ khác theo hợp đồng với tổ chức cung ứng dịch vụ trung gian thanh toán, đơn vị chấp nhận thanh toán,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6" w:name="chuong_5"/>
      <w:r w:rsidRPr="008D06F6">
        <w:rPr>
          <w:rFonts w:ascii="Times New Roman" w:hAnsi="Times New Roman"/>
          <w:b/>
          <w:bCs/>
          <w:color w:val="000000"/>
          <w:sz w:val="28"/>
          <w:szCs w:val="28"/>
        </w:rPr>
        <w:t>Chương V</w:t>
      </w:r>
      <w:bookmarkEnd w:id="26"/>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27" w:name="chuong_5_name"/>
      <w:r w:rsidRPr="008D06F6">
        <w:rPr>
          <w:rFonts w:ascii="Times New Roman" w:hAnsi="Times New Roman"/>
          <w:b/>
          <w:bCs/>
          <w:color w:val="000000"/>
          <w:sz w:val="28"/>
          <w:szCs w:val="28"/>
        </w:rPr>
        <w:t>BÁO CÁO, CUNG CẤP THÔNG TIN VÀ XỬ LÝ VI PHẠM</w:t>
      </w:r>
      <w:bookmarkEnd w:id="27"/>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8" w:name="dieu_16"/>
      <w:r w:rsidRPr="008D06F6">
        <w:rPr>
          <w:rFonts w:ascii="Times New Roman" w:hAnsi="Times New Roman"/>
          <w:b/>
          <w:bCs/>
          <w:color w:val="000000"/>
          <w:sz w:val="28"/>
          <w:szCs w:val="28"/>
        </w:rPr>
        <w:t>Điều 16. Báo cáo, cung cấp thông tin</w:t>
      </w:r>
      <w:bookmarkEnd w:id="28"/>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Tổ chức cung ứng dịch vụ trung gian thanh toán thực hiện báo cáo Ngân hàng Nhà nước (qua Vụ Thanh toán) định kỳ hàng quý, năm theo các nội dung được yêu cầu tại Phụ lục số 02 ban hành kèm theo Thông tư này. Thời hạn nộp báo cáo định kỳ chậm nhất là ngày 05 của tháng đầu tiên quý tiếp theo đối với báo cáo quý và ngày 15 tháng 01 của năm tiếp theo đối với báo cáo năm.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2. Tổ chức cung ứng dịch vụ trung gian thanh toán và các ngân hàng có trách nhiệm báo cáo Ngân hàng Nhà nước các thông tin liên quan tới giao dịch trung gian thanh toán trong các trường hợp sau:</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Theo yêu cầu cụ thể của Ngân hàng Nhà nước để phục vụ cho mục tiêu quản lý nhà nước;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Khi có phát sinh diễn biến bất thường trong hoạt động có thể làm ảnh hưởng đến tình hình hoạt động của tổ chức cung ứng dịch vụ trung gian thanh toán và các ngân hàng hoặc của tổ chức, cá nhân có liên quan khác;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 Khi phát sinh sự cố gây gián đoạn hoạt động thanh toán thông qua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Tổ chức cung ứng dịch vụ trung gian thanh toán, ngân hàng có trách nhiệm giữ bí mật các thông tin liên quan đến giao dịch thanh toán thông qua dịch vụ trung gian thanh toán, thông tin cá nhân của khách hàng, tài khoản thanh toán của khách hàng và chỉ được cung cấp thông tin trong các trường hợp sau:</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a) Theo yêu cầu của khách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b) Theo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29" w:name="dieu_17"/>
      <w:r w:rsidRPr="008D06F6">
        <w:rPr>
          <w:rFonts w:ascii="Times New Roman" w:hAnsi="Times New Roman"/>
          <w:b/>
          <w:bCs/>
          <w:color w:val="000000"/>
          <w:sz w:val="28"/>
          <w:szCs w:val="28"/>
        </w:rPr>
        <w:t>Điều 17. Xử lý vi phạm</w:t>
      </w:r>
      <w:bookmarkEnd w:id="29"/>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Tổ chức, cá nhân vi phạm các quy định tại Thông tư này thì tùy theo tính chất và mức độ vi phạm sẽ bị xử lý vi phạm hành chính, trường hợp nghiêm trọng thì bị truy cứu trách nhiệm hình sự; nếu gây thiệt hại thì phải bồi thường theo quy định của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0" w:name="chuong_6"/>
      <w:r w:rsidRPr="008D06F6">
        <w:rPr>
          <w:rFonts w:ascii="Times New Roman" w:hAnsi="Times New Roman"/>
          <w:b/>
          <w:bCs/>
          <w:color w:val="000000"/>
          <w:sz w:val="28"/>
          <w:szCs w:val="28"/>
        </w:rPr>
        <w:t>Chương VI</w:t>
      </w:r>
      <w:bookmarkEnd w:id="30"/>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31" w:name="chuong_6_name"/>
      <w:r w:rsidRPr="008D06F6">
        <w:rPr>
          <w:rFonts w:ascii="Times New Roman" w:hAnsi="Times New Roman"/>
          <w:b/>
          <w:bCs/>
          <w:color w:val="000000"/>
          <w:sz w:val="28"/>
          <w:szCs w:val="28"/>
        </w:rPr>
        <w:t>TỔ CHỨC THỰC HIỆN</w:t>
      </w:r>
      <w:bookmarkEnd w:id="31"/>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2" w:name="dieu_18"/>
      <w:r w:rsidRPr="008D06F6">
        <w:rPr>
          <w:rFonts w:ascii="Times New Roman" w:hAnsi="Times New Roman"/>
          <w:b/>
          <w:bCs/>
          <w:color w:val="000000"/>
          <w:sz w:val="28"/>
          <w:szCs w:val="28"/>
        </w:rPr>
        <w:t>Điều 18. Vụ Thanh toán</w:t>
      </w:r>
      <w:bookmarkEnd w:id="32"/>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1. Làm đầu mối tiếp nhận và phối hợp với các đơn vị có liên quan thẩm định hồ sơ đề nghị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Trong thời hạn 15 ngày làm việc kể từ ngày nhận được đầy đủ hồ sơ theo quy định tại khoản 2 Điều 16 Nghị định số</w:t>
      </w:r>
      <w:r w:rsidRPr="008D06F6">
        <w:rPr>
          <w:rStyle w:val="apple-converted-space"/>
          <w:rFonts w:ascii="Times New Roman" w:hAnsi="Times New Roman"/>
          <w:color w:val="000000"/>
          <w:sz w:val="28"/>
          <w:szCs w:val="28"/>
        </w:rPr>
        <w:t> </w:t>
      </w:r>
      <w:hyperlink r:id="rId13"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Vụ Thanh toán có trách nhiệm xem xét và gửi hồ sơ cho các Vụ, Cục, đơn vị có liên quan thuộc Ngân hàng Nhà nước để tham gia ý kiến.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Tổng hợp ý kiến từ các đơn vị liên quan, thẩm định hồ sơ và trình Thống đốc Ngân hàng Nhà nước quyết định cấp hoặc từ chối việc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Làm đầu mối trình Thống đốc Ngân hàng Nhà nước trong việc xử lý các vấn đề liên quan về cấp, thu hồi và cấp lại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5. Làm đầu mối tiếp nhận báo cáo về việc thực hiện dịch vụ trung gian thanh toán của các tổ chức cung ứng dịch vụ trung gian thanh toán và các ngân hàng.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6. Theo dõi và làm đầu mối tham mưu cho Thống đốc Ngân hàng Nhà nước trong việc quản lý, giám sát hoạt động cung ứng dịch vụ trung gian thanh toán của các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3" w:name="dieu_19"/>
      <w:r w:rsidRPr="008D06F6">
        <w:rPr>
          <w:rFonts w:ascii="Times New Roman" w:hAnsi="Times New Roman"/>
          <w:b/>
          <w:bCs/>
          <w:color w:val="000000"/>
          <w:sz w:val="28"/>
          <w:szCs w:val="28"/>
        </w:rPr>
        <w:t>Điều 19. Cục Công nghệ tin học</w:t>
      </w:r>
      <w:bookmarkEnd w:id="33"/>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Trong thời hạn tối đa 15 ngày làm việc kể từ ngày nhận được văn bản đề nghị của Vụ Thanh toán, Cục Công nghệ tin học có trách nhiệm xem xét, đánh giá và có văn bản gửi về Vụ Thanh toán xác nhận các điều kiện về mặt kỹ thuật, giải pháp công nghệ, khả năng về an toàn bảo mật, đội ngũ cán bộ kỹ thuật đảm bảo thực hiện dịch vụ trung gian thanh toán của tổ chức xin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Phối hợp với Vụ Thanh toán kiểm tra việc tuân thủ các quy định về an toàn, bảo mật và quản lý rủi ro trong giao dịch điện tử của tổ chức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4" w:name="dieu_20"/>
      <w:r w:rsidRPr="008D06F6">
        <w:rPr>
          <w:rFonts w:ascii="Times New Roman" w:hAnsi="Times New Roman"/>
          <w:b/>
          <w:bCs/>
          <w:color w:val="000000"/>
          <w:sz w:val="28"/>
          <w:szCs w:val="28"/>
        </w:rPr>
        <w:t>Điều 20. Cơ quan Thanh tra, giám sát ngân hàng</w:t>
      </w:r>
      <w:bookmarkEnd w:id="34"/>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Thực hiện thanh tra, kiểm tra, giám sát các tổ chức, cá nhân có liên quan trong việc thực hiện Thông tư này.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5" w:name="chuong_7"/>
      <w:r w:rsidRPr="008D06F6">
        <w:rPr>
          <w:rFonts w:ascii="Times New Roman" w:hAnsi="Times New Roman"/>
          <w:b/>
          <w:bCs/>
          <w:color w:val="000000"/>
          <w:sz w:val="28"/>
          <w:szCs w:val="28"/>
        </w:rPr>
        <w:t>Chương VII</w:t>
      </w:r>
      <w:bookmarkEnd w:id="35"/>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36" w:name="chuong_7_name"/>
      <w:r w:rsidRPr="008D06F6">
        <w:rPr>
          <w:rFonts w:ascii="Times New Roman" w:hAnsi="Times New Roman"/>
          <w:b/>
          <w:bCs/>
          <w:color w:val="000000"/>
          <w:sz w:val="28"/>
          <w:szCs w:val="28"/>
        </w:rPr>
        <w:t>ĐIỀU KHOẢN THI HÀNH</w:t>
      </w:r>
      <w:bookmarkEnd w:id="36"/>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7" w:name="dieu_21"/>
      <w:r w:rsidRPr="008D06F6">
        <w:rPr>
          <w:rFonts w:ascii="Times New Roman" w:hAnsi="Times New Roman"/>
          <w:b/>
          <w:bCs/>
          <w:color w:val="000000"/>
          <w:sz w:val="28"/>
          <w:szCs w:val="28"/>
        </w:rPr>
        <w:t>Điều 21. Hiệu lực thi hành</w:t>
      </w:r>
      <w:bookmarkEnd w:id="37"/>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Thông tư này có hiệu lực thi hành kể từ ngày 01 tháng 3 năm 2015.</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8" w:name="dieu_22"/>
      <w:r w:rsidRPr="008D06F6">
        <w:rPr>
          <w:rFonts w:ascii="Times New Roman" w:hAnsi="Times New Roman"/>
          <w:b/>
          <w:bCs/>
          <w:color w:val="000000"/>
          <w:sz w:val="28"/>
          <w:szCs w:val="28"/>
        </w:rPr>
        <w:t>Điều 22. Điều khoản chuyển tiếp</w:t>
      </w:r>
      <w:bookmarkEnd w:id="38"/>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Kể từ ngày Thông tư này có hiệu lực thi hành, các tổ chức không phải là ngân hàng đã được Ngân hàng Nhà nước cho phép thực hiện thí điểm cung ứng một hoặc một số dịch vụ trung gian thanh toán được quy định tại Điều 2 Thông tư này có trách nhiệm hoàn thiện thủ tục và gửi hồ sơ đề nghị cấp Giấy phép theo quy định tại Điều 5 Thông tư này đến Ngân hàng Nhà nước để xem xét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Sau 09 tháng kể từ ngày Thông tư này có hiệu lực thi hành, các văn bản của Ngân hàng Nhà nước về việc cho phép các tổ chức không phải là ngân hàng thực hiện thí điểm cung ứng dịch vụ thanh toán, dịch vụ trung gian thanh toán sẽ hết hiệu lực.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bookmarkStart w:id="39" w:name="dieu_23"/>
      <w:r w:rsidRPr="008D06F6">
        <w:rPr>
          <w:rFonts w:ascii="Times New Roman" w:hAnsi="Times New Roman"/>
          <w:b/>
          <w:bCs/>
          <w:color w:val="000000"/>
          <w:sz w:val="28"/>
          <w:szCs w:val="28"/>
        </w:rPr>
        <w:t>Điều 23. Trách nhiệm thi hành</w:t>
      </w:r>
      <w:bookmarkEnd w:id="39"/>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Chánh Văn phòng, Vụ trưởng Vụ Thanh toán và Thủ trưởng các đơn vị thuộc Ngân hàng Nhà nước; Giám đốc Ngân hàng Nhà nước Chi nhánh các tỉnh, thành phố trực thuộc trung ương, Chủ tịch Hội đồng quản trị (Hội đồng thành viên), Tổng Giám đốc (Giám đốc) các tổ chức cung ứng dịch vụ thanh toán, các tổ chức cung ứng dịch vụ trung gian thanh toán chịu trách nhiệm tổ chức thi hành Thông tư này.</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06F6" w:rsidRPr="008D06F6" w:rsidTr="001235AD">
        <w:trPr>
          <w:tblCellSpacing w:w="0" w:type="dxa"/>
        </w:trPr>
        <w:tc>
          <w:tcPr>
            <w:tcW w:w="442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i/>
                <w:iCs/>
                <w:color w:val="000000"/>
                <w:sz w:val="28"/>
                <w:szCs w:val="28"/>
              </w:rPr>
              <w:t> </w:t>
            </w:r>
          </w:p>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i/>
                <w:iCs/>
                <w:color w:val="000000"/>
                <w:sz w:val="28"/>
                <w:szCs w:val="28"/>
              </w:rPr>
              <w:t>Nơi nhận:</w:t>
            </w:r>
            <w:r w:rsidRPr="008D06F6">
              <w:rPr>
                <w:rFonts w:ascii="Times New Roman" w:hAnsi="Times New Roman"/>
                <w:b/>
                <w:bCs/>
                <w:i/>
                <w:iCs/>
                <w:color w:val="000000"/>
                <w:sz w:val="28"/>
                <w:szCs w:val="28"/>
              </w:rPr>
              <w:br/>
            </w:r>
            <w:r w:rsidRPr="008D06F6">
              <w:rPr>
                <w:rFonts w:ascii="Times New Roman" w:hAnsi="Times New Roman"/>
                <w:color w:val="000000"/>
                <w:sz w:val="28"/>
                <w:szCs w:val="28"/>
              </w:rPr>
              <w:lastRenderedPageBreak/>
              <w:t>- Như Điều 23;</w:t>
            </w:r>
            <w:r w:rsidRPr="008D06F6">
              <w:rPr>
                <w:rFonts w:ascii="Times New Roman" w:hAnsi="Times New Roman"/>
                <w:color w:val="000000"/>
                <w:sz w:val="28"/>
                <w:szCs w:val="28"/>
              </w:rPr>
              <w:br/>
              <w:t>- Ban Lãnh đạo NHNN;</w:t>
            </w:r>
            <w:r w:rsidRPr="008D06F6">
              <w:rPr>
                <w:rFonts w:ascii="Times New Roman" w:hAnsi="Times New Roman"/>
                <w:color w:val="000000"/>
                <w:sz w:val="28"/>
                <w:szCs w:val="28"/>
              </w:rPr>
              <w:br/>
              <w:t>- Văn phòng Chính phủ;</w:t>
            </w:r>
            <w:r w:rsidRPr="008D06F6">
              <w:rPr>
                <w:rFonts w:ascii="Times New Roman" w:hAnsi="Times New Roman"/>
                <w:color w:val="000000"/>
                <w:sz w:val="28"/>
                <w:szCs w:val="28"/>
              </w:rPr>
              <w:br/>
              <w:t>- Bộ Tư pháp (để kiểm tra);</w:t>
            </w:r>
            <w:r w:rsidRPr="008D06F6">
              <w:rPr>
                <w:rFonts w:ascii="Times New Roman" w:hAnsi="Times New Roman"/>
                <w:color w:val="000000"/>
                <w:sz w:val="28"/>
                <w:szCs w:val="28"/>
              </w:rPr>
              <w:br/>
              <w:t>- Công báo;</w:t>
            </w:r>
            <w:r w:rsidRPr="008D06F6">
              <w:rPr>
                <w:rFonts w:ascii="Times New Roman" w:hAnsi="Times New Roman"/>
                <w:color w:val="000000"/>
                <w:sz w:val="28"/>
                <w:szCs w:val="28"/>
              </w:rPr>
              <w:br/>
              <w:t>- Website NHNN;</w:t>
            </w:r>
            <w:r w:rsidRPr="008D06F6">
              <w:rPr>
                <w:rFonts w:ascii="Times New Roman" w:hAnsi="Times New Roman"/>
                <w:color w:val="000000"/>
                <w:sz w:val="28"/>
                <w:szCs w:val="28"/>
              </w:rPr>
              <w:br/>
              <w:t>- Lưu: VP, PC, TT.</w:t>
            </w:r>
          </w:p>
        </w:tc>
        <w:tc>
          <w:tcPr>
            <w:tcW w:w="442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lastRenderedPageBreak/>
              <w:t>KT. THỐNG ĐỐC</w:t>
            </w:r>
            <w:r w:rsidRPr="008D06F6">
              <w:rPr>
                <w:rFonts w:ascii="Times New Roman" w:hAnsi="Times New Roman"/>
                <w:b/>
                <w:bCs/>
                <w:color w:val="000000"/>
                <w:sz w:val="28"/>
                <w:szCs w:val="28"/>
              </w:rPr>
              <w:br/>
              <w:t>PHÓ THỐNG ĐỐC</w:t>
            </w:r>
            <w:r w:rsidRPr="008D06F6">
              <w:rPr>
                <w:rFonts w:ascii="Times New Roman" w:hAnsi="Times New Roman"/>
                <w:b/>
                <w:bCs/>
                <w:color w:val="000000"/>
                <w:sz w:val="28"/>
                <w:szCs w:val="28"/>
              </w:rPr>
              <w:br/>
            </w:r>
            <w:r w:rsidRPr="008D06F6">
              <w:rPr>
                <w:rFonts w:ascii="Times New Roman" w:hAnsi="Times New Roman"/>
                <w:b/>
                <w:bCs/>
                <w:color w:val="000000"/>
                <w:sz w:val="28"/>
                <w:szCs w:val="28"/>
              </w:rPr>
              <w:lastRenderedPageBreak/>
              <w:br/>
            </w:r>
            <w:r w:rsidRPr="008D06F6">
              <w:rPr>
                <w:rFonts w:ascii="Times New Roman" w:hAnsi="Times New Roman"/>
                <w:b/>
                <w:bCs/>
                <w:color w:val="000000"/>
                <w:sz w:val="28"/>
                <w:szCs w:val="28"/>
              </w:rPr>
              <w:br/>
            </w:r>
            <w:r w:rsidRPr="008D06F6">
              <w:rPr>
                <w:rFonts w:ascii="Times New Roman" w:hAnsi="Times New Roman"/>
                <w:b/>
                <w:bCs/>
                <w:color w:val="000000"/>
                <w:sz w:val="28"/>
                <w:szCs w:val="28"/>
              </w:rPr>
              <w:br/>
            </w:r>
            <w:r w:rsidRPr="008D06F6">
              <w:rPr>
                <w:rFonts w:ascii="Times New Roman" w:hAnsi="Times New Roman"/>
                <w:b/>
                <w:bCs/>
                <w:color w:val="000000"/>
                <w:sz w:val="28"/>
                <w:szCs w:val="28"/>
              </w:rPr>
              <w:br/>
              <w:t>Nguyễn Toàn Thắng</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0" w:name="loai_pl1"/>
      <w:r w:rsidRPr="008D06F6">
        <w:rPr>
          <w:rFonts w:ascii="Times New Roman" w:hAnsi="Times New Roman"/>
          <w:b/>
          <w:bCs/>
          <w:color w:val="000000"/>
          <w:sz w:val="28"/>
          <w:szCs w:val="28"/>
        </w:rPr>
        <w:t>PHỤ LỤC SỐ 01</w:t>
      </w:r>
      <w:bookmarkEnd w:id="40"/>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i/>
          <w:iCs/>
          <w:color w:val="000000"/>
          <w:sz w:val="28"/>
          <w:szCs w:val="28"/>
        </w:rPr>
        <w:t>(Ban hành kèm theo Thông tư số 39/2014/TT-NHNN ngày 11 tháng 12 năm 2014 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31"/>
      </w:tblGrid>
      <w:tr w:rsidR="008D06F6" w:rsidRPr="008D06F6" w:rsidTr="001235AD">
        <w:trPr>
          <w:tblCellSpacing w:w="0" w:type="dxa"/>
        </w:trPr>
        <w:tc>
          <w:tcPr>
            <w:tcW w:w="334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TÊN TỔ CHỨC</w:t>
            </w:r>
            <w:r w:rsidRPr="008D06F6">
              <w:rPr>
                <w:rStyle w:val="apple-converted-space"/>
                <w:rFonts w:ascii="Times New Roman" w:hAnsi="Times New Roman"/>
                <w:b/>
                <w:bCs/>
                <w:color w:val="000000"/>
                <w:sz w:val="28"/>
                <w:szCs w:val="28"/>
              </w:rPr>
              <w:t> </w:t>
            </w:r>
            <w:r w:rsidRPr="008D06F6">
              <w:rPr>
                <w:rFonts w:ascii="Times New Roman" w:hAnsi="Times New Roman"/>
                <w:b/>
                <w:bCs/>
                <w:color w:val="000000"/>
                <w:sz w:val="28"/>
                <w:szCs w:val="28"/>
              </w:rPr>
              <w:br/>
              <w:t>XIN CẤP GIẤY PHÉP</w:t>
            </w:r>
            <w:r w:rsidRPr="008D06F6">
              <w:rPr>
                <w:rFonts w:ascii="Times New Roman" w:hAnsi="Times New Roman"/>
                <w:b/>
                <w:bCs/>
                <w:color w:val="000000"/>
                <w:sz w:val="28"/>
                <w:szCs w:val="28"/>
              </w:rPr>
              <w:br/>
              <w:t>--------</w:t>
            </w:r>
          </w:p>
        </w:tc>
        <w:tc>
          <w:tcPr>
            <w:tcW w:w="5631"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CỘNG HÒA XÃ HỘI CHỦ NGHĨA VIỆT NAM</w:t>
            </w:r>
            <w:r w:rsidRPr="008D06F6">
              <w:rPr>
                <w:rFonts w:ascii="Times New Roman" w:hAnsi="Times New Roman"/>
                <w:b/>
                <w:bCs/>
                <w:color w:val="000000"/>
                <w:sz w:val="28"/>
                <w:szCs w:val="28"/>
              </w:rPr>
              <w:br/>
              <w:t>Độc lập - Tự do - Hạnh phúc</w:t>
            </w:r>
            <w:r w:rsidRPr="008D06F6">
              <w:rPr>
                <w:rFonts w:ascii="Times New Roman" w:hAnsi="Times New Roman"/>
                <w:b/>
                <w:bCs/>
                <w:color w:val="000000"/>
                <w:sz w:val="28"/>
                <w:szCs w:val="28"/>
              </w:rPr>
              <w:br/>
              <w:t>----------------</w:t>
            </w:r>
          </w:p>
        </w:tc>
      </w:tr>
      <w:tr w:rsidR="008D06F6" w:rsidRPr="008D06F6" w:rsidTr="001235AD">
        <w:trPr>
          <w:tblCellSpacing w:w="0" w:type="dxa"/>
        </w:trPr>
        <w:tc>
          <w:tcPr>
            <w:tcW w:w="334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 </w:t>
            </w:r>
          </w:p>
        </w:tc>
        <w:tc>
          <w:tcPr>
            <w:tcW w:w="5631"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right"/>
              <w:rPr>
                <w:rFonts w:ascii="Times New Roman" w:hAnsi="Times New Roman"/>
                <w:color w:val="000000"/>
                <w:sz w:val="28"/>
                <w:szCs w:val="28"/>
              </w:rPr>
            </w:pPr>
            <w:r w:rsidRPr="008D06F6">
              <w:rPr>
                <w:rFonts w:ascii="Times New Roman" w:hAnsi="Times New Roman"/>
                <w:i/>
                <w:iCs/>
                <w:color w:val="000000"/>
                <w:sz w:val="28"/>
                <w:szCs w:val="28"/>
              </w:rPr>
              <w:t>…….., ngày … tháng … năm …</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1" w:name="loai_pl1_name"/>
      <w:r w:rsidRPr="008D06F6">
        <w:rPr>
          <w:rFonts w:ascii="Times New Roman" w:hAnsi="Times New Roman"/>
          <w:b/>
          <w:bCs/>
          <w:color w:val="000000"/>
          <w:sz w:val="28"/>
          <w:szCs w:val="28"/>
        </w:rPr>
        <w:t>ĐƠN ĐỀ NGHỊ CẤP GIẤY PHÉP</w:t>
      </w:r>
      <w:r w:rsidRPr="008D06F6">
        <w:rPr>
          <w:rStyle w:val="apple-converted-space"/>
          <w:rFonts w:ascii="Times New Roman" w:hAnsi="Times New Roman"/>
          <w:b/>
          <w:bCs/>
          <w:color w:val="000000"/>
          <w:sz w:val="28"/>
          <w:szCs w:val="28"/>
        </w:rPr>
        <w:t> </w:t>
      </w:r>
      <w:r w:rsidRPr="008D06F6">
        <w:rPr>
          <w:rFonts w:ascii="Times New Roman" w:hAnsi="Times New Roman"/>
          <w:b/>
          <w:bCs/>
          <w:color w:val="000000"/>
          <w:sz w:val="28"/>
          <w:szCs w:val="28"/>
        </w:rPr>
        <w:br/>
        <w:t>HOẠT ĐỘNG CUNG ỨNG DỊCH VỤ TRUNG GIAN THANH TOÁN</w:t>
      </w:r>
      <w:bookmarkEnd w:id="41"/>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Kính gửi:</w:t>
      </w:r>
      <w:r w:rsidRPr="008D06F6">
        <w:rPr>
          <w:rStyle w:val="apple-converted-space"/>
          <w:rFonts w:ascii="Times New Roman" w:hAnsi="Times New Roman"/>
          <w:b/>
          <w:bCs/>
          <w:color w:val="000000"/>
          <w:sz w:val="28"/>
          <w:szCs w:val="28"/>
        </w:rPr>
        <w:t> </w:t>
      </w:r>
      <w:r w:rsidRPr="008D06F6">
        <w:rPr>
          <w:rFonts w:ascii="Times New Roman" w:hAnsi="Times New Roman"/>
          <w:color w:val="000000"/>
          <w:sz w:val="28"/>
          <w:szCs w:val="28"/>
        </w:rPr>
        <w:t>Thống đốc Ngân hàng Nhà nước Việt Nam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Căn cứ Nghị định số</w:t>
      </w:r>
      <w:r w:rsidRPr="008D06F6">
        <w:rPr>
          <w:rStyle w:val="apple-converted-space"/>
          <w:rFonts w:ascii="Times New Roman" w:hAnsi="Times New Roman"/>
          <w:color w:val="000000"/>
          <w:sz w:val="28"/>
          <w:szCs w:val="28"/>
        </w:rPr>
        <w:t> </w:t>
      </w:r>
      <w:hyperlink r:id="rId14"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ngày 22/11/2012 của Chính phủ về thanh toán không dùng tiền mặt;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Căn cứ Thông tư số .../2014/TT-NHNN ngày .../…/2014 của Ngân hàng Nhà nước hướng dẫn về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Căn cứ Biên bản cuộc họp Hội đồng thành viên/ Đại hội đồng cổ đông/ hoặc Hội đồng quản trị của tổ chức đề nghị cấp Giấy phép ngày ... tháng ... năm ... thống nhất về việc xin cấp Giấy phép hoạt động cung ứng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Tổ chức xin cấp Giấy phép cung ứng dịch vụ trung gian thanh toán đề nghị Ngân hàng Nhà nước xem xét cấp Giấy phép hoạt động cung ứng dịch vụ trung gian thanh toán với nội dung cụ thể như sau:</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Tên Tổ chức xin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đầy đủ bằng tiếng Việt: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viết tắt bằng tiếng Việt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đầy đủ bằng tiếng Anh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viết tắt bằng tiếng Anh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dùng để giao dịch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Giấy phép thành lập/ Giấy chứng nhận đăng ký doanh nghiệp/ Giấy chứng nhận đăng ký kinh doanh số … được cấp bởi … ngày ... tháng ... năm ...</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Mã số doanh nghiệp/Mã số thuế:</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Địa điểm đặt trụ sở chính, số điện thoại, số Fax, Email.</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5. Tên, nội dung (các) dịch vụ trung gian thanh toán đề nghị cấp Giấy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Dịch vụ chuyển mạch tài chính;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Dịch vụ bù trừ điện tử;</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Chúng tôi cam kết đáp ứng và chấp hành nghiêm chỉnh các điều kiện quy định tại Nghị định số</w:t>
      </w:r>
      <w:hyperlink r:id="rId15"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 xml:space="preserve">ngày 22/11/2012 của Chính phủ về thanh toán không dùng tiền </w:t>
      </w:r>
      <w:r w:rsidRPr="008D06F6">
        <w:rPr>
          <w:rFonts w:ascii="Times New Roman" w:hAnsi="Times New Roman"/>
          <w:color w:val="000000"/>
          <w:sz w:val="28"/>
          <w:szCs w:val="28"/>
        </w:rPr>
        <w:lastRenderedPageBreak/>
        <w:t>mặt và Thông tư số .../2014/TT-NHNN ngày .../…/2014 của Ngân hàng Nhà nước hướng dẫn về dịch vụ trung gian thanh toán. Nếu vi phạm xin chịu trách nhiệm trước pháp luật.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8D06F6" w:rsidRPr="008D06F6" w:rsidTr="001235AD">
        <w:trPr>
          <w:tblCellSpacing w:w="0" w:type="dxa"/>
        </w:trPr>
        <w:tc>
          <w:tcPr>
            <w:tcW w:w="4262"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i/>
                <w:iCs/>
                <w:color w:val="000000"/>
                <w:sz w:val="28"/>
                <w:szCs w:val="28"/>
              </w:rPr>
              <w:t> </w:t>
            </w:r>
          </w:p>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i/>
                <w:iCs/>
                <w:color w:val="000000"/>
                <w:sz w:val="28"/>
                <w:szCs w:val="28"/>
              </w:rPr>
              <w:t>Hồ sơ đính kèm:</w:t>
            </w:r>
          </w:p>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w:t>
            </w:r>
          </w:p>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w:t>
            </w:r>
          </w:p>
        </w:tc>
        <w:tc>
          <w:tcPr>
            <w:tcW w:w="4263"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NGƯỜI ĐẠI DIỆN HỢP PHÁP</w:t>
            </w:r>
            <w:r w:rsidRPr="008D06F6">
              <w:rPr>
                <w:rFonts w:ascii="Times New Roman" w:hAnsi="Times New Roman"/>
                <w:b/>
                <w:bCs/>
                <w:color w:val="000000"/>
                <w:sz w:val="28"/>
                <w:szCs w:val="28"/>
              </w:rPr>
              <w:br/>
            </w:r>
            <w:r w:rsidRPr="008D06F6">
              <w:rPr>
                <w:rFonts w:ascii="Times New Roman" w:hAnsi="Times New Roman"/>
                <w:i/>
                <w:iCs/>
                <w:color w:val="000000"/>
                <w:sz w:val="28"/>
                <w:szCs w:val="28"/>
              </w:rPr>
              <w:t>(Ký, ghi rõ họ tên, đóng dấu)</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2" w:name="loai_pl2"/>
      <w:r w:rsidRPr="008D06F6">
        <w:rPr>
          <w:rFonts w:ascii="Times New Roman" w:hAnsi="Times New Roman"/>
          <w:b/>
          <w:bCs/>
          <w:color w:val="000000"/>
          <w:sz w:val="28"/>
          <w:szCs w:val="28"/>
        </w:rPr>
        <w:t>PHỤ LỤC SỐ 02</w:t>
      </w:r>
      <w:bookmarkEnd w:id="42"/>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i/>
          <w:iCs/>
          <w:color w:val="000000"/>
          <w:sz w:val="28"/>
          <w:szCs w:val="28"/>
        </w:rPr>
        <w:t>(Ban hành kèm theo Thông tư số 39/2014/TT-NHNN ngày 11 tháng 12 năm 2014 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48"/>
        <w:gridCol w:w="4908"/>
      </w:tblGrid>
      <w:tr w:rsidR="008D06F6" w:rsidRPr="008D06F6" w:rsidTr="001235AD">
        <w:trPr>
          <w:tblCellSpacing w:w="0" w:type="dxa"/>
        </w:trPr>
        <w:tc>
          <w:tcPr>
            <w:tcW w:w="394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TÊN TỔ CHỨC CUNG ỨNG DỊCH VỤ TRUNG GIAN THANH TOÁN</w:t>
            </w:r>
            <w:r w:rsidRPr="008D06F6">
              <w:rPr>
                <w:rFonts w:ascii="Times New Roman" w:hAnsi="Times New Roman"/>
                <w:b/>
                <w:bCs/>
                <w:color w:val="000000"/>
                <w:sz w:val="28"/>
                <w:szCs w:val="28"/>
              </w:rPr>
              <w:br/>
              <w:t>--------</w:t>
            </w:r>
          </w:p>
        </w:tc>
        <w:tc>
          <w:tcPr>
            <w:tcW w:w="490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right"/>
              <w:rPr>
                <w:rFonts w:ascii="Times New Roman" w:hAnsi="Times New Roman"/>
                <w:color w:val="000000"/>
                <w:sz w:val="28"/>
                <w:szCs w:val="28"/>
              </w:rPr>
            </w:pPr>
            <w:r w:rsidRPr="008D06F6">
              <w:rPr>
                <w:rFonts w:ascii="Times New Roman" w:hAnsi="Times New Roman"/>
                <w:i/>
                <w:iCs/>
                <w:color w:val="000000"/>
                <w:sz w:val="28"/>
                <w:szCs w:val="28"/>
              </w:rPr>
              <w:t> </w:t>
            </w:r>
          </w:p>
          <w:p w:rsidR="008D06F6" w:rsidRPr="008D06F6" w:rsidRDefault="008D06F6" w:rsidP="008D06F6">
            <w:pPr>
              <w:pStyle w:val="NormalWeb"/>
              <w:spacing w:before="120" w:beforeAutospacing="0" w:after="120" w:afterAutospacing="0" w:line="360" w:lineRule="auto"/>
              <w:jc w:val="right"/>
              <w:rPr>
                <w:rFonts w:ascii="Times New Roman" w:hAnsi="Times New Roman"/>
                <w:color w:val="000000"/>
                <w:sz w:val="28"/>
                <w:szCs w:val="28"/>
              </w:rPr>
            </w:pPr>
            <w:r w:rsidRPr="008D06F6">
              <w:rPr>
                <w:rFonts w:ascii="Times New Roman" w:hAnsi="Times New Roman"/>
                <w:i/>
                <w:iCs/>
                <w:color w:val="000000"/>
                <w:sz w:val="28"/>
                <w:szCs w:val="28"/>
              </w:rPr>
              <w:t>…….., ngày … tháng … năm …</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3" w:name="loai_pl2_name"/>
      <w:r w:rsidRPr="008D06F6">
        <w:rPr>
          <w:rFonts w:ascii="Times New Roman" w:hAnsi="Times New Roman"/>
          <w:b/>
          <w:bCs/>
          <w:color w:val="000000"/>
          <w:sz w:val="28"/>
          <w:szCs w:val="28"/>
        </w:rPr>
        <w:t>BÁO CÁO</w:t>
      </w:r>
      <w:bookmarkEnd w:id="43"/>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4" w:name="loai_pl2_name_name"/>
      <w:r w:rsidRPr="008D06F6">
        <w:rPr>
          <w:rFonts w:ascii="Times New Roman" w:hAnsi="Times New Roman"/>
          <w:color w:val="000000"/>
          <w:sz w:val="28"/>
          <w:szCs w:val="28"/>
        </w:rPr>
        <w:t>VỀ HOẠT ĐỘNG CUNG ỨNG DỊCH VỤ TRUNG GIAN THANH TOÁN</w:t>
      </w:r>
      <w:bookmarkEnd w:id="44"/>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color w:val="000000"/>
          <w:sz w:val="28"/>
          <w:szCs w:val="28"/>
        </w:rPr>
        <w:t>Kỳ (Quý/Năm)...</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Kính gửi: Ngân hàng Nhà nước Việt Nam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I. Dịch vụ trung gian thanh toán mà tổ chức cung cấp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(Báo cáo các thông tin chi tiết theo từng dịch vụ trung gian thanh toán đã được NHNN cấp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Danh sách ngân hàng đang phối hợp triển khai dịch vụ trung gian thanh toán (tên ngân hàng, thời điểm bắt đầu tham gia):</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Danh sách đơn vị chấp nhận thanh toán đang tham gia thực hiện dịch vụ trung gian thanh toán (tên tổ chức cung ứng hàng hóa, dịch vụ, thời điểm tham gia):</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Các dịch vụ được thực hiện thông qua tổ chức (loại dịch vụ, thời điểm bắt đầu thực hiện):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4. Số lượng khách hàng sử dụng dịch vụ (tính đến cuối kỳ báo cáo):</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5. Đối với dịch vụ Ví điện tử: Số lượng và tổng số dư các Ví điện tử (tính đến thời điểm cuối kỳ báo cáo); giá trị Ví (bình quân tháng/ngày cao nhất trong tháng/ngày thấp nhất trong tháng):</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6. Giao dịch thanh toán được thực hiện qua dịch vụ trung gian thanh toán (phát sinh trong kỳ báo cáo):</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Tổng số lượng giao dịch: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Trong đó: Số lượng giao dịch không thành công</w:t>
      </w:r>
      <w:r w:rsidRPr="008D06F6">
        <w:rPr>
          <w:rFonts w:ascii="Times New Roman" w:hAnsi="Times New Roman"/>
          <w:color w:val="000000"/>
          <w:sz w:val="28"/>
          <w:szCs w:val="28"/>
          <w:vertAlign w:val="superscript"/>
        </w:rPr>
        <w:t>1</w:t>
      </w:r>
      <w:r w:rsidRPr="008D06F6">
        <w:rPr>
          <w:rFonts w:ascii="Times New Roman" w:hAnsi="Times New Roman"/>
          <w:color w:val="000000"/>
          <w:sz w:val="28"/>
          <w:szCs w:val="28"/>
        </w:rPr>
        <w: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Tổng giá trị giao dịch: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Trong đó: Giá trị giao dịch không thành công</w:t>
      </w:r>
      <w:r w:rsidRPr="008D06F6">
        <w:rPr>
          <w:rFonts w:ascii="Times New Roman" w:hAnsi="Times New Roman"/>
          <w:color w:val="000000"/>
          <w:sz w:val="28"/>
          <w:szCs w:val="28"/>
          <w:vertAlign w:val="superscript"/>
        </w:rPr>
        <w:t>1</w:t>
      </w:r>
      <w:r w:rsidRPr="008D06F6">
        <w:rPr>
          <w:rFonts w:ascii="Times New Roman" w:hAnsi="Times New Roman"/>
          <w:color w:val="000000"/>
          <w:sz w:val="28"/>
          <w:szCs w:val="28"/>
        </w:rPr>
        <w: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II. Đánh giá kết quả thực hiện, những thuận lợi, khó khăn trong quá trình thực hiện dịch vụ</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III. Những kiến nghị, đề xuất với Ngân hàng Nhà nước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62"/>
        <w:gridCol w:w="4263"/>
      </w:tblGrid>
      <w:tr w:rsidR="008D06F6" w:rsidRPr="008D06F6" w:rsidTr="001235AD">
        <w:trPr>
          <w:tblCellSpacing w:w="0" w:type="dxa"/>
        </w:trPr>
        <w:tc>
          <w:tcPr>
            <w:tcW w:w="4262"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tc>
        <w:tc>
          <w:tcPr>
            <w:tcW w:w="4263"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NGƯỜI ĐẠI DIỆN HỢP PHÁP</w:t>
            </w:r>
            <w:r w:rsidRPr="008D06F6">
              <w:rPr>
                <w:rFonts w:ascii="Times New Roman" w:hAnsi="Times New Roman"/>
                <w:b/>
                <w:bCs/>
                <w:color w:val="000000"/>
                <w:sz w:val="28"/>
                <w:szCs w:val="28"/>
              </w:rPr>
              <w:br/>
            </w:r>
            <w:r w:rsidRPr="008D06F6">
              <w:rPr>
                <w:rFonts w:ascii="Times New Roman" w:hAnsi="Times New Roman"/>
                <w:i/>
                <w:iCs/>
                <w:color w:val="000000"/>
                <w:sz w:val="28"/>
                <w:szCs w:val="28"/>
              </w:rPr>
              <w:lastRenderedPageBreak/>
              <w:t>(Ký, ghi rõ họ tên, đóng dấu)</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_______________</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vertAlign w:val="superscript"/>
        </w:rPr>
        <w:t>1</w:t>
      </w:r>
      <w:r w:rsidRPr="008D06F6">
        <w:rPr>
          <w:rStyle w:val="apple-converted-space"/>
          <w:rFonts w:ascii="Times New Roman" w:hAnsi="Times New Roman"/>
          <w:color w:val="000000"/>
          <w:sz w:val="28"/>
          <w:szCs w:val="28"/>
          <w:vertAlign w:val="superscript"/>
        </w:rPr>
        <w:t> </w:t>
      </w:r>
      <w:r w:rsidRPr="008D06F6">
        <w:rPr>
          <w:rFonts w:ascii="Times New Roman" w:hAnsi="Times New Roman"/>
          <w:color w:val="000000"/>
          <w:sz w:val="28"/>
          <w:szCs w:val="28"/>
        </w:rPr>
        <w:t>Được hiểu là giao dịch do khách hàng yêu cầu thực hiện nhưng không thực hiện được do lỗi đường truyền, sự cố kỹ thuật, mất điện, lỗi phần mềm...</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5" w:name="loai_pl3"/>
      <w:r w:rsidRPr="008D06F6">
        <w:rPr>
          <w:rFonts w:ascii="Times New Roman" w:hAnsi="Times New Roman"/>
          <w:b/>
          <w:bCs/>
          <w:color w:val="000000"/>
          <w:sz w:val="28"/>
          <w:szCs w:val="28"/>
        </w:rPr>
        <w:t>PHỤ LỤC SỐ 03</w:t>
      </w:r>
      <w:bookmarkEnd w:id="45"/>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i/>
          <w:iCs/>
          <w:color w:val="000000"/>
          <w:sz w:val="28"/>
          <w:szCs w:val="28"/>
        </w:rPr>
        <w:t>(Ban hành kèm theo Thông tư số 39/2014/TT-NHNN ngày 11 tháng 12 năm 2014 của Thống đốc Ngân hàng Nhà nước Việt Nam)</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004"/>
        <w:gridCol w:w="5521"/>
      </w:tblGrid>
      <w:tr w:rsidR="008D06F6" w:rsidRPr="008D06F6" w:rsidTr="001235AD">
        <w:trPr>
          <w:tblCellSpacing w:w="0" w:type="dxa"/>
        </w:trPr>
        <w:tc>
          <w:tcPr>
            <w:tcW w:w="3004"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NGÂN HÀNG NHÀ NƯỚC VIỆT NAM</w:t>
            </w:r>
            <w:r w:rsidRPr="008D06F6">
              <w:rPr>
                <w:rFonts w:ascii="Times New Roman" w:hAnsi="Times New Roman"/>
                <w:b/>
                <w:bCs/>
                <w:color w:val="000000"/>
                <w:sz w:val="28"/>
                <w:szCs w:val="28"/>
              </w:rPr>
              <w:br/>
              <w:t>--------</w:t>
            </w:r>
          </w:p>
        </w:tc>
        <w:tc>
          <w:tcPr>
            <w:tcW w:w="5521"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CỘNG HÒA XÃ HỘI CHỦ NGHĨA VIỆT NAM</w:t>
            </w:r>
            <w:r w:rsidRPr="008D06F6">
              <w:rPr>
                <w:rFonts w:ascii="Times New Roman" w:hAnsi="Times New Roman"/>
                <w:b/>
                <w:bCs/>
                <w:color w:val="000000"/>
                <w:sz w:val="28"/>
                <w:szCs w:val="28"/>
              </w:rPr>
              <w:br/>
              <w:t>Độc lập - Tự do - Hạnh phúc</w:t>
            </w:r>
            <w:r w:rsidRPr="008D06F6">
              <w:rPr>
                <w:rFonts w:ascii="Times New Roman" w:hAnsi="Times New Roman"/>
                <w:b/>
                <w:bCs/>
                <w:color w:val="000000"/>
                <w:sz w:val="28"/>
                <w:szCs w:val="28"/>
              </w:rPr>
              <w:br/>
              <w:t>----------------</w:t>
            </w:r>
          </w:p>
        </w:tc>
      </w:tr>
      <w:tr w:rsidR="008D06F6" w:rsidRPr="008D06F6" w:rsidTr="001235AD">
        <w:trPr>
          <w:tblCellSpacing w:w="0" w:type="dxa"/>
        </w:trPr>
        <w:tc>
          <w:tcPr>
            <w:tcW w:w="3004"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color w:val="000000"/>
                <w:sz w:val="28"/>
                <w:szCs w:val="28"/>
              </w:rPr>
              <w:t>Số:      /GP-NHNN</w:t>
            </w:r>
          </w:p>
        </w:tc>
        <w:tc>
          <w:tcPr>
            <w:tcW w:w="5521"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right"/>
              <w:rPr>
                <w:rFonts w:ascii="Times New Roman" w:hAnsi="Times New Roman"/>
                <w:color w:val="000000"/>
                <w:sz w:val="28"/>
                <w:szCs w:val="28"/>
              </w:rPr>
            </w:pPr>
            <w:r w:rsidRPr="008D06F6">
              <w:rPr>
                <w:rFonts w:ascii="Times New Roman" w:hAnsi="Times New Roman"/>
                <w:i/>
                <w:iCs/>
                <w:color w:val="000000"/>
                <w:sz w:val="28"/>
                <w:szCs w:val="28"/>
              </w:rPr>
              <w:t>Hà Nội, ngày … tháng … năm …</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6" w:name="loai_pl3_name"/>
      <w:r w:rsidRPr="008D06F6">
        <w:rPr>
          <w:rFonts w:ascii="Times New Roman" w:hAnsi="Times New Roman"/>
          <w:b/>
          <w:bCs/>
          <w:color w:val="000000"/>
          <w:sz w:val="28"/>
          <w:szCs w:val="28"/>
        </w:rPr>
        <w:t>GIẤY PHÉP</w:t>
      </w:r>
      <w:bookmarkEnd w:id="46"/>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bookmarkStart w:id="47" w:name="loai_pl3_name_name"/>
      <w:r w:rsidRPr="008D06F6">
        <w:rPr>
          <w:rFonts w:ascii="Times New Roman" w:hAnsi="Times New Roman"/>
          <w:b/>
          <w:bCs/>
          <w:color w:val="000000"/>
          <w:sz w:val="28"/>
          <w:szCs w:val="28"/>
        </w:rPr>
        <w:t>HOẠT ĐỘNG CUNG ỨNG DỊCH VỤ TRUNG GIAN THANH TOÁN</w:t>
      </w:r>
      <w:bookmarkEnd w:id="47"/>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THỐNG ĐỐC NGÂN HÀNG NHÀ NƯỚC VIỆT NAM</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Căn cứ Luật Ngân hàng Nhà nước Việt Nam số 46/2010/QH12 ngày 16 tháng 6 năm 2010;</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Căn cứ Nghị định số</w:t>
      </w:r>
      <w:r w:rsidRPr="008D06F6">
        <w:rPr>
          <w:rStyle w:val="apple-converted-space"/>
          <w:rFonts w:ascii="Times New Roman" w:hAnsi="Times New Roman"/>
          <w:color w:val="000000"/>
          <w:sz w:val="28"/>
          <w:szCs w:val="28"/>
        </w:rPr>
        <w:t> </w:t>
      </w:r>
      <w:hyperlink r:id="rId16"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ngày 22 tháng 11 năm 2012 của Chính phủ về thanh toán không dùng tiền mặt;</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Căn cứ Thông tư số     /2014/TT-NHNN ngày   tháng   năm 2014 của Thống đốc Ngân hàng Nhà nước Việt Nam hướng dẫn về dịch vụ trung gian thanh toán;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lastRenderedPageBreak/>
        <w:t>Xét đơn đề nghị cấp Giấy phép hoạt động cung ứng dịch vụ trung gian thanh toán và hồ sơ kèm theo;</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Theo đề nghị của Vụ trưởng Vụ Thanh toán,</w:t>
      </w:r>
    </w:p>
    <w:p w:rsidR="008D06F6" w:rsidRPr="008D06F6" w:rsidRDefault="008D06F6" w:rsidP="008D06F6">
      <w:pPr>
        <w:pStyle w:val="NormalWeb"/>
        <w:shd w:val="clear" w:color="auto" w:fill="FFFFFF"/>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t>QUYẾT ĐỊNH: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Điều 1.</w:t>
      </w:r>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Cấp Giấy phép hoạt động cung ứng dịch vụ trung gian thanh toán cho:</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1. Tên tổ chức: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đầy đủ bằng tiếng Việt và tiếng Anh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Tên viết tắt bằng tiếng Việt và tiếng Anh, tên giao dịch (nếu có):</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2. Mã số doanh nghiệp/Mã số thuế:</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3. Địa điểm đặt trụ sở chính:</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Điều 2.</w:t>
      </w:r>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(Các) Dịch vụ trung gian thanh toán được cấp phép:</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Điều 3.</w:t>
      </w:r>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(Các) Điều khoản khác:</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Điều 4.</w:t>
      </w:r>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Trong quá trình hoạt động, Công ty ... phải tuân thủ quy định tại Nghị định số</w:t>
      </w:r>
      <w:hyperlink r:id="rId17" w:tgtFrame="_blank" w:history="1">
        <w:r w:rsidRPr="008D06F6">
          <w:rPr>
            <w:rStyle w:val="Hyperlink"/>
            <w:rFonts w:ascii="Times New Roman" w:hAnsi="Times New Roman"/>
            <w:color w:val="0E70C3"/>
            <w:sz w:val="28"/>
            <w:szCs w:val="28"/>
          </w:rPr>
          <w:t>101/2012/NĐ-CP</w:t>
        </w:r>
      </w:hyperlink>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ngày 22 tháng 11 năm 2012 của Chính phủ về thanh toán không dùng tiền mặt, Thông tư số .../2014/TT-NHNN ngày ... tháng ... năm 2014 của Thống đốc Ngân hàng Nhà nước Việt Nam hướng dẫn về dịch vụ trung gian thanh toán và các quy định của pháp luật có liên quan.</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t>Điều 5.</w:t>
      </w:r>
      <w:r w:rsidRPr="008D06F6">
        <w:rPr>
          <w:rStyle w:val="apple-converted-space"/>
          <w:rFonts w:ascii="Times New Roman" w:hAnsi="Times New Roman"/>
          <w:color w:val="000000"/>
          <w:sz w:val="28"/>
          <w:szCs w:val="28"/>
        </w:rPr>
        <w:t> </w:t>
      </w:r>
      <w:r w:rsidRPr="008D06F6">
        <w:rPr>
          <w:rFonts w:ascii="Times New Roman" w:hAnsi="Times New Roman"/>
          <w:color w:val="000000"/>
          <w:sz w:val="28"/>
          <w:szCs w:val="28"/>
        </w:rPr>
        <w:t>Giấy phép này có thời hạn là 10 năm và có hiệu lực kể từ ngày ký./.</w:t>
      </w:r>
    </w:p>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color w:val="000000"/>
          <w:sz w:val="28"/>
          <w:szCs w:val="2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8D06F6" w:rsidRPr="008D06F6" w:rsidTr="001235AD">
        <w:trPr>
          <w:tblCellSpacing w:w="0" w:type="dxa"/>
        </w:trPr>
        <w:tc>
          <w:tcPr>
            <w:tcW w:w="442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i/>
                <w:iCs/>
                <w:color w:val="000000"/>
                <w:sz w:val="28"/>
                <w:szCs w:val="28"/>
              </w:rPr>
              <w:t> </w:t>
            </w:r>
          </w:p>
          <w:p w:rsidR="008D06F6" w:rsidRPr="008D06F6" w:rsidRDefault="008D06F6" w:rsidP="008D06F6">
            <w:pPr>
              <w:pStyle w:val="NormalWeb"/>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i/>
                <w:iCs/>
                <w:color w:val="000000"/>
                <w:sz w:val="28"/>
                <w:szCs w:val="28"/>
              </w:rPr>
              <w:t>Nơi nhận:</w:t>
            </w:r>
            <w:r w:rsidRPr="008D06F6">
              <w:rPr>
                <w:rFonts w:ascii="Times New Roman" w:hAnsi="Times New Roman"/>
                <w:b/>
                <w:bCs/>
                <w:i/>
                <w:iCs/>
                <w:color w:val="000000"/>
                <w:sz w:val="28"/>
                <w:szCs w:val="28"/>
              </w:rPr>
              <w:br/>
            </w:r>
            <w:r w:rsidRPr="008D06F6">
              <w:rPr>
                <w:rFonts w:ascii="Times New Roman" w:hAnsi="Times New Roman"/>
                <w:color w:val="000000"/>
                <w:sz w:val="28"/>
                <w:szCs w:val="28"/>
              </w:rPr>
              <w:t>- Như Điều 1;</w:t>
            </w:r>
            <w:r w:rsidRPr="008D06F6">
              <w:rPr>
                <w:rFonts w:ascii="Times New Roman" w:hAnsi="Times New Roman"/>
                <w:color w:val="000000"/>
                <w:sz w:val="28"/>
                <w:szCs w:val="28"/>
              </w:rPr>
              <w:br/>
              <w:t>- Ban lãnh đạo NHNN;</w:t>
            </w:r>
            <w:r w:rsidRPr="008D06F6">
              <w:rPr>
                <w:rFonts w:ascii="Times New Roman" w:hAnsi="Times New Roman"/>
                <w:color w:val="000000"/>
                <w:sz w:val="28"/>
                <w:szCs w:val="28"/>
              </w:rPr>
              <w:br/>
            </w:r>
            <w:r w:rsidRPr="008D06F6">
              <w:rPr>
                <w:rFonts w:ascii="Times New Roman" w:hAnsi="Times New Roman"/>
                <w:color w:val="000000"/>
                <w:sz w:val="28"/>
                <w:szCs w:val="28"/>
              </w:rPr>
              <w:lastRenderedPageBreak/>
              <w:t>- Cục CNTH (để phối hợp);</w:t>
            </w:r>
            <w:r w:rsidRPr="008D06F6">
              <w:rPr>
                <w:rFonts w:ascii="Times New Roman" w:hAnsi="Times New Roman"/>
                <w:color w:val="000000"/>
                <w:sz w:val="28"/>
                <w:szCs w:val="28"/>
              </w:rPr>
              <w:br/>
              <w:t>- Cơ quan TTGSNH (để phối hợp);</w:t>
            </w:r>
            <w:r w:rsidRPr="008D06F6">
              <w:rPr>
                <w:rFonts w:ascii="Times New Roman" w:hAnsi="Times New Roman"/>
                <w:color w:val="000000"/>
                <w:sz w:val="28"/>
                <w:szCs w:val="28"/>
              </w:rPr>
              <w:br/>
              <w:t>- NHNN Chi nhánh... (để phối hợp);</w:t>
            </w:r>
            <w:r w:rsidRPr="008D06F6">
              <w:rPr>
                <w:rFonts w:ascii="Times New Roman" w:hAnsi="Times New Roman"/>
                <w:color w:val="000000"/>
                <w:sz w:val="28"/>
                <w:szCs w:val="28"/>
              </w:rPr>
              <w:br/>
              <w:t>- Lưu: VP, TT.</w:t>
            </w:r>
          </w:p>
        </w:tc>
        <w:tc>
          <w:tcPr>
            <w:tcW w:w="4428" w:type="dxa"/>
            <w:shd w:val="clear" w:color="auto" w:fill="FFFFFF"/>
            <w:tcMar>
              <w:top w:w="0" w:type="dxa"/>
              <w:left w:w="108" w:type="dxa"/>
              <w:bottom w:w="0" w:type="dxa"/>
              <w:right w:w="108" w:type="dxa"/>
            </w:tcMar>
            <w:hideMark/>
          </w:tcPr>
          <w:p w:rsidR="008D06F6" w:rsidRPr="008D06F6" w:rsidRDefault="008D06F6" w:rsidP="008D06F6">
            <w:pPr>
              <w:pStyle w:val="NormalWeb"/>
              <w:spacing w:before="120" w:beforeAutospacing="0" w:after="120" w:afterAutospacing="0" w:line="360" w:lineRule="auto"/>
              <w:jc w:val="center"/>
              <w:rPr>
                <w:rFonts w:ascii="Times New Roman" w:hAnsi="Times New Roman"/>
                <w:color w:val="000000"/>
                <w:sz w:val="28"/>
                <w:szCs w:val="28"/>
              </w:rPr>
            </w:pPr>
            <w:r w:rsidRPr="008D06F6">
              <w:rPr>
                <w:rFonts w:ascii="Times New Roman" w:hAnsi="Times New Roman"/>
                <w:b/>
                <w:bCs/>
                <w:color w:val="000000"/>
                <w:sz w:val="28"/>
                <w:szCs w:val="28"/>
              </w:rPr>
              <w:lastRenderedPageBreak/>
              <w:t>THỐNG ĐỐC</w:t>
            </w:r>
          </w:p>
        </w:tc>
      </w:tr>
    </w:tbl>
    <w:p w:rsidR="008D06F6" w:rsidRPr="008D06F6" w:rsidRDefault="008D06F6" w:rsidP="008D06F6">
      <w:pPr>
        <w:pStyle w:val="NormalWeb"/>
        <w:shd w:val="clear" w:color="auto" w:fill="FFFFFF"/>
        <w:spacing w:before="120" w:beforeAutospacing="0" w:after="120" w:afterAutospacing="0" w:line="360" w:lineRule="auto"/>
        <w:rPr>
          <w:rFonts w:ascii="Times New Roman" w:hAnsi="Times New Roman"/>
          <w:color w:val="000000"/>
          <w:sz w:val="28"/>
          <w:szCs w:val="28"/>
        </w:rPr>
      </w:pPr>
      <w:r w:rsidRPr="008D06F6">
        <w:rPr>
          <w:rFonts w:ascii="Times New Roman" w:hAnsi="Times New Roman"/>
          <w:b/>
          <w:bCs/>
          <w:color w:val="000000"/>
          <w:sz w:val="28"/>
          <w:szCs w:val="28"/>
        </w:rPr>
        <w:lastRenderedPageBreak/>
        <w:t> </w:t>
      </w:r>
    </w:p>
    <w:p w:rsidR="008D06F6" w:rsidRPr="008D06F6" w:rsidRDefault="008D06F6" w:rsidP="008D06F6">
      <w:pPr>
        <w:spacing w:before="120" w:after="120" w:line="360" w:lineRule="auto"/>
        <w:rPr>
          <w:sz w:val="28"/>
          <w:szCs w:val="28"/>
        </w:rPr>
      </w:pPr>
    </w:p>
    <w:p w:rsidR="003C3FB5" w:rsidRPr="008D06F6" w:rsidRDefault="003C3FB5" w:rsidP="008D06F6">
      <w:pPr>
        <w:spacing w:before="120" w:after="120" w:line="360" w:lineRule="auto"/>
        <w:rPr>
          <w:sz w:val="28"/>
          <w:szCs w:val="28"/>
        </w:rPr>
      </w:pPr>
    </w:p>
    <w:sectPr w:rsidR="003C3FB5" w:rsidRPr="008D06F6" w:rsidSect="00D9152F">
      <w:headerReference w:type="default" r:id="rId18"/>
      <w:footerReference w:type="default" r:id="rId19"/>
      <w:pgSz w:w="11907" w:h="16840" w:code="9"/>
      <w:pgMar w:top="1620" w:right="510" w:bottom="1170" w:left="1304" w:header="340"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D93" w:rsidRDefault="009A5D93" w:rsidP="00D9152F">
      <w:r>
        <w:separator/>
      </w:r>
    </w:p>
  </w:endnote>
  <w:endnote w:type="continuationSeparator" w:id="0">
    <w:p w:rsidR="009A5D93" w:rsidRDefault="009A5D93" w:rsidP="00D91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F66" w:rsidRPr="00A67571" w:rsidRDefault="00667F66" w:rsidP="00667F66">
    <w:pPr>
      <w:pStyle w:val="Footer"/>
    </w:pPr>
    <w:r w:rsidRPr="00A67571">
      <w:rPr>
        <w:b/>
        <w:color w:val="FF0000"/>
      </w:rPr>
      <w:t>TỔNG ĐÀI TƯ VẤN PHÁP LUẬT TRỰC TUYẾN 24/7: 1900.6190 – 1900.6212</w:t>
    </w:r>
  </w:p>
  <w:p w:rsidR="00667F66" w:rsidRPr="00A67571" w:rsidRDefault="00667F66" w:rsidP="00667F66">
    <w:pPr>
      <w:pStyle w:val="Footer"/>
    </w:pPr>
  </w:p>
  <w:p w:rsidR="00D9152F" w:rsidRPr="00667F66" w:rsidRDefault="00D9152F" w:rsidP="00667F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D93" w:rsidRDefault="009A5D93" w:rsidP="00D9152F">
      <w:r>
        <w:separator/>
      </w:r>
    </w:p>
  </w:footnote>
  <w:footnote w:type="continuationSeparator" w:id="0">
    <w:p w:rsidR="009A5D93" w:rsidRDefault="009A5D93" w:rsidP="00D91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667F66" w:rsidRPr="00A67571" w:rsidTr="001235AD">
      <w:trPr>
        <w:trHeight w:val="1208"/>
      </w:trPr>
      <w:tc>
        <w:tcPr>
          <w:tcW w:w="2411" w:type="dxa"/>
          <w:tcBorders>
            <w:top w:val="nil"/>
            <w:left w:val="nil"/>
            <w:bottom w:val="single" w:sz="4" w:space="0" w:color="auto"/>
            <w:right w:val="nil"/>
          </w:tcBorders>
          <w:vAlign w:val="center"/>
          <w:hideMark/>
        </w:tcPr>
        <w:p w:rsidR="00667F66" w:rsidRPr="00A67571" w:rsidRDefault="00667F66" w:rsidP="001235AD">
          <w:pPr>
            <w:rPr>
              <w:b/>
              <w:sz w:val="20"/>
            </w:rPr>
          </w:pPr>
          <w:r w:rsidRPr="00A67571">
            <w:rPr>
              <w:b/>
              <w:sz w:val="20"/>
            </w:rPr>
            <w:t xml:space="preserve">        </w:t>
          </w:r>
          <w:r>
            <w:rPr>
              <w:b/>
              <w:noProof/>
              <w:sz w:val="20"/>
            </w:rPr>
            <w:drawing>
              <wp:inline distT="0" distB="0" distL="0" distR="0">
                <wp:extent cx="1428750" cy="866775"/>
                <wp:effectExtent l="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667F66" w:rsidRPr="00A67571" w:rsidRDefault="00667F66" w:rsidP="001235AD">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667F66" w:rsidRPr="00A67571" w:rsidRDefault="00667F66" w:rsidP="001235AD">
          <w:pPr>
            <w:rPr>
              <w:sz w:val="20"/>
            </w:rPr>
          </w:pPr>
          <w:r w:rsidRPr="00A67571">
            <w:rPr>
              <w:sz w:val="20"/>
            </w:rPr>
            <w:t>No 2305, VNT Tower, 19  Nguyen Trai Street, Thanh Xuan District, Hanoi City, Viet Nam</w:t>
          </w:r>
        </w:p>
        <w:p w:rsidR="00667F66" w:rsidRPr="00A67571" w:rsidRDefault="00667F66" w:rsidP="001235AD">
          <w:pPr>
            <w:rPr>
              <w:sz w:val="20"/>
            </w:rPr>
          </w:pPr>
          <w:r w:rsidRPr="00A67571">
            <w:rPr>
              <w:sz w:val="20"/>
            </w:rPr>
            <w:t>Tel:   1900.6212 – 1900.6239 – 1900.6190   Fax: 04.3562.7716</w:t>
          </w:r>
        </w:p>
        <w:p w:rsidR="00667F66" w:rsidRPr="00A67571" w:rsidRDefault="00667F66" w:rsidP="001235AD">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2F4299" w:rsidRPr="00667F66" w:rsidRDefault="009A5D93" w:rsidP="00667F6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B319E"/>
    <w:multiLevelType w:val="multilevel"/>
    <w:tmpl w:val="AB7663E8"/>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A1210E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E0E57BE"/>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4897CC2"/>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29612DB9"/>
    <w:multiLevelType w:val="multilevel"/>
    <w:tmpl w:val="8780DCE4"/>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44332DA3"/>
    <w:multiLevelType w:val="hybridMultilevel"/>
    <w:tmpl w:val="CF9C4104"/>
    <w:lvl w:ilvl="0" w:tplc="97C4CF42">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77D1FD3"/>
    <w:multiLevelType w:val="multilevel"/>
    <w:tmpl w:val="A1F00802"/>
    <w:lvl w:ilvl="0">
      <w:start w:val="1"/>
      <w:numFmt w:val="decimal"/>
      <w:lvlText w:val="Điều %1. "/>
      <w:lvlJc w:val="left"/>
      <w:pPr>
        <w:tabs>
          <w:tab w:val="num" w:pos="510"/>
        </w:tabs>
        <w:ind w:left="0" w:firstLine="51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5CA44FF4"/>
    <w:multiLevelType w:val="multilevel"/>
    <w:tmpl w:val="E2624B00"/>
    <w:lvl w:ilvl="0">
      <w:start w:val="1"/>
      <w:numFmt w:val="decimal"/>
      <w:lvlText w:val="Điều %1. "/>
      <w:lvlJc w:val="righ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5ED55160"/>
    <w:multiLevelType w:val="multilevel"/>
    <w:tmpl w:val="B8B0D508"/>
    <w:lvl w:ilvl="0">
      <w:start w:val="1"/>
      <w:numFmt w:val="decimal"/>
      <w:lvlText w:val="Điều %1. "/>
      <w:lvlJc w:val="center"/>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609879B1"/>
    <w:multiLevelType w:val="multilevel"/>
    <w:tmpl w:val="BF328F02"/>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773F0D73"/>
    <w:multiLevelType w:val="multilevel"/>
    <w:tmpl w:val="835CE850"/>
    <w:lvl w:ilvl="0">
      <w:start w:val="1"/>
      <w:numFmt w:val="decimal"/>
      <w:lvlText w:val="Điều %1. "/>
      <w:lvlJc w:val="left"/>
      <w:pPr>
        <w:tabs>
          <w:tab w:val="num" w:pos="510"/>
        </w:tabs>
        <w:ind w:left="0" w:firstLine="720"/>
      </w:pPr>
      <w:rPr>
        <w:rFonts w:ascii="Times New Roman" w:hAnsi="Times New Roman" w:cs="Times New Roman" w:hint="default"/>
        <w:b/>
        <w:bCs/>
        <w:i w:val="0"/>
        <w:iCs w:val="0"/>
        <w:caps w:val="0"/>
        <w:strike w:val="0"/>
        <w:dstrike w:val="0"/>
        <w:vanish w:val="0"/>
        <w:sz w:val="28"/>
        <w:szCs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2. "/>
      <w:lvlJc w:val="right"/>
      <w:pPr>
        <w:tabs>
          <w:tab w:val="num" w:pos="720"/>
        </w:tabs>
        <w:ind w:left="0" w:firstLine="720"/>
      </w:pPr>
      <w:rPr>
        <w:rFonts w:hint="default"/>
        <w:b w:val="0"/>
        <w:bCs w:val="0"/>
        <w:i w:val="0"/>
        <w:iCs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
      <w:lvlJc w:val="right"/>
      <w:pPr>
        <w:tabs>
          <w:tab w:val="num" w:pos="720"/>
        </w:tabs>
        <w:ind w:left="0" w:firstLine="720"/>
      </w:pPr>
      <w:rPr>
        <w:rFonts w:hint="default"/>
        <w:b w:val="0"/>
        <w:bCs w:val="0"/>
        <w:color w:val="auto"/>
      </w:rPr>
    </w:lvl>
    <w:lvl w:ilvl="3">
      <w:start w:val="1"/>
      <w:numFmt w:val="none"/>
      <w:lvlText w:val="- "/>
      <w:lvlJc w:val="right"/>
      <w:pPr>
        <w:tabs>
          <w:tab w:val="num" w:pos="720"/>
        </w:tabs>
        <w:ind w:left="0" w:firstLine="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2"/>
  </w:num>
  <w:num w:numId="3">
    <w:abstractNumId w:val="1"/>
  </w:num>
  <w:num w:numId="4">
    <w:abstractNumId w:val="6"/>
  </w:num>
  <w:num w:numId="5">
    <w:abstractNumId w:val="3"/>
  </w:num>
  <w:num w:numId="6">
    <w:abstractNumId w:val="4"/>
  </w:num>
  <w:num w:numId="7">
    <w:abstractNumId w:val="0"/>
  </w:num>
  <w:num w:numId="8">
    <w:abstractNumId w:val="8"/>
  </w:num>
  <w:num w:numId="9">
    <w:abstractNumId w:val="7"/>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2F"/>
    <w:rsid w:val="00173992"/>
    <w:rsid w:val="00204E8C"/>
    <w:rsid w:val="00243C55"/>
    <w:rsid w:val="002C23E5"/>
    <w:rsid w:val="00315ABB"/>
    <w:rsid w:val="003C3FB5"/>
    <w:rsid w:val="00411A50"/>
    <w:rsid w:val="004D0C9E"/>
    <w:rsid w:val="005018E4"/>
    <w:rsid w:val="00535951"/>
    <w:rsid w:val="005531CD"/>
    <w:rsid w:val="00571B54"/>
    <w:rsid w:val="005D507F"/>
    <w:rsid w:val="0062074F"/>
    <w:rsid w:val="00667F66"/>
    <w:rsid w:val="00671A17"/>
    <w:rsid w:val="00686662"/>
    <w:rsid w:val="006F55B5"/>
    <w:rsid w:val="00705FA7"/>
    <w:rsid w:val="0073387E"/>
    <w:rsid w:val="00747965"/>
    <w:rsid w:val="007D6C38"/>
    <w:rsid w:val="00817063"/>
    <w:rsid w:val="008D06F6"/>
    <w:rsid w:val="00912BDF"/>
    <w:rsid w:val="0093601B"/>
    <w:rsid w:val="00993721"/>
    <w:rsid w:val="009A5D93"/>
    <w:rsid w:val="00A47944"/>
    <w:rsid w:val="00AB7845"/>
    <w:rsid w:val="00B244DE"/>
    <w:rsid w:val="00B5216B"/>
    <w:rsid w:val="00C84163"/>
    <w:rsid w:val="00C9444D"/>
    <w:rsid w:val="00CC2416"/>
    <w:rsid w:val="00CE0854"/>
    <w:rsid w:val="00D34F96"/>
    <w:rsid w:val="00D9152F"/>
    <w:rsid w:val="00E06E5D"/>
    <w:rsid w:val="00F03E50"/>
    <w:rsid w:val="00F55338"/>
    <w:rsid w:val="00FF7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52F"/>
    <w:pPr>
      <w:spacing w:after="0" w:line="240" w:lineRule="auto"/>
    </w:pPr>
    <w:rPr>
      <w:rFonts w:eastAsia="Times New Roman" w:cs="Times New Roman"/>
      <w:sz w:val="24"/>
      <w:szCs w:val="24"/>
    </w:rPr>
  </w:style>
  <w:style w:type="paragraph" w:styleId="Heading1">
    <w:name w:val="heading 1"/>
    <w:basedOn w:val="Normal"/>
    <w:link w:val="Heading1Char"/>
    <w:qFormat/>
    <w:rsid w:val="00686662"/>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nhideWhenUsed/>
    <w:qFormat/>
    <w:rsid w:val="006866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686662"/>
    <w:pPr>
      <w:spacing w:before="100" w:beforeAutospacing="1" w:after="100" w:afterAutospacing="1"/>
      <w:outlineLvl w:val="2"/>
    </w:pPr>
    <w:rPr>
      <w:b/>
      <w:bCs/>
      <w:sz w:val="27"/>
      <w:szCs w:val="27"/>
    </w:rPr>
  </w:style>
  <w:style w:type="paragraph" w:styleId="Heading4">
    <w:name w:val="heading 4"/>
    <w:basedOn w:val="Normal"/>
    <w:link w:val="Heading4Char"/>
    <w:qFormat/>
    <w:rsid w:val="00686662"/>
    <w:pPr>
      <w:spacing w:before="100" w:beforeAutospacing="1" w:after="100" w:afterAutospacing="1"/>
      <w:outlineLvl w:val="3"/>
    </w:pPr>
    <w:rPr>
      <w:b/>
      <w:bCs/>
    </w:rPr>
  </w:style>
  <w:style w:type="paragraph" w:styleId="Heading5">
    <w:name w:val="heading 5"/>
    <w:basedOn w:val="Normal"/>
    <w:link w:val="Heading5Char"/>
    <w:qFormat/>
    <w:rsid w:val="00686662"/>
    <w:pPr>
      <w:spacing w:before="100" w:beforeAutospacing="1" w:after="100" w:afterAutospacing="1"/>
      <w:outlineLvl w:val="4"/>
    </w:pPr>
    <w:rPr>
      <w:b/>
      <w:bCs/>
      <w:sz w:val="20"/>
      <w:szCs w:val="20"/>
    </w:rPr>
  </w:style>
  <w:style w:type="paragraph" w:styleId="Heading6">
    <w:name w:val="heading 6"/>
    <w:basedOn w:val="Normal"/>
    <w:next w:val="Normal"/>
    <w:link w:val="Heading6Char"/>
    <w:unhideWhenUsed/>
    <w:qFormat/>
    <w:rsid w:val="00D9152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link w:val="BodyTextIndentChar"/>
    <w:rsid w:val="00D9152F"/>
    <w:pPr>
      <w:spacing w:line="360" w:lineRule="auto"/>
      <w:ind w:firstLine="567"/>
      <w:jc w:val="both"/>
    </w:pPr>
    <w:rPr>
      <w:rFonts w:ascii="Verdana" w:hAnsi="Verdana"/>
      <w:b/>
      <w:bCs/>
      <w:i/>
      <w:iCs/>
      <w:color w:val="3366FF"/>
      <w:sz w:val="18"/>
      <w:szCs w:val="18"/>
    </w:rPr>
  </w:style>
  <w:style w:type="character" w:customStyle="1" w:styleId="BodyTextIndentChar">
    <w:name w:val="Body Text Indent Char"/>
    <w:basedOn w:val="DefaultParagraphFont"/>
    <w:link w:val="BodyTextIndent"/>
    <w:rsid w:val="00D9152F"/>
    <w:rPr>
      <w:rFonts w:ascii="Verdana" w:eastAsia="Times New Roman" w:hAnsi="Verdana" w:cs="Times New Roman"/>
      <w:b/>
      <w:bCs/>
      <w:i/>
      <w:iCs/>
      <w:color w:val="3366FF"/>
      <w:sz w:val="18"/>
      <w:szCs w:val="18"/>
    </w:rPr>
  </w:style>
  <w:style w:type="character" w:styleId="Strong">
    <w:name w:val="Strong"/>
    <w:basedOn w:val="DefaultParagraphFont"/>
    <w:qFormat/>
    <w:rsid w:val="00D9152F"/>
    <w:rPr>
      <w:b/>
      <w:bCs/>
    </w:rPr>
  </w:style>
  <w:style w:type="paragraph" w:styleId="NormalWeb">
    <w:name w:val="Normal (Web)"/>
    <w:basedOn w:val="Normal"/>
    <w:uiPriority w:val="99"/>
    <w:rsid w:val="00D9152F"/>
    <w:pPr>
      <w:spacing w:before="100" w:beforeAutospacing="1" w:after="100" w:afterAutospacing="1"/>
      <w:jc w:val="both"/>
    </w:pPr>
    <w:rPr>
      <w:rFonts w:ascii="Geneva" w:hAnsi="Geneva"/>
      <w:sz w:val="20"/>
      <w:szCs w:val="20"/>
    </w:rPr>
  </w:style>
  <w:style w:type="paragraph" w:customStyle="1" w:styleId="tvprg">
    <w:name w:val="tv_prg"/>
    <w:basedOn w:val="Normal"/>
    <w:rsid w:val="00D9152F"/>
    <w:pPr>
      <w:spacing w:before="150" w:after="75"/>
      <w:ind w:left="75" w:right="75"/>
      <w:jc w:val="center"/>
    </w:pPr>
    <w:rPr>
      <w:rFonts w:ascii="Geneva" w:hAnsi="Geneva"/>
      <w:b/>
      <w:bCs/>
      <w:color w:val="990000"/>
      <w:sz w:val="22"/>
      <w:szCs w:val="22"/>
    </w:rPr>
  </w:style>
  <w:style w:type="paragraph" w:customStyle="1" w:styleId="agentname">
    <w:name w:val="agent_name"/>
    <w:basedOn w:val="Normal"/>
    <w:rsid w:val="00D9152F"/>
    <w:pPr>
      <w:spacing w:before="150" w:after="75"/>
      <w:ind w:left="150" w:right="75"/>
    </w:pPr>
    <w:rPr>
      <w:rFonts w:ascii="Geneva" w:hAnsi="Geneva"/>
      <w:b/>
      <w:bCs/>
      <w:color w:val="0000FF"/>
      <w:sz w:val="20"/>
      <w:szCs w:val="20"/>
    </w:rPr>
  </w:style>
  <w:style w:type="paragraph" w:customStyle="1" w:styleId="prgtitle">
    <w:name w:val="prg_title"/>
    <w:basedOn w:val="Normal"/>
    <w:rsid w:val="00D9152F"/>
    <w:pPr>
      <w:shd w:val="clear" w:color="auto" w:fill="E4E4E4"/>
      <w:spacing w:before="100" w:beforeAutospacing="1" w:after="100" w:afterAutospacing="1"/>
    </w:pPr>
    <w:rPr>
      <w:rFonts w:ascii="Geneva" w:hAnsi="Geneva"/>
      <w:b/>
      <w:bCs/>
      <w:sz w:val="20"/>
      <w:szCs w:val="20"/>
    </w:rPr>
  </w:style>
  <w:style w:type="paragraph" w:customStyle="1" w:styleId="prgdetail">
    <w:name w:val="prg_detail"/>
    <w:basedOn w:val="Normal"/>
    <w:rsid w:val="00D9152F"/>
    <w:pPr>
      <w:spacing w:before="100" w:beforeAutospacing="1" w:after="100" w:afterAutospacing="1"/>
      <w:textAlignment w:val="top"/>
    </w:pPr>
    <w:rPr>
      <w:rFonts w:ascii="Geneva" w:hAnsi="Geneva"/>
      <w:sz w:val="18"/>
      <w:szCs w:val="18"/>
    </w:rPr>
  </w:style>
  <w:style w:type="paragraph" w:customStyle="1" w:styleId="prgtable">
    <w:name w:val="prg_table"/>
    <w:basedOn w:val="Normal"/>
    <w:rsid w:val="00D9152F"/>
    <w:pPr>
      <w:pBdr>
        <w:top w:val="single" w:sz="6" w:space="1" w:color="000011"/>
        <w:left w:val="single" w:sz="6" w:space="1" w:color="000011"/>
        <w:bottom w:val="single" w:sz="6" w:space="1" w:color="000011"/>
        <w:right w:val="single" w:sz="6" w:space="1" w:color="000011"/>
      </w:pBdr>
      <w:spacing w:before="100" w:beforeAutospacing="1" w:after="100" w:afterAutospacing="1"/>
      <w:jc w:val="both"/>
    </w:pPr>
    <w:rPr>
      <w:rFonts w:ascii="Geneva" w:hAnsi="Geneva"/>
      <w:sz w:val="20"/>
      <w:szCs w:val="20"/>
    </w:rPr>
  </w:style>
  <w:style w:type="paragraph" w:customStyle="1" w:styleId="channel">
    <w:name w:val="channel"/>
    <w:basedOn w:val="Normal"/>
    <w:rsid w:val="00D9152F"/>
    <w:pPr>
      <w:spacing w:before="100" w:beforeAutospacing="1" w:after="100" w:afterAutospacing="1"/>
      <w:jc w:val="both"/>
      <w:textAlignment w:val="top"/>
    </w:pPr>
    <w:rPr>
      <w:rFonts w:ascii="Geneva" w:hAnsi="Geneva"/>
      <w:b/>
      <w:bCs/>
      <w:sz w:val="18"/>
      <w:szCs w:val="18"/>
    </w:rPr>
  </w:style>
  <w:style w:type="paragraph" w:customStyle="1" w:styleId="frame640">
    <w:name w:val="frame640"/>
    <w:basedOn w:val="Normal"/>
    <w:rsid w:val="00D9152F"/>
    <w:pPr>
      <w:spacing w:before="30" w:after="30"/>
      <w:ind w:left="30" w:right="30"/>
      <w:jc w:val="both"/>
    </w:pPr>
    <w:rPr>
      <w:rFonts w:ascii="Geneva" w:hAnsi="Geneva"/>
      <w:sz w:val="20"/>
      <w:szCs w:val="20"/>
    </w:rPr>
  </w:style>
  <w:style w:type="paragraph" w:customStyle="1" w:styleId="frame600">
    <w:name w:val="frame600"/>
    <w:basedOn w:val="Normal"/>
    <w:rsid w:val="00D9152F"/>
    <w:pPr>
      <w:jc w:val="both"/>
    </w:pPr>
    <w:rPr>
      <w:rFonts w:ascii="Geneva" w:hAnsi="Geneva"/>
      <w:sz w:val="20"/>
      <w:szCs w:val="20"/>
    </w:rPr>
  </w:style>
  <w:style w:type="paragraph" w:customStyle="1" w:styleId="frame620">
    <w:name w:val="frame620"/>
    <w:basedOn w:val="Normal"/>
    <w:rsid w:val="00D9152F"/>
    <w:pPr>
      <w:jc w:val="both"/>
    </w:pPr>
    <w:rPr>
      <w:rFonts w:ascii="Geneva" w:hAnsi="Geneva"/>
      <w:sz w:val="20"/>
      <w:szCs w:val="20"/>
    </w:rPr>
  </w:style>
  <w:style w:type="paragraph" w:customStyle="1" w:styleId="iehackwrap">
    <w:name w:val="iehackwrap"/>
    <w:basedOn w:val="Normal"/>
    <w:rsid w:val="00D9152F"/>
    <w:pPr>
      <w:spacing w:before="100" w:beforeAutospacing="1" w:after="100" w:afterAutospacing="1"/>
      <w:jc w:val="center"/>
    </w:pPr>
    <w:rPr>
      <w:rFonts w:ascii="Geneva" w:hAnsi="Geneva"/>
      <w:sz w:val="20"/>
      <w:szCs w:val="20"/>
    </w:rPr>
  </w:style>
  <w:style w:type="paragraph" w:customStyle="1" w:styleId="center">
    <w:name w:val="center"/>
    <w:basedOn w:val="Normal"/>
    <w:rsid w:val="00D9152F"/>
    <w:pPr>
      <w:spacing w:before="100" w:beforeAutospacing="1" w:after="100" w:afterAutospacing="1"/>
      <w:jc w:val="both"/>
    </w:pPr>
    <w:rPr>
      <w:rFonts w:ascii="Geneva" w:hAnsi="Geneva"/>
      <w:sz w:val="20"/>
      <w:szCs w:val="20"/>
    </w:rPr>
  </w:style>
  <w:style w:type="paragraph" w:customStyle="1" w:styleId="ndlogo">
    <w:name w:val="nd_logo"/>
    <w:basedOn w:val="Normal"/>
    <w:rsid w:val="00D9152F"/>
    <w:pPr>
      <w:textAlignment w:val="top"/>
    </w:pPr>
    <w:rPr>
      <w:rFonts w:ascii="Geneva" w:hAnsi="Geneva"/>
      <w:sz w:val="20"/>
      <w:szCs w:val="20"/>
    </w:rPr>
  </w:style>
  <w:style w:type="paragraph" w:customStyle="1" w:styleId="footnotes">
    <w:name w:val="footnotes"/>
    <w:basedOn w:val="Normal"/>
    <w:rsid w:val="00D9152F"/>
    <w:pPr>
      <w:textAlignment w:val="top"/>
    </w:pPr>
    <w:rPr>
      <w:rFonts w:ascii="Geneva" w:hAnsi="Geneva"/>
      <w:sz w:val="15"/>
      <w:szCs w:val="15"/>
    </w:rPr>
  </w:style>
  <w:style w:type="paragraph" w:customStyle="1" w:styleId="line">
    <w:name w:val="line"/>
    <w:basedOn w:val="Normal"/>
    <w:rsid w:val="00D9152F"/>
    <w:pPr>
      <w:pBdr>
        <w:top w:val="threeDEngrave" w:sz="6" w:space="0" w:color="98BDE0"/>
        <w:left w:val="threeDEngrave" w:sz="6" w:space="0" w:color="FFFFFF"/>
        <w:bottom w:val="threeDEngrave" w:sz="6" w:space="0" w:color="003366"/>
        <w:right w:val="threeDEngrave" w:sz="6" w:space="0" w:color="FFFFFF"/>
      </w:pBdr>
      <w:jc w:val="both"/>
    </w:pPr>
    <w:rPr>
      <w:rFonts w:ascii="Geneva" w:hAnsi="Geneva"/>
      <w:color w:val="437CB0"/>
      <w:sz w:val="20"/>
      <w:szCs w:val="20"/>
    </w:rPr>
  </w:style>
  <w:style w:type="paragraph" w:customStyle="1" w:styleId="submenu01">
    <w:name w:val="submenu01"/>
    <w:basedOn w:val="Normal"/>
    <w:rsid w:val="00D9152F"/>
    <w:pPr>
      <w:spacing w:before="100" w:beforeAutospacing="1" w:after="100" w:afterAutospacing="1"/>
      <w:jc w:val="both"/>
    </w:pPr>
    <w:rPr>
      <w:rFonts w:ascii="Verdana" w:hAnsi="Verdana"/>
      <w:color w:val="0000FF"/>
      <w:sz w:val="17"/>
      <w:szCs w:val="17"/>
    </w:rPr>
  </w:style>
  <w:style w:type="paragraph" w:customStyle="1" w:styleId="submenu01bold">
    <w:name w:val="submenu01_bold"/>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ubmenu02">
    <w:name w:val="submenu02"/>
    <w:basedOn w:val="Normal"/>
    <w:rsid w:val="00D9152F"/>
    <w:pPr>
      <w:spacing w:before="100" w:beforeAutospacing="1" w:after="100" w:afterAutospacing="1"/>
      <w:jc w:val="both"/>
    </w:pPr>
    <w:rPr>
      <w:rFonts w:ascii="Verdana" w:hAnsi="Verdana"/>
      <w:color w:val="FFFFFF"/>
      <w:sz w:val="17"/>
      <w:szCs w:val="17"/>
    </w:rPr>
  </w:style>
  <w:style w:type="paragraph" w:customStyle="1" w:styleId="submenu02bold">
    <w:name w:val="submenu02_bold"/>
    <w:basedOn w:val="Normal"/>
    <w:rsid w:val="00D9152F"/>
    <w:pPr>
      <w:spacing w:before="100" w:beforeAutospacing="1" w:after="100" w:afterAutospacing="1"/>
      <w:jc w:val="both"/>
    </w:pPr>
    <w:rPr>
      <w:rFonts w:ascii="Verdana" w:hAnsi="Verdana"/>
      <w:b/>
      <w:bCs/>
      <w:color w:val="FFFFFF"/>
      <w:sz w:val="17"/>
      <w:szCs w:val="17"/>
    </w:rPr>
  </w:style>
  <w:style w:type="paragraph" w:customStyle="1" w:styleId="headeradd">
    <w:name w:val="header_add"/>
    <w:basedOn w:val="Normal"/>
    <w:rsid w:val="00D9152F"/>
    <w:pPr>
      <w:spacing w:before="100" w:beforeAutospacing="1" w:after="100" w:afterAutospacing="1"/>
      <w:jc w:val="both"/>
    </w:pPr>
    <w:rPr>
      <w:rFonts w:ascii="Verdana" w:hAnsi="Verdana"/>
      <w:color w:val="666666"/>
      <w:sz w:val="14"/>
      <w:szCs w:val="14"/>
    </w:rPr>
  </w:style>
  <w:style w:type="paragraph" w:customStyle="1" w:styleId="headeraddurl">
    <w:name w:val="header_add_url"/>
    <w:basedOn w:val="Normal"/>
    <w:rsid w:val="00D9152F"/>
    <w:pPr>
      <w:spacing w:before="100" w:beforeAutospacing="1" w:after="100" w:afterAutospacing="1"/>
      <w:jc w:val="both"/>
    </w:pPr>
    <w:rPr>
      <w:rFonts w:ascii="Verdana" w:hAnsi="Verdana"/>
      <w:b/>
      <w:bCs/>
      <w:color w:val="000000"/>
      <w:sz w:val="14"/>
      <w:szCs w:val="14"/>
    </w:rPr>
  </w:style>
  <w:style w:type="paragraph" w:customStyle="1" w:styleId="headerweekday">
    <w:name w:val="header_weekday"/>
    <w:basedOn w:val="Normal"/>
    <w:rsid w:val="00D9152F"/>
    <w:pPr>
      <w:spacing w:before="100" w:beforeAutospacing="1" w:after="100" w:afterAutospacing="1"/>
      <w:jc w:val="both"/>
    </w:pPr>
    <w:rPr>
      <w:rFonts w:ascii="Verdana" w:hAnsi="Verdana"/>
      <w:b/>
      <w:bCs/>
      <w:color w:val="666666"/>
      <w:sz w:val="18"/>
      <w:szCs w:val="18"/>
    </w:rPr>
  </w:style>
  <w:style w:type="paragraph" w:customStyle="1" w:styleId="headerdate">
    <w:name w:val="header_date"/>
    <w:basedOn w:val="Normal"/>
    <w:rsid w:val="00D9152F"/>
    <w:pPr>
      <w:spacing w:before="100" w:beforeAutospacing="1" w:after="100" w:afterAutospacing="1"/>
      <w:jc w:val="both"/>
    </w:pPr>
    <w:rPr>
      <w:rFonts w:ascii="Arial" w:hAnsi="Arial" w:cs="Arial"/>
      <w:color w:val="FF0000"/>
      <w:sz w:val="48"/>
      <w:szCs w:val="48"/>
    </w:rPr>
  </w:style>
  <w:style w:type="paragraph" w:customStyle="1" w:styleId="headermonth">
    <w:name w:val="header_month"/>
    <w:basedOn w:val="Normal"/>
    <w:rsid w:val="00D9152F"/>
    <w:pPr>
      <w:spacing w:before="100" w:beforeAutospacing="1" w:after="100" w:afterAutospacing="1"/>
      <w:jc w:val="both"/>
    </w:pPr>
    <w:rPr>
      <w:rFonts w:ascii="Verdana" w:hAnsi="Verdana"/>
      <w:color w:val="000000"/>
      <w:sz w:val="15"/>
      <w:szCs w:val="15"/>
    </w:rPr>
  </w:style>
  <w:style w:type="paragraph" w:customStyle="1" w:styleId="footeractive">
    <w:name w:val="footer_active"/>
    <w:basedOn w:val="Normal"/>
    <w:rsid w:val="00D9152F"/>
    <w:pPr>
      <w:spacing w:before="100" w:beforeAutospacing="1" w:after="100" w:afterAutospacing="1"/>
      <w:jc w:val="both"/>
    </w:pPr>
    <w:rPr>
      <w:rFonts w:ascii="Verdana" w:hAnsi="Verdana"/>
      <w:b/>
      <w:bCs/>
      <w:color w:val="FF0000"/>
      <w:sz w:val="17"/>
      <w:szCs w:val="17"/>
    </w:rPr>
  </w:style>
  <w:style w:type="paragraph" w:customStyle="1" w:styleId="search">
    <w:name w:val="search"/>
    <w:basedOn w:val="Normal"/>
    <w:rsid w:val="00D9152F"/>
    <w:pPr>
      <w:spacing w:before="100" w:beforeAutospacing="1" w:after="100" w:afterAutospacing="1"/>
      <w:jc w:val="both"/>
    </w:pPr>
    <w:rPr>
      <w:rFonts w:ascii="Verdana" w:hAnsi="Verdana"/>
      <w:b/>
      <w:bCs/>
      <w:color w:val="437CB0"/>
      <w:sz w:val="18"/>
      <w:szCs w:val="18"/>
    </w:rPr>
  </w:style>
  <w:style w:type="paragraph" w:customStyle="1" w:styleId="video">
    <w:name w:val="video"/>
    <w:basedOn w:val="Normal"/>
    <w:rsid w:val="00D9152F"/>
    <w:pPr>
      <w:spacing w:before="100" w:beforeAutospacing="1" w:after="100" w:afterAutospacing="1"/>
      <w:jc w:val="both"/>
    </w:pPr>
    <w:rPr>
      <w:rFonts w:ascii="Tahoma" w:hAnsi="Tahoma" w:cs="Tahoma"/>
      <w:b/>
      <w:bCs/>
      <w:color w:val="437CB0"/>
      <w:sz w:val="17"/>
      <w:szCs w:val="17"/>
    </w:rPr>
  </w:style>
  <w:style w:type="paragraph" w:customStyle="1" w:styleId="baitinchinhchuyenmuc">
    <w:name w:val="baitinchinh_chuyenmuc"/>
    <w:basedOn w:val="Normal"/>
    <w:rsid w:val="00D9152F"/>
    <w:pPr>
      <w:spacing w:before="100" w:beforeAutospacing="1" w:after="100" w:afterAutospacing="1"/>
      <w:jc w:val="both"/>
    </w:pPr>
    <w:rPr>
      <w:rFonts w:ascii="Verdana" w:hAnsi="Verdana"/>
      <w:b/>
      <w:bCs/>
      <w:color w:val="990000"/>
      <w:sz w:val="20"/>
      <w:szCs w:val="20"/>
    </w:rPr>
  </w:style>
  <w:style w:type="paragraph" w:customStyle="1" w:styleId="baitinchinhchuyenmuctitle">
    <w:name w:val="baitinchinh_chuyenmuc_title"/>
    <w:basedOn w:val="Normal"/>
    <w:rsid w:val="00D9152F"/>
    <w:pPr>
      <w:spacing w:before="100" w:beforeAutospacing="1" w:after="100" w:afterAutospacing="1"/>
      <w:jc w:val="both"/>
    </w:pPr>
    <w:rPr>
      <w:rFonts w:ascii="Verdana" w:hAnsi="Verdana"/>
      <w:b/>
      <w:bCs/>
      <w:color w:val="000000"/>
      <w:sz w:val="20"/>
      <w:szCs w:val="20"/>
    </w:rPr>
  </w:style>
  <w:style w:type="paragraph" w:customStyle="1" w:styleId="cactinkhac">
    <w:name w:val="cactinkhac"/>
    <w:basedOn w:val="Normal"/>
    <w:rsid w:val="00D9152F"/>
    <w:pPr>
      <w:spacing w:before="100" w:beforeAutospacing="1" w:after="100" w:afterAutospacing="1"/>
      <w:jc w:val="both"/>
    </w:pPr>
    <w:rPr>
      <w:rFonts w:ascii="Verdana" w:hAnsi="Verdana"/>
      <w:color w:val="000000"/>
      <w:sz w:val="17"/>
      <w:szCs w:val="17"/>
    </w:rPr>
  </w:style>
  <w:style w:type="paragraph" w:customStyle="1" w:styleId="ykienchungtoi">
    <w:name w:val="ykienchungtoi"/>
    <w:basedOn w:val="Normal"/>
    <w:rsid w:val="00D9152F"/>
    <w:pPr>
      <w:spacing w:before="100" w:beforeAutospacing="1" w:after="100" w:afterAutospacing="1"/>
      <w:jc w:val="both"/>
    </w:pPr>
    <w:rPr>
      <w:rFonts w:ascii="Verdana" w:hAnsi="Verdana"/>
      <w:b/>
      <w:bCs/>
      <w:color w:val="990000"/>
      <w:sz w:val="20"/>
      <w:szCs w:val="20"/>
    </w:rPr>
  </w:style>
  <w:style w:type="paragraph" w:customStyle="1" w:styleId="xemtiep">
    <w:name w:val="xemtiep"/>
    <w:basedOn w:val="Normal"/>
    <w:rsid w:val="00D9152F"/>
    <w:pPr>
      <w:spacing w:before="100" w:beforeAutospacing="1" w:after="100" w:afterAutospacing="1"/>
      <w:jc w:val="both"/>
    </w:pPr>
    <w:rPr>
      <w:rFonts w:ascii="Verdana" w:hAnsi="Verdana"/>
      <w:b/>
      <w:bCs/>
      <w:color w:val="003366"/>
      <w:sz w:val="15"/>
      <w:szCs w:val="15"/>
    </w:rPr>
  </w:style>
  <w:style w:type="paragraph" w:customStyle="1" w:styleId="dauvuong">
    <w:name w:val="dauvuong"/>
    <w:basedOn w:val="Normal"/>
    <w:rsid w:val="00D9152F"/>
    <w:pPr>
      <w:spacing w:before="100" w:beforeAutospacing="1" w:after="100" w:afterAutospacing="1"/>
      <w:jc w:val="both"/>
    </w:pPr>
    <w:rPr>
      <w:rFonts w:ascii="Webdings" w:hAnsi="Webdings"/>
      <w:color w:val="990000"/>
      <w:sz w:val="17"/>
      <w:szCs w:val="17"/>
    </w:rPr>
  </w:style>
  <w:style w:type="paragraph" w:customStyle="1" w:styleId="dautron">
    <w:name w:val="dautron"/>
    <w:basedOn w:val="Normal"/>
    <w:rsid w:val="00D9152F"/>
    <w:pPr>
      <w:spacing w:before="100" w:beforeAutospacing="1" w:after="100" w:afterAutospacing="1"/>
      <w:jc w:val="both"/>
    </w:pPr>
    <w:rPr>
      <w:rFonts w:ascii="Verdana" w:hAnsi="Verdana"/>
      <w:color w:val="990000"/>
      <w:sz w:val="17"/>
      <w:szCs w:val="17"/>
    </w:rPr>
  </w:style>
  <w:style w:type="paragraph" w:customStyle="1" w:styleId="daucheck">
    <w:name w:val="daucheck"/>
    <w:basedOn w:val="Normal"/>
    <w:rsid w:val="00D9152F"/>
    <w:pPr>
      <w:spacing w:before="100" w:beforeAutospacing="1" w:after="100" w:afterAutospacing="1"/>
      <w:jc w:val="both"/>
    </w:pPr>
    <w:rPr>
      <w:rFonts w:ascii="Wingdings" w:hAnsi="Wingdings"/>
      <w:i/>
      <w:iCs/>
      <w:color w:val="FF0000"/>
      <w:sz w:val="20"/>
      <w:szCs w:val="20"/>
    </w:rPr>
  </w:style>
  <w:style w:type="paragraph" w:customStyle="1" w:styleId="daumuiten">
    <w:name w:val="daumuiten"/>
    <w:basedOn w:val="Normal"/>
    <w:rsid w:val="00D9152F"/>
    <w:pPr>
      <w:spacing w:before="100" w:beforeAutospacing="1" w:after="100" w:afterAutospacing="1"/>
      <w:jc w:val="both"/>
    </w:pPr>
    <w:rPr>
      <w:rFonts w:ascii="Wingdings" w:hAnsi="Wingdings"/>
      <w:color w:val="000080"/>
      <w:sz w:val="17"/>
      <w:szCs w:val="17"/>
    </w:rPr>
  </w:style>
  <w:style w:type="paragraph" w:customStyle="1" w:styleId="menuextra">
    <w:name w:val="menu_extra"/>
    <w:basedOn w:val="Normal"/>
    <w:rsid w:val="00D9152F"/>
    <w:pPr>
      <w:spacing w:before="100" w:beforeAutospacing="1" w:after="100" w:afterAutospacing="1"/>
      <w:jc w:val="both"/>
    </w:pPr>
    <w:rPr>
      <w:rFonts w:ascii="Verdana" w:hAnsi="Verdana"/>
      <w:b/>
      <w:bCs/>
      <w:color w:val="000000"/>
      <w:sz w:val="17"/>
      <w:szCs w:val="17"/>
    </w:rPr>
  </w:style>
  <w:style w:type="paragraph" w:customStyle="1" w:styleId="artcontent">
    <w:name w:val="art_content"/>
    <w:basedOn w:val="Normal"/>
    <w:rsid w:val="00D9152F"/>
    <w:pPr>
      <w:spacing w:before="100" w:beforeAutospacing="1" w:after="100" w:afterAutospacing="1"/>
      <w:jc w:val="both"/>
    </w:pPr>
    <w:rPr>
      <w:rFonts w:ascii="Verdana" w:hAnsi="Verdana"/>
      <w:color w:val="000000"/>
      <w:sz w:val="18"/>
      <w:szCs w:val="18"/>
    </w:rPr>
  </w:style>
  <w:style w:type="paragraph" w:customStyle="1" w:styleId="block">
    <w:name w:val="block"/>
    <w:basedOn w:val="Normal"/>
    <w:rsid w:val="00D9152F"/>
    <w:pPr>
      <w:spacing w:before="100" w:beforeAutospacing="1" w:after="100" w:afterAutospacing="1"/>
      <w:jc w:val="both"/>
    </w:pPr>
    <w:rPr>
      <w:rFonts w:ascii="Verdana" w:hAnsi="Verdana"/>
      <w:b/>
      <w:bCs/>
      <w:color w:val="FFFFFF"/>
      <w:sz w:val="15"/>
      <w:szCs w:val="15"/>
    </w:rPr>
  </w:style>
  <w:style w:type="paragraph" w:customStyle="1" w:styleId="textnoresize">
    <w:name w:val="text_noresize"/>
    <w:basedOn w:val="Normal"/>
    <w:rsid w:val="00D9152F"/>
    <w:pPr>
      <w:spacing w:before="100" w:beforeAutospacing="1" w:after="100" w:afterAutospacing="1"/>
      <w:jc w:val="both"/>
    </w:pPr>
    <w:rPr>
      <w:rFonts w:ascii="Verdana" w:hAnsi="Verdana"/>
      <w:color w:val="000000"/>
      <w:sz w:val="17"/>
      <w:szCs w:val="17"/>
    </w:rPr>
  </w:style>
  <w:style w:type="paragraph" w:customStyle="1" w:styleId="textlon">
    <w:name w:val="text_lon"/>
    <w:basedOn w:val="Normal"/>
    <w:rsid w:val="00D9152F"/>
    <w:pPr>
      <w:spacing w:before="100" w:beforeAutospacing="1" w:after="100" w:afterAutospacing="1"/>
      <w:jc w:val="both"/>
    </w:pPr>
    <w:rPr>
      <w:rFonts w:ascii="Verdana" w:hAnsi="Verdana"/>
      <w:color w:val="000000"/>
      <w:sz w:val="20"/>
      <w:szCs w:val="20"/>
    </w:rPr>
  </w:style>
  <w:style w:type="paragraph" w:customStyle="1" w:styleId="imagenote">
    <w:name w:val="image_note"/>
    <w:basedOn w:val="Normal"/>
    <w:rsid w:val="00D9152F"/>
    <w:pPr>
      <w:spacing w:before="100" w:beforeAutospacing="1" w:after="100" w:afterAutospacing="1"/>
      <w:jc w:val="both"/>
    </w:pPr>
    <w:rPr>
      <w:rFonts w:ascii="Verdana" w:hAnsi="Verdana"/>
      <w:i/>
      <w:iCs/>
      <w:color w:val="000000"/>
      <w:sz w:val="20"/>
      <w:szCs w:val="20"/>
    </w:rPr>
  </w:style>
  <w:style w:type="paragraph" w:customStyle="1" w:styleId="block02">
    <w:name w:val="block02"/>
    <w:basedOn w:val="Normal"/>
    <w:rsid w:val="00D9152F"/>
    <w:pPr>
      <w:spacing w:before="100" w:beforeAutospacing="1" w:after="100" w:afterAutospacing="1"/>
      <w:jc w:val="both"/>
    </w:pPr>
    <w:rPr>
      <w:rFonts w:ascii="Verdana" w:hAnsi="Verdana"/>
      <w:b/>
      <w:bCs/>
      <w:color w:val="000000"/>
      <w:sz w:val="15"/>
      <w:szCs w:val="15"/>
    </w:rPr>
  </w:style>
  <w:style w:type="paragraph" w:customStyle="1" w:styleId="titlonnhat">
    <w:name w:val="titlonnhat"/>
    <w:basedOn w:val="Normal"/>
    <w:rsid w:val="00D9152F"/>
    <w:pPr>
      <w:spacing w:before="100" w:beforeAutospacing="1" w:after="100" w:afterAutospacing="1"/>
      <w:jc w:val="both"/>
    </w:pPr>
    <w:rPr>
      <w:rFonts w:ascii="Verdana" w:hAnsi="Verdana"/>
      <w:b/>
      <w:bCs/>
      <w:sz w:val="33"/>
      <w:szCs w:val="33"/>
    </w:rPr>
  </w:style>
  <w:style w:type="paragraph" w:customStyle="1" w:styleId="titlonnhatmu">
    <w:name w:val="titlonnhat_mu"/>
    <w:basedOn w:val="Normal"/>
    <w:rsid w:val="00D9152F"/>
    <w:pPr>
      <w:spacing w:before="100" w:beforeAutospacing="1" w:after="100" w:afterAutospacing="1"/>
      <w:jc w:val="both"/>
    </w:pPr>
    <w:rPr>
      <w:rFonts w:ascii="Verdana" w:hAnsi="Verdana"/>
      <w:b/>
      <w:bCs/>
      <w:i/>
      <w:iCs/>
      <w:sz w:val="26"/>
      <w:szCs w:val="26"/>
    </w:rPr>
  </w:style>
  <w:style w:type="paragraph" w:customStyle="1" w:styleId="titlonnhatchan">
    <w:name w:val="titlonnhat_chan"/>
    <w:basedOn w:val="Normal"/>
    <w:rsid w:val="00D9152F"/>
    <w:pPr>
      <w:spacing w:before="100" w:beforeAutospacing="1" w:after="100" w:afterAutospacing="1"/>
      <w:jc w:val="both"/>
    </w:pPr>
    <w:rPr>
      <w:rFonts w:ascii="Verdana" w:hAnsi="Verdana"/>
      <w:b/>
      <w:bCs/>
      <w:sz w:val="26"/>
      <w:szCs w:val="26"/>
    </w:rPr>
  </w:style>
  <w:style w:type="paragraph" w:customStyle="1" w:styleId="titlonvua">
    <w:name w:val="titlonvua"/>
    <w:basedOn w:val="Normal"/>
    <w:rsid w:val="00D9152F"/>
    <w:pPr>
      <w:spacing w:before="100" w:beforeAutospacing="1" w:after="100" w:afterAutospacing="1"/>
      <w:jc w:val="both"/>
    </w:pPr>
    <w:rPr>
      <w:rFonts w:ascii="Verdana" w:hAnsi="Verdana"/>
      <w:b/>
      <w:bCs/>
      <w:color w:val="000000"/>
      <w:sz w:val="26"/>
      <w:szCs w:val="26"/>
    </w:rPr>
  </w:style>
  <w:style w:type="paragraph" w:customStyle="1" w:styleId="titlonvuamu">
    <w:name w:val="titlonvua_mu"/>
    <w:basedOn w:val="Normal"/>
    <w:rsid w:val="00D9152F"/>
    <w:pPr>
      <w:spacing w:before="100" w:beforeAutospacing="1" w:after="100" w:afterAutospacing="1"/>
      <w:jc w:val="both"/>
    </w:pPr>
    <w:rPr>
      <w:rFonts w:ascii="Verdana" w:hAnsi="Verdana"/>
      <w:color w:val="000000"/>
      <w:sz w:val="21"/>
      <w:szCs w:val="21"/>
    </w:rPr>
  </w:style>
  <w:style w:type="paragraph" w:customStyle="1" w:styleId="titlonvuachan">
    <w:name w:val="titlonvua_chan"/>
    <w:basedOn w:val="Normal"/>
    <w:rsid w:val="00D9152F"/>
    <w:pPr>
      <w:spacing w:before="100" w:beforeAutospacing="1" w:after="100" w:afterAutospacing="1"/>
      <w:jc w:val="both"/>
    </w:pPr>
    <w:rPr>
      <w:rFonts w:ascii="Verdana" w:hAnsi="Verdana"/>
      <w:b/>
      <w:bCs/>
      <w:color w:val="000000"/>
      <w:sz w:val="21"/>
      <w:szCs w:val="21"/>
    </w:rPr>
  </w:style>
  <w:style w:type="paragraph" w:customStyle="1" w:styleId="tittrungbinh">
    <w:name w:val="tittrungbinh"/>
    <w:basedOn w:val="Normal"/>
    <w:rsid w:val="00D9152F"/>
    <w:pPr>
      <w:spacing w:before="100" w:beforeAutospacing="1" w:after="100" w:afterAutospacing="1"/>
      <w:jc w:val="both"/>
    </w:pPr>
    <w:rPr>
      <w:rFonts w:ascii="Verdana" w:hAnsi="Verdana"/>
      <w:b/>
      <w:bCs/>
      <w:sz w:val="18"/>
      <w:szCs w:val="18"/>
    </w:rPr>
  </w:style>
  <w:style w:type="paragraph" w:customStyle="1" w:styleId="tittrungbinhngh">
    <w:name w:val="tittrungbinh_ngh"/>
    <w:basedOn w:val="Normal"/>
    <w:rsid w:val="00D9152F"/>
    <w:pPr>
      <w:spacing w:before="100" w:beforeAutospacing="1" w:after="100" w:afterAutospacing="1"/>
      <w:jc w:val="both"/>
    </w:pPr>
    <w:rPr>
      <w:rFonts w:ascii="Verdana" w:hAnsi="Verdana"/>
      <w:i/>
      <w:iCs/>
      <w:sz w:val="17"/>
      <w:szCs w:val="17"/>
    </w:rPr>
  </w:style>
  <w:style w:type="paragraph" w:customStyle="1" w:styleId="tittrungbinhmu">
    <w:name w:val="tittrungbinh_mu"/>
    <w:basedOn w:val="Normal"/>
    <w:rsid w:val="00D9152F"/>
    <w:pPr>
      <w:spacing w:before="100" w:beforeAutospacing="1" w:after="100" w:afterAutospacing="1"/>
      <w:jc w:val="both"/>
    </w:pPr>
    <w:rPr>
      <w:rFonts w:ascii="Verdana" w:hAnsi="Verdana"/>
      <w:b/>
      <w:bCs/>
      <w:i/>
      <w:iCs/>
      <w:sz w:val="17"/>
      <w:szCs w:val="17"/>
    </w:rPr>
  </w:style>
  <w:style w:type="paragraph" w:customStyle="1" w:styleId="tittrungbinhchan">
    <w:name w:val="tittrungbinh_chan"/>
    <w:basedOn w:val="Normal"/>
    <w:rsid w:val="00D9152F"/>
    <w:pPr>
      <w:spacing w:before="100" w:beforeAutospacing="1" w:after="100" w:afterAutospacing="1"/>
      <w:jc w:val="both"/>
    </w:pPr>
    <w:rPr>
      <w:rFonts w:ascii="Verdana" w:hAnsi="Verdana"/>
      <w:b/>
      <w:bCs/>
      <w:sz w:val="17"/>
      <w:szCs w:val="17"/>
    </w:rPr>
  </w:style>
  <w:style w:type="paragraph" w:customStyle="1" w:styleId="titnhonhat">
    <w:name w:val="titnhonhat"/>
    <w:basedOn w:val="Normal"/>
    <w:rsid w:val="00D9152F"/>
    <w:pPr>
      <w:spacing w:before="100" w:beforeAutospacing="1" w:after="100" w:afterAutospacing="1"/>
      <w:jc w:val="both"/>
    </w:pPr>
    <w:rPr>
      <w:rFonts w:ascii="Tahoma" w:hAnsi="Tahoma" w:cs="Tahoma"/>
      <w:b/>
      <w:bCs/>
      <w:color w:val="000000"/>
      <w:sz w:val="17"/>
      <w:szCs w:val="17"/>
    </w:rPr>
  </w:style>
  <w:style w:type="paragraph" w:customStyle="1" w:styleId="titnhonhatmu">
    <w:name w:val="titnhonhat_mu"/>
    <w:basedOn w:val="Normal"/>
    <w:rsid w:val="00D9152F"/>
    <w:pPr>
      <w:spacing w:before="100" w:beforeAutospacing="1" w:after="100" w:afterAutospacing="1"/>
      <w:jc w:val="both"/>
    </w:pPr>
    <w:rPr>
      <w:rFonts w:ascii="Tahoma" w:hAnsi="Tahoma" w:cs="Tahoma"/>
      <w:b/>
      <w:bCs/>
      <w:i/>
      <w:iCs/>
      <w:color w:val="000000"/>
      <w:sz w:val="17"/>
      <w:szCs w:val="17"/>
    </w:rPr>
  </w:style>
  <w:style w:type="paragraph" w:customStyle="1" w:styleId="titnhonhatchan">
    <w:name w:val="titnhonhat_chan"/>
    <w:basedOn w:val="Normal"/>
    <w:rsid w:val="00D9152F"/>
    <w:pPr>
      <w:spacing w:before="100" w:beforeAutospacing="1" w:after="100" w:afterAutospacing="1"/>
      <w:jc w:val="both"/>
    </w:pPr>
    <w:rPr>
      <w:rFonts w:ascii="Tahoma" w:hAnsi="Tahoma" w:cs="Tahoma"/>
      <w:b/>
      <w:bCs/>
      <w:color w:val="000000"/>
      <w:sz w:val="15"/>
      <w:szCs w:val="15"/>
    </w:rPr>
  </w:style>
  <w:style w:type="paragraph" w:customStyle="1" w:styleId="sukiennoibat">
    <w:name w:val="sukiennoibat"/>
    <w:basedOn w:val="Normal"/>
    <w:rsid w:val="00D9152F"/>
    <w:pPr>
      <w:spacing w:before="100" w:beforeAutospacing="1" w:after="100" w:afterAutospacing="1"/>
      <w:jc w:val="both"/>
    </w:pPr>
    <w:rPr>
      <w:rFonts w:ascii="Verdana" w:hAnsi="Verdana"/>
      <w:b/>
      <w:bCs/>
      <w:color w:val="800000"/>
      <w:sz w:val="21"/>
      <w:szCs w:val="21"/>
    </w:rPr>
  </w:style>
  <w:style w:type="paragraph" w:customStyle="1" w:styleId="titsubtitle">
    <w:name w:val="titsubtitle"/>
    <w:basedOn w:val="Normal"/>
    <w:rsid w:val="00D9152F"/>
    <w:pPr>
      <w:spacing w:before="100" w:beforeAutospacing="1" w:after="100" w:afterAutospacing="1"/>
      <w:jc w:val="both"/>
    </w:pPr>
    <w:rPr>
      <w:rFonts w:ascii="Verdana" w:hAnsi="Verdana"/>
      <w:i/>
      <w:iCs/>
      <w:sz w:val="18"/>
      <w:szCs w:val="18"/>
    </w:rPr>
  </w:style>
  <w:style w:type="paragraph" w:customStyle="1" w:styleId="capnhat">
    <w:name w:val="capnhat"/>
    <w:basedOn w:val="Normal"/>
    <w:rsid w:val="00D9152F"/>
    <w:pPr>
      <w:spacing w:before="100" w:beforeAutospacing="1" w:after="100" w:afterAutospacing="1"/>
      <w:jc w:val="both"/>
    </w:pPr>
    <w:rPr>
      <w:rFonts w:ascii="Verdana" w:hAnsi="Verdana"/>
      <w:sz w:val="15"/>
      <w:szCs w:val="15"/>
    </w:rPr>
  </w:style>
  <w:style w:type="paragraph" w:customStyle="1" w:styleId="capnhatbold">
    <w:name w:val="capnhat_bold"/>
    <w:basedOn w:val="Normal"/>
    <w:rsid w:val="00D9152F"/>
    <w:pPr>
      <w:spacing w:before="100" w:beforeAutospacing="1" w:after="100" w:afterAutospacing="1"/>
      <w:jc w:val="both"/>
    </w:pPr>
    <w:rPr>
      <w:rFonts w:ascii="Verdana" w:hAnsi="Verdana"/>
      <w:b/>
      <w:bCs/>
      <w:sz w:val="15"/>
      <w:szCs w:val="15"/>
    </w:rPr>
  </w:style>
  <w:style w:type="paragraph" w:customStyle="1" w:styleId="textlink">
    <w:name w:val="textlink"/>
    <w:basedOn w:val="Normal"/>
    <w:rsid w:val="00D9152F"/>
    <w:pPr>
      <w:spacing w:before="100" w:beforeAutospacing="1" w:after="100" w:afterAutospacing="1"/>
      <w:jc w:val="both"/>
    </w:pPr>
    <w:rPr>
      <w:rFonts w:ascii="Verdana" w:hAnsi="Verdana"/>
      <w:color w:val="0000FF"/>
      <w:sz w:val="17"/>
      <w:szCs w:val="17"/>
    </w:rPr>
  </w:style>
  <w:style w:type="paragraph" w:customStyle="1" w:styleId="menuvanhoa">
    <w:name w:val="menu_vanhoa"/>
    <w:basedOn w:val="Normal"/>
    <w:rsid w:val="00D9152F"/>
    <w:pPr>
      <w:shd w:val="clear" w:color="auto" w:fill="E1ECEC"/>
      <w:spacing w:before="100" w:beforeAutospacing="1" w:after="100" w:afterAutospacing="1"/>
      <w:jc w:val="both"/>
    </w:pPr>
    <w:rPr>
      <w:rFonts w:ascii="Verdana" w:hAnsi="Verdana"/>
      <w:b/>
      <w:bCs/>
      <w:color w:val="006666"/>
      <w:sz w:val="15"/>
      <w:szCs w:val="15"/>
    </w:rPr>
  </w:style>
  <w:style w:type="paragraph" w:customStyle="1" w:styleId="tho">
    <w:name w:val="tho"/>
    <w:basedOn w:val="Normal"/>
    <w:rsid w:val="00D9152F"/>
    <w:pPr>
      <w:spacing w:before="100" w:beforeAutospacing="1" w:after="100" w:afterAutospacing="1"/>
      <w:jc w:val="both"/>
    </w:pPr>
    <w:rPr>
      <w:i/>
      <w:iCs/>
      <w:color w:val="009900"/>
    </w:rPr>
  </w:style>
  <w:style w:type="paragraph" w:customStyle="1" w:styleId="titletho">
    <w:name w:val="title_tho"/>
    <w:basedOn w:val="Normal"/>
    <w:rsid w:val="00D9152F"/>
    <w:pPr>
      <w:spacing w:before="100" w:beforeAutospacing="1" w:after="100" w:afterAutospacing="1"/>
      <w:jc w:val="both"/>
    </w:pPr>
    <w:rPr>
      <w:b/>
      <w:bCs/>
      <w:sz w:val="20"/>
      <w:szCs w:val="20"/>
    </w:rPr>
  </w:style>
  <w:style w:type="paragraph" w:customStyle="1" w:styleId="thitruong">
    <w:name w:val="thitruong"/>
    <w:basedOn w:val="Normal"/>
    <w:rsid w:val="00D9152F"/>
    <w:pPr>
      <w:spacing w:before="100" w:beforeAutospacing="1" w:after="100" w:afterAutospacing="1"/>
      <w:jc w:val="both"/>
    </w:pPr>
    <w:rPr>
      <w:rFonts w:ascii="Verdana" w:hAnsi="Verdana"/>
      <w:b/>
      <w:bCs/>
      <w:color w:val="4F4FFF"/>
      <w:sz w:val="17"/>
      <w:szCs w:val="17"/>
    </w:rPr>
  </w:style>
  <w:style w:type="paragraph" w:customStyle="1" w:styleId="solich">
    <w:name w:val="solich"/>
    <w:basedOn w:val="Normal"/>
    <w:rsid w:val="00D9152F"/>
    <w:pPr>
      <w:spacing w:before="100" w:beforeAutospacing="1" w:after="100" w:afterAutospacing="1"/>
      <w:jc w:val="both"/>
    </w:pPr>
    <w:rPr>
      <w:rFonts w:ascii="Georgia" w:hAnsi="Georgia"/>
      <w:color w:val="000000"/>
      <w:sz w:val="23"/>
      <w:szCs w:val="23"/>
    </w:rPr>
  </w:style>
  <w:style w:type="paragraph" w:customStyle="1" w:styleId="solichcn">
    <w:name w:val="solich_cn"/>
    <w:basedOn w:val="Normal"/>
    <w:rsid w:val="00D9152F"/>
    <w:pPr>
      <w:spacing w:before="100" w:beforeAutospacing="1" w:after="100" w:afterAutospacing="1"/>
      <w:jc w:val="both"/>
    </w:pPr>
    <w:rPr>
      <w:rFonts w:ascii="Georgia" w:hAnsi="Georgia"/>
      <w:color w:val="FF0000"/>
      <w:sz w:val="23"/>
      <w:szCs w:val="23"/>
    </w:rPr>
  </w:style>
  <w:style w:type="paragraph" w:customStyle="1" w:styleId="a9">
    <w:name w:val="a9"/>
    <w:basedOn w:val="Normal"/>
    <w:rsid w:val="00D9152F"/>
    <w:pPr>
      <w:spacing w:before="100" w:beforeAutospacing="1" w:after="100" w:afterAutospacing="1"/>
      <w:jc w:val="both"/>
    </w:pPr>
    <w:rPr>
      <w:rFonts w:ascii="Verdana" w:hAnsi="Verdana"/>
      <w:b/>
      <w:bCs/>
      <w:color w:val="990000"/>
      <w:sz w:val="21"/>
      <w:szCs w:val="21"/>
    </w:rPr>
  </w:style>
  <w:style w:type="paragraph" w:customStyle="1" w:styleId="a10">
    <w:name w:val="a10"/>
    <w:basedOn w:val="Normal"/>
    <w:rsid w:val="00D9152F"/>
    <w:pPr>
      <w:spacing w:before="100" w:beforeAutospacing="1" w:after="100" w:afterAutospacing="1"/>
      <w:jc w:val="both"/>
    </w:pPr>
    <w:rPr>
      <w:rFonts w:ascii="Verdana" w:hAnsi="Verdana"/>
      <w:b/>
      <w:bCs/>
      <w:color w:val="003333"/>
      <w:sz w:val="20"/>
      <w:szCs w:val="20"/>
    </w:rPr>
  </w:style>
  <w:style w:type="paragraph" w:customStyle="1" w:styleId="a11">
    <w:name w:val="a11"/>
    <w:basedOn w:val="Normal"/>
    <w:rsid w:val="00D9152F"/>
    <w:pPr>
      <w:spacing w:before="100" w:beforeAutospacing="1" w:after="100" w:afterAutospacing="1"/>
      <w:jc w:val="both"/>
    </w:pPr>
    <w:rPr>
      <w:rFonts w:ascii="Verdana" w:hAnsi="Verdana"/>
      <w:b/>
      <w:bCs/>
      <w:color w:val="000000"/>
      <w:sz w:val="17"/>
      <w:szCs w:val="17"/>
    </w:rPr>
  </w:style>
  <w:style w:type="paragraph" w:customStyle="1" w:styleId="title01">
    <w:name w:val="title01"/>
    <w:basedOn w:val="Normal"/>
    <w:rsid w:val="00D9152F"/>
    <w:pPr>
      <w:spacing w:before="100" w:beforeAutospacing="1" w:after="100" w:afterAutospacing="1"/>
    </w:pPr>
    <w:rPr>
      <w:rFonts w:ascii="Tahoma" w:hAnsi="Tahoma" w:cs="Tahoma"/>
      <w:b/>
      <w:bCs/>
      <w:color w:val="006699"/>
      <w:sz w:val="17"/>
      <w:szCs w:val="17"/>
    </w:rPr>
  </w:style>
  <w:style w:type="paragraph" w:customStyle="1" w:styleId="tpage">
    <w:name w:val="tpage"/>
    <w:basedOn w:val="Normal"/>
    <w:rsid w:val="00D9152F"/>
    <w:pPr>
      <w:spacing w:before="100" w:beforeAutospacing="1" w:after="100" w:afterAutospacing="1"/>
      <w:jc w:val="both"/>
    </w:pPr>
    <w:rPr>
      <w:rFonts w:ascii="Geneva" w:hAnsi="Geneva"/>
      <w:b/>
      <w:bCs/>
      <w:color w:val="008000"/>
      <w:sz w:val="18"/>
      <w:szCs w:val="18"/>
    </w:rPr>
  </w:style>
  <w:style w:type="paragraph" w:customStyle="1" w:styleId="010">
    <w:name w:val="010"/>
    <w:basedOn w:val="Normal"/>
    <w:rsid w:val="00D9152F"/>
    <w:pPr>
      <w:spacing w:before="100" w:beforeAutospacing="1" w:after="100" w:afterAutospacing="1"/>
      <w:jc w:val="both"/>
    </w:pPr>
    <w:rPr>
      <w:rFonts w:ascii="Verdana" w:hAnsi="Verdana"/>
      <w:sz w:val="15"/>
      <w:szCs w:val="15"/>
    </w:rPr>
  </w:style>
  <w:style w:type="character" w:styleId="Emphasis">
    <w:name w:val="Emphasis"/>
    <w:basedOn w:val="DefaultParagraphFont"/>
    <w:uiPriority w:val="20"/>
    <w:qFormat/>
    <w:rsid w:val="00D9152F"/>
    <w:rPr>
      <w:i/>
      <w:iCs/>
    </w:rPr>
  </w:style>
  <w:style w:type="paragraph" w:styleId="BodyText">
    <w:name w:val="Body Text"/>
    <w:basedOn w:val="Normal"/>
    <w:link w:val="BodyTextChar"/>
    <w:rsid w:val="00D9152F"/>
    <w:pPr>
      <w:widowControl w:val="0"/>
      <w:spacing w:line="360" w:lineRule="auto"/>
      <w:jc w:val="center"/>
    </w:pPr>
    <w:rPr>
      <w:rFonts w:ascii="Arial" w:hAnsi="Arial" w:cs="Arial"/>
      <w:b/>
      <w:bCs/>
      <w:sz w:val="20"/>
      <w:szCs w:val="20"/>
    </w:rPr>
  </w:style>
  <w:style w:type="character" w:customStyle="1" w:styleId="BodyTextChar">
    <w:name w:val="Body Text Char"/>
    <w:basedOn w:val="DefaultParagraphFont"/>
    <w:link w:val="BodyText"/>
    <w:rsid w:val="00D9152F"/>
    <w:rPr>
      <w:rFonts w:ascii="Arial" w:eastAsia="Times New Roman" w:hAnsi="Arial" w:cs="Arial"/>
      <w:b/>
      <w:bCs/>
      <w:sz w:val="20"/>
      <w:szCs w:val="20"/>
    </w:rPr>
  </w:style>
  <w:style w:type="paragraph" w:styleId="BodyTextIndent2">
    <w:name w:val="Body Text Indent 2"/>
    <w:basedOn w:val="Normal"/>
    <w:link w:val="BodyTextIndent2Char"/>
    <w:rsid w:val="00D9152F"/>
    <w:pPr>
      <w:widowControl w:val="0"/>
      <w:spacing w:line="360" w:lineRule="auto"/>
      <w:ind w:firstLine="567"/>
      <w:jc w:val="center"/>
    </w:pPr>
    <w:rPr>
      <w:rFonts w:ascii="Arial" w:hAnsi="Arial" w:cs="Arial"/>
      <w:b/>
      <w:bCs/>
      <w:sz w:val="20"/>
      <w:szCs w:val="20"/>
    </w:rPr>
  </w:style>
  <w:style w:type="character" w:customStyle="1" w:styleId="BodyTextIndent2Char">
    <w:name w:val="Body Text Indent 2 Char"/>
    <w:basedOn w:val="DefaultParagraphFont"/>
    <w:link w:val="BodyTextIndent2"/>
    <w:rsid w:val="00D9152F"/>
    <w:rPr>
      <w:rFonts w:ascii="Arial" w:eastAsia="Times New Roman" w:hAnsi="Arial" w:cs="Arial"/>
      <w:b/>
      <w:bCs/>
      <w:sz w:val="20"/>
      <w:szCs w:val="20"/>
    </w:rPr>
  </w:style>
  <w:style w:type="paragraph" w:styleId="BodyText2">
    <w:name w:val="Body Text 2"/>
    <w:basedOn w:val="Normal"/>
    <w:link w:val="BodyText2Char"/>
    <w:rsid w:val="00D9152F"/>
    <w:pPr>
      <w:widowControl w:val="0"/>
      <w:spacing w:line="320" w:lineRule="exact"/>
      <w:jc w:val="center"/>
    </w:pPr>
    <w:rPr>
      <w:rFonts w:ascii="Arial" w:hAnsi="Arial" w:cs="Arial"/>
      <w:b/>
      <w:bCs/>
      <w:i/>
      <w:iCs/>
      <w:sz w:val="20"/>
      <w:szCs w:val="20"/>
    </w:rPr>
  </w:style>
  <w:style w:type="character" w:customStyle="1" w:styleId="BodyText2Char">
    <w:name w:val="Body Text 2 Char"/>
    <w:basedOn w:val="DefaultParagraphFont"/>
    <w:link w:val="BodyText2"/>
    <w:rsid w:val="00D9152F"/>
    <w:rPr>
      <w:rFonts w:ascii="Arial" w:eastAsia="Times New Roman" w:hAnsi="Arial" w:cs="Arial"/>
      <w:b/>
      <w:bCs/>
      <w:i/>
      <w:iCs/>
      <w:sz w:val="20"/>
      <w:szCs w:val="20"/>
    </w:rPr>
  </w:style>
  <w:style w:type="paragraph" w:styleId="BodyTextIndent3">
    <w:name w:val="Body Text Indent 3"/>
    <w:basedOn w:val="Normal"/>
    <w:link w:val="BodyTextIndent3Char"/>
    <w:rsid w:val="00D9152F"/>
    <w:pPr>
      <w:widowControl w:val="0"/>
      <w:spacing w:line="320" w:lineRule="exact"/>
      <w:ind w:firstLine="567"/>
      <w:jc w:val="both"/>
    </w:pPr>
    <w:rPr>
      <w:rFonts w:ascii="Arial" w:hAnsi="Arial" w:cs="Arial"/>
      <w:b/>
      <w:bCs/>
      <w:sz w:val="20"/>
      <w:szCs w:val="20"/>
    </w:rPr>
  </w:style>
  <w:style w:type="character" w:customStyle="1" w:styleId="BodyTextIndent3Char">
    <w:name w:val="Body Text Indent 3 Char"/>
    <w:basedOn w:val="DefaultParagraphFont"/>
    <w:link w:val="BodyTextIndent3"/>
    <w:rsid w:val="00D9152F"/>
    <w:rPr>
      <w:rFonts w:ascii="Arial" w:eastAsia="Times New Roman" w:hAnsi="Arial" w:cs="Arial"/>
      <w:b/>
      <w:bCs/>
      <w:sz w:val="20"/>
      <w:szCs w:val="20"/>
    </w:rPr>
  </w:style>
  <w:style w:type="paragraph" w:styleId="Header">
    <w:name w:val="header"/>
    <w:basedOn w:val="Normal"/>
    <w:link w:val="HeaderChar"/>
    <w:rsid w:val="00D9152F"/>
    <w:pPr>
      <w:tabs>
        <w:tab w:val="center" w:pos="4320"/>
        <w:tab w:val="right" w:pos="8640"/>
      </w:tabs>
    </w:pPr>
  </w:style>
  <w:style w:type="character" w:customStyle="1" w:styleId="HeaderChar">
    <w:name w:val="Header Char"/>
    <w:basedOn w:val="DefaultParagraphFont"/>
    <w:link w:val="Header"/>
    <w:rsid w:val="00D9152F"/>
    <w:rPr>
      <w:rFonts w:eastAsia="Times New Roman" w:cs="Times New Roman"/>
      <w:sz w:val="24"/>
      <w:szCs w:val="24"/>
    </w:rPr>
  </w:style>
  <w:style w:type="paragraph" w:styleId="Footer">
    <w:name w:val="footer"/>
    <w:basedOn w:val="Normal"/>
    <w:link w:val="FooterChar"/>
    <w:uiPriority w:val="99"/>
    <w:rsid w:val="00D9152F"/>
    <w:pPr>
      <w:tabs>
        <w:tab w:val="center" w:pos="4320"/>
        <w:tab w:val="right" w:pos="8640"/>
      </w:tabs>
    </w:pPr>
  </w:style>
  <w:style w:type="character" w:customStyle="1" w:styleId="FooterChar">
    <w:name w:val="Footer Char"/>
    <w:basedOn w:val="DefaultParagraphFont"/>
    <w:link w:val="Footer"/>
    <w:uiPriority w:val="99"/>
    <w:rsid w:val="00D9152F"/>
    <w:rPr>
      <w:rFonts w:eastAsia="Times New Roman" w:cs="Times New Roman"/>
      <w:sz w:val="24"/>
      <w:szCs w:val="24"/>
    </w:rPr>
  </w:style>
  <w:style w:type="paragraph" w:styleId="BalloonText">
    <w:name w:val="Balloon Text"/>
    <w:basedOn w:val="Normal"/>
    <w:link w:val="BalloonTextChar"/>
    <w:semiHidden/>
    <w:rsid w:val="00D9152F"/>
    <w:rPr>
      <w:rFonts w:ascii="Tahoma" w:hAnsi="Tahoma" w:cs="Tahoma"/>
      <w:sz w:val="16"/>
      <w:szCs w:val="16"/>
    </w:rPr>
  </w:style>
  <w:style w:type="character" w:customStyle="1" w:styleId="BalloonTextChar">
    <w:name w:val="Balloon Text Char"/>
    <w:basedOn w:val="DefaultParagraphFont"/>
    <w:link w:val="BalloonText"/>
    <w:semiHidden/>
    <w:rsid w:val="00D9152F"/>
    <w:rPr>
      <w:rFonts w:ascii="Tahoma" w:eastAsia="Times New Roman" w:hAnsi="Tahoma" w:cs="Tahoma"/>
      <w:sz w:val="16"/>
      <w:szCs w:val="16"/>
    </w:rPr>
  </w:style>
  <w:style w:type="character" w:customStyle="1" w:styleId="Heading6Char">
    <w:name w:val="Heading 6 Char"/>
    <w:basedOn w:val="DefaultParagraphFont"/>
    <w:link w:val="Heading6"/>
    <w:rsid w:val="00D9152F"/>
    <w:rPr>
      <w:rFonts w:ascii="Calibri" w:eastAsia="Times New Roman" w:hAnsi="Calibri" w:cs="Times New Roman"/>
      <w:b/>
      <w:bCs/>
      <w:sz w:val="22"/>
    </w:rPr>
  </w:style>
  <w:style w:type="character" w:styleId="Hyperlink">
    <w:name w:val="Hyperlink"/>
    <w:basedOn w:val="DefaultParagraphFont"/>
    <w:rsid w:val="00D9152F"/>
    <w:rPr>
      <w:color w:val="000080"/>
      <w:u w:val="single"/>
    </w:rPr>
  </w:style>
  <w:style w:type="character" w:customStyle="1" w:styleId="apple-converted-space">
    <w:name w:val="apple-converted-space"/>
    <w:basedOn w:val="DefaultParagraphFont"/>
    <w:rsid w:val="00993721"/>
  </w:style>
  <w:style w:type="character" w:customStyle="1" w:styleId="Heading2Char">
    <w:name w:val="Heading 2 Char"/>
    <w:basedOn w:val="DefaultParagraphFont"/>
    <w:link w:val="Heading2"/>
    <w:rsid w:val="0068666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rsid w:val="00686662"/>
    <w:rPr>
      <w:rFonts w:eastAsia="Times New Roman" w:cs="Times New Roman"/>
      <w:b/>
      <w:bCs/>
      <w:kern w:val="36"/>
      <w:sz w:val="48"/>
      <w:szCs w:val="48"/>
    </w:rPr>
  </w:style>
  <w:style w:type="character" w:customStyle="1" w:styleId="Heading3Char">
    <w:name w:val="Heading 3 Char"/>
    <w:basedOn w:val="DefaultParagraphFont"/>
    <w:link w:val="Heading3"/>
    <w:rsid w:val="00686662"/>
    <w:rPr>
      <w:rFonts w:eastAsia="Times New Roman" w:cs="Times New Roman"/>
      <w:b/>
      <w:bCs/>
      <w:sz w:val="27"/>
      <w:szCs w:val="27"/>
    </w:rPr>
  </w:style>
  <w:style w:type="character" w:customStyle="1" w:styleId="Heading4Char">
    <w:name w:val="Heading 4 Char"/>
    <w:basedOn w:val="DefaultParagraphFont"/>
    <w:link w:val="Heading4"/>
    <w:rsid w:val="00686662"/>
    <w:rPr>
      <w:rFonts w:eastAsia="Times New Roman" w:cs="Times New Roman"/>
      <w:b/>
      <w:bCs/>
      <w:sz w:val="24"/>
      <w:szCs w:val="24"/>
    </w:rPr>
  </w:style>
  <w:style w:type="character" w:customStyle="1" w:styleId="Heading5Char">
    <w:name w:val="Heading 5 Char"/>
    <w:basedOn w:val="DefaultParagraphFont"/>
    <w:link w:val="Heading5"/>
    <w:rsid w:val="00686662"/>
    <w:rPr>
      <w:rFonts w:eastAsia="Times New Roman" w:cs="Times New Roman"/>
      <w:b/>
      <w:bCs/>
      <w:sz w:val="20"/>
      <w:szCs w:val="20"/>
    </w:rPr>
  </w:style>
  <w:style w:type="paragraph" w:customStyle="1" w:styleId="CharCharCharChar">
    <w:name w:val="Char Char Char Char"/>
    <w:basedOn w:val="Normal"/>
    <w:semiHidden/>
    <w:rsid w:val="00686662"/>
    <w:pPr>
      <w:spacing w:after="160" w:line="240" w:lineRule="exact"/>
    </w:pPr>
    <w:rPr>
      <w:rFonts w:ascii="Arial" w:hAnsi="Arial"/>
      <w:sz w:val="22"/>
      <w:szCs w:val="22"/>
    </w:rPr>
  </w:style>
  <w:style w:type="paragraph" w:styleId="BodyText3">
    <w:name w:val="Body Text 3"/>
    <w:basedOn w:val="Normal"/>
    <w:link w:val="BodyText3Char"/>
    <w:rsid w:val="00686662"/>
    <w:pPr>
      <w:spacing w:before="100" w:beforeAutospacing="1" w:after="100" w:afterAutospacing="1"/>
    </w:pPr>
  </w:style>
  <w:style w:type="character" w:customStyle="1" w:styleId="BodyText3Char">
    <w:name w:val="Body Text 3 Char"/>
    <w:basedOn w:val="DefaultParagraphFont"/>
    <w:link w:val="BodyText3"/>
    <w:rsid w:val="00686662"/>
    <w:rPr>
      <w:rFonts w:eastAsia="Times New Roman" w:cs="Times New Roman"/>
      <w:sz w:val="24"/>
      <w:szCs w:val="24"/>
    </w:rPr>
  </w:style>
  <w:style w:type="character" w:styleId="PageNumber">
    <w:name w:val="page number"/>
    <w:basedOn w:val="DefaultParagraphFont"/>
    <w:rsid w:val="00686662"/>
  </w:style>
  <w:style w:type="table" w:styleId="TableGrid">
    <w:name w:val="Table Grid"/>
    <w:basedOn w:val="TableNormal"/>
    <w:rsid w:val="00686662"/>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semiHidden/>
    <w:rsid w:val="00686662"/>
    <w:pPr>
      <w:spacing w:before="120" w:line="340" w:lineRule="exact"/>
      <w:jc w:val="both"/>
    </w:pPr>
    <w:rPr>
      <w:rFonts w:ascii=".VnTime" w:hAnsi=".VnTime"/>
      <w:sz w:val="26"/>
      <w:szCs w:val="20"/>
    </w:rPr>
  </w:style>
  <w:style w:type="character" w:customStyle="1" w:styleId="EndnoteTextChar">
    <w:name w:val="Endnote Text Char"/>
    <w:basedOn w:val="DefaultParagraphFont"/>
    <w:link w:val="EndnoteText"/>
    <w:semiHidden/>
    <w:rsid w:val="00686662"/>
    <w:rPr>
      <w:rFonts w:ascii=".VnTime" w:eastAsia="Times New Roman" w:hAnsi=".VnTime" w:cs="Times New Roman"/>
      <w:sz w:val="26"/>
      <w:szCs w:val="20"/>
    </w:rPr>
  </w:style>
  <w:style w:type="paragraph" w:customStyle="1" w:styleId="dieu">
    <w:name w:val="dieu"/>
    <w:basedOn w:val="Normal"/>
    <w:link w:val="dieuChar"/>
    <w:rsid w:val="00686662"/>
    <w:pPr>
      <w:spacing w:after="120"/>
      <w:ind w:firstLine="720"/>
    </w:pPr>
    <w:rPr>
      <w:b/>
      <w:color w:val="0000FF"/>
      <w:sz w:val="26"/>
      <w:szCs w:val="20"/>
    </w:rPr>
  </w:style>
  <w:style w:type="character" w:customStyle="1" w:styleId="dieuChar">
    <w:name w:val="dieu Char"/>
    <w:basedOn w:val="DefaultParagraphFont"/>
    <w:link w:val="dieu"/>
    <w:rsid w:val="00686662"/>
    <w:rPr>
      <w:rFonts w:eastAsia="Times New Roman" w:cs="Times New Roman"/>
      <w:b/>
      <w:color w:val="0000FF"/>
      <w:sz w:val="26"/>
      <w:szCs w:val="20"/>
    </w:rPr>
  </w:style>
  <w:style w:type="paragraph" w:styleId="TOC2">
    <w:name w:val="toc 2"/>
    <w:basedOn w:val="Normal"/>
    <w:next w:val="Normal"/>
    <w:autoRedefine/>
    <w:semiHidden/>
    <w:rsid w:val="00686662"/>
    <w:pPr>
      <w:ind w:left="240"/>
    </w:pPr>
  </w:style>
  <w:style w:type="paragraph" w:styleId="TOC1">
    <w:name w:val="toc 1"/>
    <w:basedOn w:val="Normal"/>
    <w:next w:val="Normal"/>
    <w:autoRedefine/>
    <w:semiHidden/>
    <w:rsid w:val="00686662"/>
    <w:pPr>
      <w:tabs>
        <w:tab w:val="right" w:leader="dot" w:pos="9062"/>
      </w:tabs>
      <w:spacing w:before="40"/>
    </w:pPr>
    <w:rPr>
      <w:bCs/>
      <w:noProof/>
      <w:spacing w:val="-14"/>
      <w:sz w:val="25"/>
      <w:szCs w:val="25"/>
      <w:lang w:val="vi-VN"/>
    </w:rPr>
  </w:style>
  <w:style w:type="paragraph" w:styleId="TOC3">
    <w:name w:val="toc 3"/>
    <w:basedOn w:val="Normal"/>
    <w:next w:val="Normal"/>
    <w:autoRedefine/>
    <w:semiHidden/>
    <w:rsid w:val="00686662"/>
    <w:pPr>
      <w:ind w:left="480"/>
    </w:pPr>
  </w:style>
  <w:style w:type="paragraph" w:customStyle="1" w:styleId="nd">
    <w:name w:val="nd"/>
    <w:basedOn w:val="Normal"/>
    <w:semiHidden/>
    <w:rsid w:val="00686662"/>
    <w:pPr>
      <w:overflowPunct w:val="0"/>
      <w:autoSpaceDE w:val="0"/>
      <w:autoSpaceDN w:val="0"/>
      <w:adjustRightInd w:val="0"/>
      <w:spacing w:before="120" w:line="300" w:lineRule="atLeast"/>
      <w:ind w:firstLine="567"/>
      <w:jc w:val="both"/>
      <w:textAlignment w:val="baseline"/>
    </w:pPr>
    <w:rPr>
      <w:rFonts w:ascii=".VnTime" w:hAnsi=".VnTime" w:cs=".VnTime"/>
      <w:sz w:val="26"/>
      <w:szCs w:val="26"/>
    </w:rPr>
  </w:style>
  <w:style w:type="paragraph" w:customStyle="1" w:styleId="6">
    <w:name w:val="6"/>
    <w:basedOn w:val="Normal"/>
    <w:rsid w:val="00686662"/>
    <w:pPr>
      <w:overflowPunct w:val="0"/>
      <w:autoSpaceDE w:val="0"/>
      <w:autoSpaceDN w:val="0"/>
      <w:adjustRightInd w:val="0"/>
      <w:spacing w:before="120" w:after="120"/>
      <w:ind w:firstLine="567"/>
      <w:jc w:val="both"/>
      <w:textAlignment w:val="baseline"/>
    </w:pPr>
    <w:rPr>
      <w:b/>
      <w:bCs/>
      <w:sz w:val="28"/>
      <w:szCs w:val="28"/>
      <w:lang w:val="nl-NL"/>
    </w:rPr>
  </w:style>
  <w:style w:type="paragraph" w:styleId="TOC4">
    <w:name w:val="toc 4"/>
    <w:basedOn w:val="Normal"/>
    <w:next w:val="Normal"/>
    <w:autoRedefine/>
    <w:semiHidden/>
    <w:rsid w:val="00686662"/>
    <w:pPr>
      <w:ind w:left="720"/>
    </w:pPr>
  </w:style>
  <w:style w:type="character" w:customStyle="1" w:styleId="normal-h1">
    <w:name w:val="normal-h1"/>
    <w:basedOn w:val="DefaultParagraphFont"/>
    <w:rsid w:val="00686662"/>
    <w:rPr>
      <w:rFonts w:ascii="Times New Roman" w:hAnsi="Times New Roman" w:cs="Times New Roman" w:hint="default"/>
      <w:color w:val="0000FF"/>
      <w:sz w:val="24"/>
      <w:szCs w:val="24"/>
    </w:rPr>
  </w:style>
  <w:style w:type="paragraph" w:customStyle="1" w:styleId="normal-p">
    <w:name w:val="normal-p"/>
    <w:basedOn w:val="Normal"/>
    <w:rsid w:val="00686662"/>
    <w:pPr>
      <w:jc w:val="both"/>
    </w:pPr>
    <w:rPr>
      <w:sz w:val="20"/>
      <w:szCs w:val="20"/>
    </w:rPr>
  </w:style>
  <w:style w:type="paragraph" w:customStyle="1" w:styleId="Char1">
    <w:name w:val="Char1"/>
    <w:basedOn w:val="Normal"/>
    <w:rsid w:val="00686662"/>
    <w:pPr>
      <w:pageBreakBefore/>
      <w:spacing w:before="100" w:beforeAutospacing="1" w:after="100" w:afterAutospacing="1"/>
      <w:jc w:val="both"/>
    </w:pPr>
    <w:rPr>
      <w:rFonts w:ascii="Tahoma" w:hAnsi="Tahoma"/>
      <w:sz w:val="20"/>
      <w:szCs w:val="20"/>
    </w:rPr>
  </w:style>
  <w:style w:type="paragraph" w:customStyle="1" w:styleId="CharCharCharCharCharChar">
    <w:name w:val="Char Char Char Char Char Char"/>
    <w:basedOn w:val="Normal"/>
    <w:next w:val="Normal"/>
    <w:autoRedefine/>
    <w:semiHidden/>
    <w:rsid w:val="00686662"/>
    <w:pPr>
      <w:spacing w:before="120" w:after="120" w:line="312" w:lineRule="auto"/>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089940">
      <w:bodyDiv w:val="1"/>
      <w:marLeft w:val="0"/>
      <w:marRight w:val="0"/>
      <w:marTop w:val="0"/>
      <w:marBottom w:val="0"/>
      <w:divBdr>
        <w:top w:val="none" w:sz="0" w:space="0" w:color="auto"/>
        <w:left w:val="none" w:sz="0" w:space="0" w:color="auto"/>
        <w:bottom w:val="none" w:sz="0" w:space="0" w:color="auto"/>
        <w:right w:val="none" w:sz="0" w:space="0" w:color="auto"/>
      </w:divBdr>
    </w:div>
    <w:div w:id="925845995">
      <w:bodyDiv w:val="1"/>
      <w:marLeft w:val="0"/>
      <w:marRight w:val="0"/>
      <w:marTop w:val="0"/>
      <w:marBottom w:val="0"/>
      <w:divBdr>
        <w:top w:val="none" w:sz="0" w:space="0" w:color="auto"/>
        <w:left w:val="none" w:sz="0" w:space="0" w:color="auto"/>
        <w:bottom w:val="none" w:sz="0" w:space="0" w:color="auto"/>
        <w:right w:val="none" w:sz="0" w:space="0" w:color="auto"/>
      </w:divBdr>
      <w:divsChild>
        <w:div w:id="1068379296">
          <w:marLeft w:val="0"/>
          <w:marRight w:val="0"/>
          <w:marTop w:val="0"/>
          <w:marBottom w:val="0"/>
          <w:divBdr>
            <w:top w:val="none" w:sz="0" w:space="0" w:color="auto"/>
            <w:left w:val="none" w:sz="0" w:space="0" w:color="auto"/>
            <w:bottom w:val="none" w:sz="0" w:space="0" w:color="auto"/>
            <w:right w:val="none" w:sz="0" w:space="0" w:color="auto"/>
          </w:divBdr>
        </w:div>
        <w:div w:id="422335184">
          <w:marLeft w:val="0"/>
          <w:marRight w:val="0"/>
          <w:marTop w:val="0"/>
          <w:marBottom w:val="0"/>
          <w:divBdr>
            <w:top w:val="none" w:sz="0" w:space="0" w:color="auto"/>
            <w:left w:val="none" w:sz="0" w:space="0" w:color="auto"/>
            <w:bottom w:val="none" w:sz="0" w:space="0" w:color="auto"/>
            <w:right w:val="none" w:sz="0" w:space="0" w:color="auto"/>
          </w:divBdr>
        </w:div>
        <w:div w:id="127862799">
          <w:marLeft w:val="0"/>
          <w:marRight w:val="0"/>
          <w:marTop w:val="0"/>
          <w:marBottom w:val="0"/>
          <w:divBdr>
            <w:top w:val="none" w:sz="0" w:space="0" w:color="auto"/>
            <w:left w:val="none" w:sz="0" w:space="0" w:color="auto"/>
            <w:bottom w:val="none" w:sz="0" w:space="0" w:color="auto"/>
            <w:right w:val="none" w:sz="0" w:space="0" w:color="auto"/>
          </w:divBdr>
        </w:div>
        <w:div w:id="931082865">
          <w:marLeft w:val="0"/>
          <w:marRight w:val="0"/>
          <w:marTop w:val="0"/>
          <w:marBottom w:val="0"/>
          <w:divBdr>
            <w:top w:val="none" w:sz="0" w:space="0" w:color="auto"/>
            <w:left w:val="none" w:sz="0" w:space="0" w:color="auto"/>
            <w:bottom w:val="none" w:sz="0" w:space="0" w:color="auto"/>
            <w:right w:val="none" w:sz="0" w:space="0" w:color="auto"/>
          </w:divBdr>
        </w:div>
      </w:divsChild>
    </w:div>
    <w:div w:id="974414031">
      <w:bodyDiv w:val="1"/>
      <w:marLeft w:val="0"/>
      <w:marRight w:val="0"/>
      <w:marTop w:val="0"/>
      <w:marBottom w:val="0"/>
      <w:divBdr>
        <w:top w:val="none" w:sz="0" w:space="0" w:color="auto"/>
        <w:left w:val="none" w:sz="0" w:space="0" w:color="auto"/>
        <w:bottom w:val="none" w:sz="0" w:space="0" w:color="auto"/>
        <w:right w:val="none" w:sz="0" w:space="0" w:color="auto"/>
      </w:divBdr>
    </w:div>
    <w:div w:id="1348405591">
      <w:bodyDiv w:val="1"/>
      <w:marLeft w:val="0"/>
      <w:marRight w:val="0"/>
      <w:marTop w:val="0"/>
      <w:marBottom w:val="0"/>
      <w:divBdr>
        <w:top w:val="none" w:sz="0" w:space="0" w:color="auto"/>
        <w:left w:val="none" w:sz="0" w:space="0" w:color="auto"/>
        <w:bottom w:val="none" w:sz="0" w:space="0" w:color="auto"/>
        <w:right w:val="none" w:sz="0" w:space="0" w:color="auto"/>
      </w:divBdr>
      <w:divsChild>
        <w:div w:id="17464133">
          <w:marLeft w:val="0"/>
          <w:marRight w:val="0"/>
          <w:marTop w:val="0"/>
          <w:marBottom w:val="0"/>
          <w:divBdr>
            <w:top w:val="none" w:sz="0" w:space="0" w:color="auto"/>
            <w:left w:val="none" w:sz="0" w:space="0" w:color="auto"/>
            <w:bottom w:val="none" w:sz="0" w:space="0" w:color="auto"/>
            <w:right w:val="none" w:sz="0" w:space="0" w:color="auto"/>
          </w:divBdr>
        </w:div>
        <w:div w:id="1051272980">
          <w:marLeft w:val="0"/>
          <w:marRight w:val="0"/>
          <w:marTop w:val="0"/>
          <w:marBottom w:val="0"/>
          <w:divBdr>
            <w:top w:val="none" w:sz="0" w:space="0" w:color="auto"/>
            <w:left w:val="none" w:sz="0" w:space="0" w:color="auto"/>
            <w:bottom w:val="none" w:sz="0" w:space="0" w:color="auto"/>
            <w:right w:val="none" w:sz="0" w:space="0" w:color="auto"/>
          </w:divBdr>
        </w:div>
        <w:div w:id="1035732856">
          <w:marLeft w:val="0"/>
          <w:marRight w:val="0"/>
          <w:marTop w:val="0"/>
          <w:marBottom w:val="0"/>
          <w:divBdr>
            <w:top w:val="none" w:sz="0" w:space="0" w:color="auto"/>
            <w:left w:val="none" w:sz="0" w:space="0" w:color="auto"/>
            <w:bottom w:val="none" w:sz="0" w:space="0" w:color="auto"/>
            <w:right w:val="none" w:sz="0" w:space="0" w:color="auto"/>
          </w:divBdr>
        </w:div>
        <w:div w:id="149099373">
          <w:marLeft w:val="0"/>
          <w:marRight w:val="0"/>
          <w:marTop w:val="0"/>
          <w:marBottom w:val="0"/>
          <w:divBdr>
            <w:top w:val="none" w:sz="0" w:space="0" w:color="auto"/>
            <w:left w:val="none" w:sz="0" w:space="0" w:color="auto"/>
            <w:bottom w:val="none" w:sz="0" w:space="0" w:color="auto"/>
            <w:right w:val="none" w:sz="0" w:space="0" w:color="auto"/>
          </w:divBdr>
        </w:div>
      </w:divsChild>
    </w:div>
    <w:div w:id="1602956017">
      <w:bodyDiv w:val="1"/>
      <w:marLeft w:val="0"/>
      <w:marRight w:val="0"/>
      <w:marTop w:val="0"/>
      <w:marBottom w:val="0"/>
      <w:divBdr>
        <w:top w:val="none" w:sz="0" w:space="0" w:color="auto"/>
        <w:left w:val="none" w:sz="0" w:space="0" w:color="auto"/>
        <w:bottom w:val="none" w:sz="0" w:space="0" w:color="auto"/>
        <w:right w:val="none" w:sz="0" w:space="0" w:color="auto"/>
      </w:divBdr>
    </w:div>
    <w:div w:id="1740135952">
      <w:bodyDiv w:val="1"/>
      <w:marLeft w:val="0"/>
      <w:marRight w:val="0"/>
      <w:marTop w:val="0"/>
      <w:marBottom w:val="0"/>
      <w:divBdr>
        <w:top w:val="none" w:sz="0" w:space="0" w:color="auto"/>
        <w:left w:val="none" w:sz="0" w:space="0" w:color="auto"/>
        <w:bottom w:val="none" w:sz="0" w:space="0" w:color="auto"/>
        <w:right w:val="none" w:sz="0" w:space="0" w:color="auto"/>
      </w:divBdr>
    </w:div>
    <w:div w:id="1967929975">
      <w:bodyDiv w:val="1"/>
      <w:marLeft w:val="0"/>
      <w:marRight w:val="0"/>
      <w:marTop w:val="0"/>
      <w:marBottom w:val="0"/>
      <w:divBdr>
        <w:top w:val="none" w:sz="0" w:space="0" w:color="auto"/>
        <w:left w:val="none" w:sz="0" w:space="0" w:color="auto"/>
        <w:bottom w:val="none" w:sz="0" w:space="0" w:color="auto"/>
        <w:right w:val="none" w:sz="0" w:space="0" w:color="auto"/>
      </w:divBdr>
    </w:div>
    <w:div w:id="2126535805">
      <w:bodyDiv w:val="1"/>
      <w:marLeft w:val="0"/>
      <w:marRight w:val="0"/>
      <w:marTop w:val="0"/>
      <w:marBottom w:val="0"/>
      <w:divBdr>
        <w:top w:val="none" w:sz="0" w:space="0" w:color="auto"/>
        <w:left w:val="none" w:sz="0" w:space="0" w:color="auto"/>
        <w:bottom w:val="none" w:sz="0" w:space="0" w:color="auto"/>
        <w:right w:val="none" w:sz="0" w:space="0" w:color="auto"/>
      </w:divBdr>
      <w:divsChild>
        <w:div w:id="1991981214">
          <w:marLeft w:val="0"/>
          <w:marRight w:val="0"/>
          <w:marTop w:val="0"/>
          <w:marBottom w:val="0"/>
          <w:divBdr>
            <w:top w:val="none" w:sz="0" w:space="0" w:color="auto"/>
            <w:left w:val="none" w:sz="0" w:space="0" w:color="auto"/>
            <w:bottom w:val="none" w:sz="0" w:space="0" w:color="auto"/>
            <w:right w:val="none" w:sz="0" w:space="0" w:color="auto"/>
          </w:divBdr>
        </w:div>
        <w:div w:id="628977611">
          <w:marLeft w:val="0"/>
          <w:marRight w:val="0"/>
          <w:marTop w:val="0"/>
          <w:marBottom w:val="0"/>
          <w:divBdr>
            <w:top w:val="none" w:sz="0" w:space="0" w:color="auto"/>
            <w:left w:val="none" w:sz="0" w:space="0" w:color="auto"/>
            <w:bottom w:val="none" w:sz="0" w:space="0" w:color="auto"/>
            <w:right w:val="none" w:sz="0" w:space="0" w:color="auto"/>
          </w:divBdr>
        </w:div>
        <w:div w:id="1998340717">
          <w:marLeft w:val="0"/>
          <w:marRight w:val="0"/>
          <w:marTop w:val="0"/>
          <w:marBottom w:val="0"/>
          <w:divBdr>
            <w:top w:val="none" w:sz="0" w:space="0" w:color="auto"/>
            <w:left w:val="none" w:sz="0" w:space="0" w:color="auto"/>
            <w:bottom w:val="none" w:sz="0" w:space="0" w:color="auto"/>
            <w:right w:val="none" w:sz="0" w:space="0" w:color="auto"/>
          </w:divBdr>
        </w:div>
        <w:div w:id="2030984769">
          <w:marLeft w:val="0"/>
          <w:marRight w:val="0"/>
          <w:marTop w:val="0"/>
          <w:marBottom w:val="0"/>
          <w:divBdr>
            <w:top w:val="none" w:sz="0" w:space="0" w:color="auto"/>
            <w:left w:val="none" w:sz="0" w:space="0" w:color="auto"/>
            <w:bottom w:val="none" w:sz="0" w:space="0" w:color="auto"/>
            <w:right w:val="none" w:sz="0" w:space="0" w:color="auto"/>
          </w:divBdr>
        </w:div>
      </w:divsChild>
    </w:div>
    <w:div w:id="2142838437">
      <w:bodyDiv w:val="1"/>
      <w:marLeft w:val="0"/>
      <w:marRight w:val="0"/>
      <w:marTop w:val="0"/>
      <w:marBottom w:val="0"/>
      <w:divBdr>
        <w:top w:val="none" w:sz="0" w:space="0" w:color="auto"/>
        <w:left w:val="none" w:sz="0" w:space="0" w:color="auto"/>
        <w:bottom w:val="none" w:sz="0" w:space="0" w:color="auto"/>
        <w:right w:val="none" w:sz="0" w:space="0" w:color="auto"/>
      </w:divBdr>
      <w:divsChild>
        <w:div w:id="185618514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56/2013/N%C4%90-CP&amp;area=2&amp;type=0&amp;match=False&amp;vc=True&amp;lan=1" TargetMode="External"/><Relationship Id="rId13" Type="http://schemas.openxmlformats.org/officeDocument/2006/relationships/hyperlink" Target="http://thuvienphapluat.vn/phap-luat/tim-van-ban.aspx?keyword=101/2012/N%C4%90-CP&amp;area=2&amp;type=0&amp;match=False&amp;vc=True&amp;lan=1"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thuvienphapluat.vn/phap-luat/tim-van-ban.aspx?keyword=101/2012/N%C4%90-CP&amp;area=2&amp;type=0&amp;match=False&amp;vc=True&amp;lan=1" TargetMode="External"/><Relationship Id="rId17" Type="http://schemas.openxmlformats.org/officeDocument/2006/relationships/hyperlink" Target="http://thuvienphapluat.vn/phap-luat/tim-van-ban.aspx?keyword=101/2012/N%C4%90-CP&amp;area=2&amp;type=0&amp;match=False&amp;vc=True&amp;lan=1" TargetMode="External"/><Relationship Id="rId2" Type="http://schemas.openxmlformats.org/officeDocument/2006/relationships/styles" Target="styles.xml"/><Relationship Id="rId16" Type="http://schemas.openxmlformats.org/officeDocument/2006/relationships/hyperlink" Target="http://thuvienphapluat.vn/phap-luat/tim-van-ban.aspx?keyword=101/2012/N%C4%90-CP&amp;area=2&amp;type=0&amp;match=False&amp;vc=True&amp;lan=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huvienphapluat.vn/phap-luat/tim-van-ban.aspx?keyword=101/2012/N%C4%90-CP&amp;area=2&amp;type=0&amp;match=False&amp;vc=True&amp;lan=1" TargetMode="External"/><Relationship Id="rId5" Type="http://schemas.openxmlformats.org/officeDocument/2006/relationships/webSettings" Target="webSettings.xml"/><Relationship Id="rId15" Type="http://schemas.openxmlformats.org/officeDocument/2006/relationships/hyperlink" Target="http://thuvienphapluat.vn/phap-luat/tim-van-ban.aspx?keyword=101/2012/N%C4%90-CP&amp;area=2&amp;type=0&amp;match=False&amp;vc=True&amp;lan=1" TargetMode="External"/><Relationship Id="rId10" Type="http://schemas.openxmlformats.org/officeDocument/2006/relationships/hyperlink" Target="http://thuvienphapluat.vn/phap-luat/tim-van-ban.aspx?keyword=101/2012/N%C4%90-CP&amp;area=2&amp;type=0&amp;match=False&amp;vc=True&amp;lan=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huvienphapluat.vn/phap-luat/tim-van-ban.aspx?keyword=101/2012/N%C4%90-CP&amp;area=2&amp;type=0&amp;match=False&amp;vc=True&amp;lan=1" TargetMode="External"/><Relationship Id="rId14" Type="http://schemas.openxmlformats.org/officeDocument/2006/relationships/hyperlink" Target="http://thuvienphapluat.vn/phap-luat/tim-van-ban.aspx?keyword=101/2012/N%C4%90-CP&amp;area=2&amp;type=0&amp;match=False&amp;vc=True&amp;lan=1"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4232</Words>
  <Characters>24129</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Admin</cp:lastModifiedBy>
  <cp:revision>2</cp:revision>
  <dcterms:created xsi:type="dcterms:W3CDTF">2015-01-02T01:51:00Z</dcterms:created>
  <dcterms:modified xsi:type="dcterms:W3CDTF">2015-01-02T01:51:00Z</dcterms:modified>
</cp:coreProperties>
</file>