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441" w:rsidRPr="001B5441" w:rsidRDefault="001B5441" w:rsidP="001B5441">
      <w:pPr>
        <w:spacing w:before="120" w:after="120" w:line="360" w:lineRule="auto"/>
        <w:jc w:val="center"/>
        <w:rPr>
          <w:b/>
          <w:bCs/>
          <w:sz w:val="28"/>
          <w:szCs w:val="28"/>
        </w:rPr>
      </w:pPr>
      <w:r w:rsidRPr="001B5441">
        <w:rPr>
          <w:b/>
          <w:bCs/>
          <w:sz w:val="28"/>
          <w:szCs w:val="28"/>
        </w:rPr>
        <w:t>QUYẾT ĐỊNH</w:t>
      </w:r>
    </w:p>
    <w:p w:rsidR="001B5441" w:rsidRPr="001B5441" w:rsidRDefault="001B5441" w:rsidP="001B5441">
      <w:pPr>
        <w:spacing w:before="120" w:after="120" w:line="360" w:lineRule="auto"/>
        <w:jc w:val="center"/>
        <w:rPr>
          <w:b/>
          <w:sz w:val="28"/>
          <w:szCs w:val="28"/>
        </w:rPr>
      </w:pPr>
      <w:r w:rsidRPr="001B5441">
        <w:rPr>
          <w:b/>
          <w:sz w:val="28"/>
          <w:szCs w:val="28"/>
        </w:rPr>
        <w:t xml:space="preserve">Về việc phê duyệt bổ sung danh sách xã đặc biệt khó khăn, </w:t>
      </w:r>
    </w:p>
    <w:p w:rsidR="001B5441" w:rsidRPr="001B5441" w:rsidRDefault="001B5441" w:rsidP="001B5441">
      <w:pPr>
        <w:spacing w:before="120" w:after="120" w:line="360" w:lineRule="auto"/>
        <w:ind w:right="-360"/>
        <w:jc w:val="center"/>
        <w:rPr>
          <w:b/>
          <w:sz w:val="28"/>
          <w:szCs w:val="28"/>
        </w:rPr>
      </w:pPr>
      <w:r w:rsidRPr="001B5441">
        <w:rPr>
          <w:b/>
          <w:sz w:val="28"/>
          <w:szCs w:val="28"/>
        </w:rPr>
        <w:t xml:space="preserve">xã biên giới, xã an toàn khu vào diện đầu tư Chương trình 135 giai đoạn II </w:t>
      </w:r>
    </w:p>
    <w:p w:rsidR="001B5441" w:rsidRPr="001B5441" w:rsidRDefault="001B5441" w:rsidP="001B5441">
      <w:pPr>
        <w:spacing w:before="120" w:after="120" w:line="360" w:lineRule="auto"/>
        <w:jc w:val="center"/>
        <w:rPr>
          <w:b/>
          <w:sz w:val="28"/>
          <w:szCs w:val="28"/>
        </w:rPr>
      </w:pPr>
      <w:r w:rsidRPr="001B5441">
        <w:rPr>
          <w:b/>
          <w:sz w:val="28"/>
          <w:szCs w:val="28"/>
        </w:rPr>
        <w:t xml:space="preserve">và danh sách xã hoàn thành mục tiêu, ra khỏi diện đầu tư </w:t>
      </w:r>
    </w:p>
    <w:p w:rsidR="001B5441" w:rsidRPr="001B5441" w:rsidRDefault="001B5441" w:rsidP="001B5441">
      <w:pPr>
        <w:spacing w:before="120" w:after="120" w:line="360" w:lineRule="auto"/>
        <w:jc w:val="center"/>
        <w:rPr>
          <w:b/>
          <w:sz w:val="28"/>
          <w:szCs w:val="28"/>
        </w:rPr>
      </w:pPr>
      <w:r w:rsidRPr="001B5441">
        <w:rPr>
          <w:b/>
          <w:sz w:val="28"/>
          <w:szCs w:val="28"/>
        </w:rPr>
        <w:t>của Chương trình 135 giai đoạn II</w:t>
      </w:r>
    </w:p>
    <w:p w:rsidR="001B5441" w:rsidRPr="001B5441" w:rsidRDefault="001B5441" w:rsidP="001B5441">
      <w:pPr>
        <w:spacing w:before="120" w:after="120" w:line="360" w:lineRule="auto"/>
        <w:jc w:val="center"/>
        <w:rPr>
          <w:sz w:val="28"/>
          <w:szCs w:val="28"/>
        </w:rPr>
      </w:pPr>
      <w:r w:rsidRPr="001B5441">
        <w:rPr>
          <w:sz w:val="28"/>
          <w:szCs w:val="28"/>
        </w:rPr>
        <w:t>___________</w:t>
      </w:r>
    </w:p>
    <w:p w:rsidR="001B5441" w:rsidRPr="001B5441" w:rsidRDefault="001B5441" w:rsidP="001B5441">
      <w:pPr>
        <w:spacing w:before="120" w:after="120" w:line="360" w:lineRule="auto"/>
        <w:jc w:val="center"/>
        <w:rPr>
          <w:sz w:val="28"/>
          <w:szCs w:val="28"/>
        </w:rPr>
      </w:pPr>
    </w:p>
    <w:p w:rsidR="001B5441" w:rsidRPr="001B5441" w:rsidRDefault="001B5441" w:rsidP="001B5441">
      <w:pPr>
        <w:spacing w:before="120" w:after="120" w:line="360" w:lineRule="auto"/>
        <w:jc w:val="center"/>
        <w:rPr>
          <w:sz w:val="28"/>
          <w:szCs w:val="28"/>
        </w:rPr>
      </w:pPr>
      <w:r w:rsidRPr="001B5441">
        <w:rPr>
          <w:b/>
          <w:bCs/>
          <w:sz w:val="28"/>
          <w:szCs w:val="28"/>
        </w:rPr>
        <w:t xml:space="preserve">THỦ TƯỚNG CHÍNH PHỦ </w:t>
      </w:r>
    </w:p>
    <w:p w:rsidR="001B5441" w:rsidRPr="001B5441" w:rsidRDefault="001B5441" w:rsidP="001B5441">
      <w:pPr>
        <w:spacing w:before="120" w:after="120" w:line="360" w:lineRule="auto"/>
        <w:ind w:firstLine="720"/>
        <w:jc w:val="both"/>
        <w:rPr>
          <w:iCs/>
          <w:sz w:val="28"/>
          <w:szCs w:val="28"/>
        </w:rPr>
      </w:pPr>
      <w:r w:rsidRPr="001B5441">
        <w:rPr>
          <w:iCs/>
          <w:sz w:val="28"/>
          <w:szCs w:val="28"/>
        </w:rPr>
        <w:t>Căn cứ Luật Tổ chức Chính phủ ngày 25 tháng 12 năm 2001;</w:t>
      </w:r>
    </w:p>
    <w:p w:rsidR="001B5441" w:rsidRPr="001B5441" w:rsidRDefault="001B5441" w:rsidP="001B5441">
      <w:pPr>
        <w:spacing w:before="120" w:after="120" w:line="360" w:lineRule="auto"/>
        <w:ind w:firstLine="720"/>
        <w:jc w:val="both"/>
        <w:rPr>
          <w:iCs/>
          <w:sz w:val="28"/>
          <w:szCs w:val="28"/>
        </w:rPr>
      </w:pPr>
      <w:r w:rsidRPr="001B5441">
        <w:rPr>
          <w:iCs/>
          <w:sz w:val="28"/>
          <w:szCs w:val="28"/>
        </w:rPr>
        <w:t>Căn cứ Quyết định số 07/2006/QĐ-TTg ngày 10 tháng 01 năm 2006 của Thủ tướng Chính phủ về việc phê duyệt Chương trình phát triển kinh tế - xã hội các xã đặc biệt khó khăn vùng đồng bào dân tộc và miền núi giai đoạn 2006 – 2010;</w:t>
      </w:r>
    </w:p>
    <w:p w:rsidR="001B5441" w:rsidRPr="001B5441" w:rsidRDefault="001B5441" w:rsidP="001B5441">
      <w:pPr>
        <w:spacing w:before="120" w:after="120" w:line="360" w:lineRule="auto"/>
        <w:ind w:firstLine="720"/>
        <w:jc w:val="both"/>
        <w:rPr>
          <w:sz w:val="28"/>
          <w:szCs w:val="28"/>
        </w:rPr>
      </w:pPr>
      <w:r w:rsidRPr="001B5441">
        <w:rPr>
          <w:iCs/>
          <w:sz w:val="28"/>
          <w:szCs w:val="28"/>
        </w:rPr>
        <w:t>Xét đề nghị của Bộ trưởng, Chủ nhiệm Ủy ban Dân tộc,</w:t>
      </w:r>
    </w:p>
    <w:p w:rsidR="001B5441" w:rsidRPr="001B5441" w:rsidRDefault="001B5441" w:rsidP="001B5441">
      <w:pPr>
        <w:spacing w:before="120" w:after="120" w:line="360" w:lineRule="auto"/>
        <w:jc w:val="center"/>
        <w:rPr>
          <w:sz w:val="28"/>
          <w:szCs w:val="28"/>
        </w:rPr>
      </w:pPr>
      <w:r w:rsidRPr="001B5441">
        <w:rPr>
          <w:b/>
          <w:bCs/>
          <w:sz w:val="28"/>
          <w:szCs w:val="28"/>
        </w:rPr>
        <w:t>QUYẾT ĐỊNH:</w:t>
      </w:r>
    </w:p>
    <w:p w:rsidR="001B5441" w:rsidRPr="001B5441" w:rsidRDefault="001B5441" w:rsidP="001B5441">
      <w:pPr>
        <w:spacing w:before="120" w:after="120" w:line="360" w:lineRule="auto"/>
        <w:ind w:firstLine="720"/>
        <w:jc w:val="both"/>
        <w:rPr>
          <w:sz w:val="28"/>
          <w:szCs w:val="28"/>
        </w:rPr>
      </w:pPr>
      <w:r w:rsidRPr="001B5441">
        <w:rPr>
          <w:b/>
          <w:bCs/>
          <w:sz w:val="28"/>
          <w:szCs w:val="28"/>
        </w:rPr>
        <w:t xml:space="preserve">Điều 1. </w:t>
      </w:r>
      <w:r w:rsidRPr="001B5441">
        <w:rPr>
          <w:sz w:val="28"/>
          <w:szCs w:val="28"/>
        </w:rPr>
        <w:t>Phê duyệt bổ sung danh sách 12 xã đặc biệt khó khăn, xã biên giới, xã an toàn khu của 7 tỉnh vào diện đầu tư Chương trình 135 giai đoạn II (Phụ lục I kèm theo Quyết định này) để thực hiện các nhiệm vụ của chương trình từ kế hoạch năm 2009 do ngân sách trung ương hỗ trợ đầu tư.</w:t>
      </w:r>
    </w:p>
    <w:p w:rsidR="001B5441" w:rsidRPr="001B5441" w:rsidRDefault="001B5441" w:rsidP="001B5441">
      <w:pPr>
        <w:spacing w:before="120" w:after="120" w:line="360" w:lineRule="auto"/>
        <w:ind w:firstLine="720"/>
        <w:jc w:val="both"/>
        <w:rPr>
          <w:sz w:val="28"/>
          <w:szCs w:val="28"/>
        </w:rPr>
      </w:pPr>
      <w:r w:rsidRPr="001B5441">
        <w:rPr>
          <w:b/>
          <w:bCs/>
          <w:sz w:val="28"/>
          <w:szCs w:val="28"/>
        </w:rPr>
        <w:t>Điều 2.</w:t>
      </w:r>
    </w:p>
    <w:p w:rsidR="001B5441" w:rsidRPr="001B5441" w:rsidRDefault="001B5441" w:rsidP="001B5441">
      <w:pPr>
        <w:spacing w:before="120" w:after="120" w:line="360" w:lineRule="auto"/>
        <w:ind w:firstLine="720"/>
        <w:jc w:val="both"/>
        <w:rPr>
          <w:sz w:val="28"/>
          <w:szCs w:val="28"/>
        </w:rPr>
      </w:pPr>
      <w:r w:rsidRPr="001B5441">
        <w:rPr>
          <w:sz w:val="28"/>
          <w:szCs w:val="28"/>
        </w:rPr>
        <w:t xml:space="preserve">1. Các xã CưKlông, Ea Tam và Ea Trang huyện Krông Năng, tỉnh Đắk Lắk; xã Long Phú, huyện Long Phú, tỉnh Sóc Trăng; xã Lương Thiện, huyện Sơn Dương, tỉnh Tuyên Quang được phê duyệt vào diện đầu tư của Chương trình 135 giai đoạn II theo Quyết định số 69/2008/QĐ-TTg ngày 19 tháng 5 năm 2008 đã có tên trong Quyết định số </w:t>
      </w:r>
      <w:r w:rsidRPr="001B5441">
        <w:rPr>
          <w:sz w:val="28"/>
          <w:szCs w:val="28"/>
        </w:rPr>
        <w:lastRenderedPageBreak/>
        <w:t>164/2006/QĐ-TTg ngày 11 tháng 7 năm 2006, ngân sách trung ương chỉ phân bổ vốn một lần theo định mức hiện hành.</w:t>
      </w:r>
    </w:p>
    <w:p w:rsidR="001B5441" w:rsidRPr="001B5441" w:rsidRDefault="001B5441" w:rsidP="001B5441">
      <w:pPr>
        <w:spacing w:before="120" w:after="120" w:line="360" w:lineRule="auto"/>
        <w:ind w:firstLine="720"/>
        <w:jc w:val="both"/>
        <w:rPr>
          <w:sz w:val="28"/>
          <w:szCs w:val="28"/>
        </w:rPr>
      </w:pPr>
      <w:r w:rsidRPr="001B5441">
        <w:rPr>
          <w:sz w:val="28"/>
          <w:szCs w:val="28"/>
        </w:rPr>
        <w:t>2. Đính chính tên xã Sính Phình huyện Sa Pa tỉnh Lào Cai tại Quyết định số 69/2008/QĐ-TTg ngày 19 tháng 5 năm 2008 thành xã Sính Phìn huyện Sa Pa tỉnh Lào Cai.</w:t>
      </w:r>
    </w:p>
    <w:p w:rsidR="001B5441" w:rsidRPr="001B5441" w:rsidRDefault="001B5441" w:rsidP="001B5441">
      <w:pPr>
        <w:spacing w:before="120" w:after="120" w:line="360" w:lineRule="auto"/>
        <w:ind w:firstLine="720"/>
        <w:jc w:val="both"/>
        <w:rPr>
          <w:sz w:val="28"/>
          <w:szCs w:val="28"/>
        </w:rPr>
      </w:pPr>
      <w:r w:rsidRPr="001B5441">
        <w:rPr>
          <w:b/>
          <w:bCs/>
          <w:sz w:val="28"/>
          <w:szCs w:val="28"/>
        </w:rPr>
        <w:t>Điều 3.</w:t>
      </w:r>
    </w:p>
    <w:p w:rsidR="001B5441" w:rsidRPr="001B5441" w:rsidRDefault="001B5441" w:rsidP="001B5441">
      <w:pPr>
        <w:spacing w:before="120" w:after="120" w:line="360" w:lineRule="auto"/>
        <w:ind w:firstLine="720"/>
        <w:jc w:val="both"/>
        <w:rPr>
          <w:sz w:val="28"/>
          <w:szCs w:val="28"/>
        </w:rPr>
      </w:pPr>
      <w:r w:rsidRPr="001B5441">
        <w:rPr>
          <w:sz w:val="28"/>
          <w:szCs w:val="28"/>
        </w:rPr>
        <w:t>1. Phê duyệt bổ sung danh sách 3 xã của 2 tỉnh Cao Bằng và tỉnh Bình Định (Phụ lục II kèm theo Quyết định này) hoàn thành mục tiêu, ra khỏi diện đầu tư của Chương trình 135 giai đoạn II từ năm 2009.</w:t>
      </w:r>
    </w:p>
    <w:p w:rsidR="001B5441" w:rsidRPr="001B5441" w:rsidRDefault="001B5441" w:rsidP="001B5441">
      <w:pPr>
        <w:spacing w:before="120" w:after="120" w:line="360" w:lineRule="auto"/>
        <w:ind w:firstLine="720"/>
        <w:jc w:val="both"/>
        <w:rPr>
          <w:sz w:val="28"/>
          <w:szCs w:val="28"/>
        </w:rPr>
      </w:pPr>
      <w:r w:rsidRPr="001B5441">
        <w:rPr>
          <w:sz w:val="28"/>
          <w:szCs w:val="28"/>
        </w:rPr>
        <w:t>Không giảm trừ kinh phí đã bố trí trong dự toán ngân sách địa phương năm 2009 của tỉnh Cao Bằng và tỉnh Bình Định. Số kinh phí không giảm trừ được tiếp tục sử dụng để thực hiện các dự án của các xã trong diện đầu tư của Chương trình 135 giai đoạn II.</w:t>
      </w:r>
    </w:p>
    <w:p w:rsidR="001B5441" w:rsidRPr="001B5441" w:rsidRDefault="001B5441" w:rsidP="001B5441">
      <w:pPr>
        <w:spacing w:before="120" w:after="120" w:line="360" w:lineRule="auto"/>
        <w:ind w:firstLine="720"/>
        <w:jc w:val="both"/>
        <w:rPr>
          <w:sz w:val="28"/>
          <w:szCs w:val="28"/>
        </w:rPr>
      </w:pPr>
      <w:r w:rsidRPr="001B5441">
        <w:rPr>
          <w:sz w:val="28"/>
          <w:szCs w:val="28"/>
        </w:rPr>
        <w:t>2. Những thôn, bản đặc biệt khó khăn của các xã hoàn thành mục tiêu, thoát khỏi diện đầu tư của Chương trình 135 giai đoạn II được xét đưa vào diện đầu tư Chương trình 135 giai đoạn II từ năm 2009.</w:t>
      </w:r>
    </w:p>
    <w:p w:rsidR="001B5441" w:rsidRPr="001B5441" w:rsidRDefault="001B5441" w:rsidP="001B5441">
      <w:pPr>
        <w:spacing w:before="120" w:after="120" w:line="360" w:lineRule="auto"/>
        <w:ind w:firstLine="720"/>
        <w:jc w:val="both"/>
        <w:rPr>
          <w:sz w:val="28"/>
          <w:szCs w:val="28"/>
        </w:rPr>
      </w:pPr>
      <w:r w:rsidRPr="001B5441">
        <w:rPr>
          <w:sz w:val="28"/>
          <w:szCs w:val="28"/>
        </w:rPr>
        <w:t>Giao Bộ trưởng, Chủ nhiệm Ủy ban Dân tộc quyết định phê duyệt danh sách cụ thể sau khi thống nhất với Bộ Kế hoạch và Đầu tư, Bộ Tài chính.</w:t>
      </w:r>
    </w:p>
    <w:p w:rsidR="001B5441" w:rsidRPr="001B5441" w:rsidRDefault="001B5441" w:rsidP="001B5441">
      <w:pPr>
        <w:spacing w:before="120" w:after="120" w:line="360" w:lineRule="auto"/>
        <w:ind w:firstLine="720"/>
        <w:jc w:val="both"/>
        <w:rPr>
          <w:sz w:val="28"/>
          <w:szCs w:val="28"/>
        </w:rPr>
      </w:pPr>
      <w:r w:rsidRPr="001B5441">
        <w:rPr>
          <w:b/>
          <w:bCs/>
          <w:sz w:val="28"/>
          <w:szCs w:val="28"/>
        </w:rPr>
        <w:t>Điều 4.</w:t>
      </w:r>
      <w:r w:rsidRPr="001B5441">
        <w:rPr>
          <w:sz w:val="28"/>
          <w:szCs w:val="28"/>
        </w:rPr>
        <w:t xml:space="preserve"> </w:t>
      </w:r>
    </w:p>
    <w:p w:rsidR="001B5441" w:rsidRPr="001B5441" w:rsidRDefault="001B5441" w:rsidP="001B5441">
      <w:pPr>
        <w:spacing w:before="120" w:after="120" w:line="360" w:lineRule="auto"/>
        <w:ind w:firstLine="720"/>
        <w:jc w:val="both"/>
        <w:rPr>
          <w:sz w:val="28"/>
          <w:szCs w:val="28"/>
        </w:rPr>
      </w:pPr>
      <w:r w:rsidRPr="001B5441">
        <w:rPr>
          <w:sz w:val="28"/>
          <w:szCs w:val="28"/>
        </w:rPr>
        <w:t>Hộ nghèo theo chuẩn nghèo quy định tại Quyết định số 170/2005/QĐ-TTg ngày 08 tháng 7 năm 2005 của Thủ tướng Chính phủ về ban hành chuẩn nghèo áp dụng cho giai đoạn 2006 – 2010 (gọi tắt là hộ nghèo), người thuộc hộ nghèo, học sinh, cán bộ, công chức, sĩ quan quân đội, công an đang công tác tại các xã có tên trong Phụ lục II kèm theo Quyết định này được thụ hưởng chính sách như đối với các xã thuộc Chương trình 135 giai đoạn II đến hết năm 2010.</w:t>
      </w:r>
    </w:p>
    <w:p w:rsidR="001B5441" w:rsidRPr="001B5441" w:rsidRDefault="001B5441" w:rsidP="001B5441">
      <w:pPr>
        <w:spacing w:before="120" w:after="120" w:line="360" w:lineRule="auto"/>
        <w:ind w:firstLine="720"/>
        <w:jc w:val="both"/>
        <w:rPr>
          <w:sz w:val="28"/>
          <w:szCs w:val="28"/>
        </w:rPr>
      </w:pPr>
      <w:r w:rsidRPr="001B5441">
        <w:rPr>
          <w:b/>
          <w:bCs/>
          <w:sz w:val="28"/>
          <w:szCs w:val="28"/>
        </w:rPr>
        <w:t>Điều 5.</w:t>
      </w:r>
    </w:p>
    <w:p w:rsidR="001B5441" w:rsidRPr="001B5441" w:rsidRDefault="001B5441" w:rsidP="001B5441">
      <w:pPr>
        <w:spacing w:before="120" w:after="120" w:line="360" w:lineRule="auto"/>
        <w:ind w:firstLine="720"/>
        <w:jc w:val="both"/>
        <w:rPr>
          <w:sz w:val="28"/>
          <w:szCs w:val="28"/>
        </w:rPr>
      </w:pPr>
      <w:r w:rsidRPr="001B5441">
        <w:rPr>
          <w:sz w:val="28"/>
          <w:szCs w:val="28"/>
        </w:rPr>
        <w:lastRenderedPageBreak/>
        <w:t>1. Ủy ban Dân tộc chủ trì, phối hợp với các Bộ, ngành liên quan hướng dẫn, chỉ đạo, kiểm tra đôn đốc các địa phương thực hiện và sử dụng có hiệu quả nguồn vốn hỗ trợ đầu tư cho xã thuộc diện đầu tư của Chương trình 135 giai đoạn II theo đúng quy định hiện hành.</w:t>
      </w:r>
    </w:p>
    <w:p w:rsidR="001B5441" w:rsidRPr="001B5441" w:rsidRDefault="001B5441" w:rsidP="001B5441">
      <w:pPr>
        <w:spacing w:before="120" w:after="120" w:line="360" w:lineRule="auto"/>
        <w:ind w:firstLine="720"/>
        <w:jc w:val="both"/>
        <w:rPr>
          <w:sz w:val="28"/>
          <w:szCs w:val="28"/>
        </w:rPr>
      </w:pPr>
      <w:r w:rsidRPr="001B5441">
        <w:rPr>
          <w:sz w:val="28"/>
          <w:szCs w:val="28"/>
        </w:rPr>
        <w:t>2. Bộ Kế hoạch và Đầu tư, Bộ Tài chính bố trí kinh phí hỗ trợ có mục tiêu cho Ủy ban nhân dân tỉnh, thành phố trực thuộc Trung ương có xã đặc biệt khó khăn thuộc diện đầu tư của các Chương trình.</w:t>
      </w:r>
    </w:p>
    <w:p w:rsidR="001B5441" w:rsidRPr="001B5441" w:rsidRDefault="001B5441" w:rsidP="001B5441">
      <w:pPr>
        <w:spacing w:before="120" w:after="120" w:line="360" w:lineRule="auto"/>
        <w:ind w:firstLine="720"/>
        <w:jc w:val="both"/>
        <w:rPr>
          <w:sz w:val="28"/>
          <w:szCs w:val="28"/>
        </w:rPr>
      </w:pPr>
      <w:r w:rsidRPr="001B5441">
        <w:rPr>
          <w:sz w:val="28"/>
          <w:szCs w:val="28"/>
        </w:rPr>
        <w:t>3. Các Bộ: Nông nghiệp và Phát triển nông thôn, Giao thông vận tải và các Bộ, ngành, cơ quan liên quan căn cứ Điều 2 Quyết định số 07/2006/QĐ-TTg ngày 10 tháng 01 năm 2006 để tổ chức thực hiện đúng theo chức năng, nhiệm vụ giao.</w:t>
      </w:r>
    </w:p>
    <w:p w:rsidR="001B5441" w:rsidRPr="001B5441" w:rsidRDefault="001B5441" w:rsidP="001B5441">
      <w:pPr>
        <w:spacing w:before="120" w:after="120" w:line="360" w:lineRule="auto"/>
        <w:ind w:firstLine="720"/>
        <w:jc w:val="both"/>
        <w:rPr>
          <w:sz w:val="28"/>
          <w:szCs w:val="28"/>
        </w:rPr>
      </w:pPr>
      <w:r w:rsidRPr="001B5441">
        <w:rPr>
          <w:sz w:val="28"/>
          <w:szCs w:val="28"/>
        </w:rPr>
        <w:t>4. Ủy ban nhân dân tỉnh, thành phố trực thuộc Trung ương có xã thuộc diện đầu tư của Chương trình chỉ đạo lập, phê duyệt và tổ chức thực hiện đúng mục đích, đối tượng, nội dung hỗ trợ theo quy định hiện hành.</w:t>
      </w:r>
    </w:p>
    <w:p w:rsidR="001B5441" w:rsidRPr="001B5441" w:rsidRDefault="001B5441" w:rsidP="001B5441">
      <w:pPr>
        <w:spacing w:before="120" w:after="120" w:line="360" w:lineRule="auto"/>
        <w:ind w:firstLine="720"/>
        <w:jc w:val="both"/>
        <w:rPr>
          <w:sz w:val="28"/>
          <w:szCs w:val="28"/>
        </w:rPr>
      </w:pPr>
      <w:r w:rsidRPr="001B5441">
        <w:rPr>
          <w:b/>
          <w:bCs/>
          <w:sz w:val="28"/>
          <w:szCs w:val="28"/>
        </w:rPr>
        <w:t xml:space="preserve">Điều 6. </w:t>
      </w:r>
      <w:r w:rsidRPr="001B5441">
        <w:rPr>
          <w:sz w:val="28"/>
          <w:szCs w:val="28"/>
        </w:rPr>
        <w:t>Quyết định này có hiệu lực thi hành kể từ ngày ký.</w:t>
      </w:r>
    </w:p>
    <w:p w:rsidR="001B5441" w:rsidRPr="001B5441" w:rsidRDefault="001B5441" w:rsidP="001B5441">
      <w:pPr>
        <w:spacing w:before="120" w:after="120" w:line="360" w:lineRule="auto"/>
        <w:ind w:firstLine="720"/>
        <w:jc w:val="both"/>
        <w:rPr>
          <w:sz w:val="28"/>
          <w:szCs w:val="28"/>
        </w:rPr>
      </w:pPr>
      <w:r w:rsidRPr="001B5441">
        <w:rPr>
          <w:b/>
          <w:bCs/>
          <w:sz w:val="28"/>
          <w:szCs w:val="28"/>
        </w:rPr>
        <w:t>Điều 7.</w:t>
      </w:r>
      <w:r w:rsidRPr="001B5441">
        <w:rPr>
          <w:sz w:val="28"/>
          <w:szCs w:val="28"/>
        </w:rPr>
        <w:t xml:space="preserve"> Các Bộ trưởng, Thủ trưởng cơ quan ngang Bộ, Thủ trưởng cơ quan thuộc Chính phủ, Chủ tịch Ủy ban nhân dân các tỉnh, thành phố trực thuộc Trung ương chịu trách nhiệm thi hành Quyết định này.</w:t>
      </w:r>
    </w:p>
    <w:p w:rsidR="001B5441" w:rsidRPr="001B5441" w:rsidRDefault="001B5441" w:rsidP="001B5441">
      <w:pPr>
        <w:spacing w:before="120" w:after="120" w:line="360" w:lineRule="auto"/>
        <w:rPr>
          <w:sz w:val="28"/>
          <w:szCs w:val="28"/>
        </w:rPr>
      </w:pPr>
      <w:r w:rsidRPr="001B5441">
        <w:rPr>
          <w:sz w:val="28"/>
          <w:szCs w:val="28"/>
        </w:rPr>
        <w:t> </w:t>
      </w:r>
    </w:p>
    <w:tbl>
      <w:tblPr>
        <w:tblW w:w="9288" w:type="dxa"/>
        <w:tblCellMar>
          <w:left w:w="0" w:type="dxa"/>
          <w:right w:w="0" w:type="dxa"/>
        </w:tblCellMar>
        <w:tblLook w:val="0000" w:firstRow="0" w:lastRow="0" w:firstColumn="0" w:lastColumn="0" w:noHBand="0" w:noVBand="0"/>
      </w:tblPr>
      <w:tblGrid>
        <w:gridCol w:w="5328"/>
        <w:gridCol w:w="3960"/>
      </w:tblGrid>
      <w:tr w:rsidR="001B5441" w:rsidRPr="001B5441" w:rsidTr="001235AD">
        <w:tc>
          <w:tcPr>
            <w:tcW w:w="5328" w:type="dxa"/>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b/>
                <w:bCs/>
                <w:i/>
                <w:iCs/>
                <w:sz w:val="28"/>
                <w:szCs w:val="28"/>
              </w:rPr>
              <w:t> </w:t>
            </w:r>
          </w:p>
          <w:p w:rsidR="001B5441" w:rsidRPr="001B5441" w:rsidRDefault="001B5441" w:rsidP="001B5441">
            <w:pPr>
              <w:spacing w:before="120" w:after="120" w:line="360" w:lineRule="auto"/>
              <w:rPr>
                <w:sz w:val="28"/>
                <w:szCs w:val="28"/>
              </w:rPr>
            </w:pPr>
            <w:r w:rsidRPr="001B5441">
              <w:rPr>
                <w:b/>
                <w:bCs/>
                <w:i/>
                <w:iCs/>
                <w:sz w:val="28"/>
                <w:szCs w:val="28"/>
              </w:rPr>
              <w:t>Nơi nhận:</w:t>
            </w:r>
            <w:r w:rsidRPr="001B5441">
              <w:rPr>
                <w:b/>
                <w:bCs/>
                <w:i/>
                <w:iCs/>
                <w:sz w:val="28"/>
                <w:szCs w:val="28"/>
              </w:rPr>
              <w:br/>
            </w:r>
            <w:r w:rsidRPr="001B5441">
              <w:rPr>
                <w:i/>
                <w:iCs/>
                <w:sz w:val="28"/>
                <w:szCs w:val="28"/>
              </w:rPr>
              <w:t xml:space="preserve">- </w:t>
            </w:r>
            <w:r w:rsidRPr="001B5441">
              <w:rPr>
                <w:sz w:val="28"/>
                <w:szCs w:val="28"/>
              </w:rPr>
              <w:t>Ban Bí thư Trung ương Đảng;</w:t>
            </w:r>
            <w:r w:rsidRPr="001B5441">
              <w:rPr>
                <w:sz w:val="28"/>
                <w:szCs w:val="28"/>
              </w:rPr>
              <w:br/>
              <w:t>- Thủ tướng, các Phó Thủ tướng Chính phủ;</w:t>
            </w:r>
            <w:r w:rsidRPr="001B5441">
              <w:rPr>
                <w:sz w:val="28"/>
                <w:szCs w:val="28"/>
              </w:rPr>
              <w:br/>
              <w:t>- Các Bộ, cơ quan ngang Bộ, cơ quan thuộc Chính phủ;</w:t>
            </w:r>
            <w:r w:rsidRPr="001B5441">
              <w:rPr>
                <w:sz w:val="28"/>
                <w:szCs w:val="28"/>
              </w:rPr>
              <w:br/>
              <w:t>- VP BCĐ TW về phòng, chống tham nhũng;</w:t>
            </w:r>
            <w:r w:rsidRPr="001B5441">
              <w:rPr>
                <w:sz w:val="28"/>
                <w:szCs w:val="28"/>
              </w:rPr>
              <w:br/>
            </w:r>
            <w:r w:rsidRPr="001B5441">
              <w:rPr>
                <w:sz w:val="28"/>
                <w:szCs w:val="28"/>
              </w:rPr>
              <w:lastRenderedPageBreak/>
              <w:t>- HĐND, UBND các tỉnh, thành phố trực thuộc TW;</w:t>
            </w:r>
            <w:r w:rsidRPr="001B5441">
              <w:rPr>
                <w:sz w:val="28"/>
                <w:szCs w:val="28"/>
              </w:rPr>
              <w:br/>
              <w:t>- Văn phòng Trung ương và các Ban của Đảng;</w:t>
            </w:r>
            <w:r w:rsidRPr="001B5441">
              <w:rPr>
                <w:sz w:val="28"/>
                <w:szCs w:val="28"/>
              </w:rPr>
              <w:br/>
              <w:t>- Văn phòng Chủ tịch nước;</w:t>
            </w:r>
            <w:r w:rsidRPr="001B5441">
              <w:rPr>
                <w:sz w:val="28"/>
                <w:szCs w:val="28"/>
              </w:rPr>
              <w:br/>
              <w:t>- Hội đồng Dân tộc và các Ủy ban của Quốc hội;</w:t>
            </w:r>
            <w:r w:rsidRPr="001B5441">
              <w:rPr>
                <w:sz w:val="28"/>
                <w:szCs w:val="28"/>
              </w:rPr>
              <w:br/>
              <w:t>- Văn phòng Quốc hội;</w:t>
            </w:r>
            <w:r w:rsidRPr="001B5441">
              <w:rPr>
                <w:sz w:val="28"/>
                <w:szCs w:val="28"/>
              </w:rPr>
              <w:br/>
              <w:t>- Tòa án nhân dân tối cao;</w:t>
            </w:r>
            <w:r w:rsidRPr="001B5441">
              <w:rPr>
                <w:sz w:val="28"/>
                <w:szCs w:val="28"/>
              </w:rPr>
              <w:br/>
              <w:t>- Viện Kiểm sát nhân dân tối cao;</w:t>
            </w:r>
            <w:r w:rsidRPr="001B5441">
              <w:rPr>
                <w:sz w:val="28"/>
                <w:szCs w:val="28"/>
              </w:rPr>
              <w:br/>
              <w:t>- Kiểm toán Nhà nước;</w:t>
            </w:r>
            <w:r w:rsidRPr="001B5441">
              <w:rPr>
                <w:sz w:val="28"/>
                <w:szCs w:val="28"/>
              </w:rPr>
              <w:br/>
              <w:t>- Ủy ban Giám sát tài chính Quốc gia;</w:t>
            </w:r>
            <w:r w:rsidRPr="001B5441">
              <w:rPr>
                <w:sz w:val="28"/>
                <w:szCs w:val="28"/>
              </w:rPr>
              <w:br/>
              <w:t>- Ngân hàng Chính sách Xã hội;</w:t>
            </w:r>
            <w:r w:rsidRPr="001B5441">
              <w:rPr>
                <w:sz w:val="28"/>
                <w:szCs w:val="28"/>
              </w:rPr>
              <w:br/>
              <w:t>- Ngân hàng Phát triển Việt Nam;</w:t>
            </w:r>
            <w:r w:rsidRPr="001B5441">
              <w:rPr>
                <w:sz w:val="28"/>
                <w:szCs w:val="28"/>
              </w:rPr>
              <w:br/>
              <w:t>- UBTW Mặt trận Tổ quốc Việt Nam;</w:t>
            </w:r>
            <w:r w:rsidRPr="001B5441">
              <w:rPr>
                <w:sz w:val="28"/>
                <w:szCs w:val="28"/>
              </w:rPr>
              <w:br/>
              <w:t>- Cơ quan Trung ương của các đoàn thể;</w:t>
            </w:r>
            <w:r w:rsidRPr="001B5441">
              <w:rPr>
                <w:sz w:val="28"/>
                <w:szCs w:val="28"/>
              </w:rPr>
              <w:br/>
              <w:t>- VPCP: BTCN, các PCN, Cổng TTĐT, các Vụ, Cục, đơn vị trực thuộc, Công báo;</w:t>
            </w:r>
            <w:r w:rsidRPr="001B5441">
              <w:rPr>
                <w:sz w:val="28"/>
                <w:szCs w:val="28"/>
              </w:rPr>
              <w:br/>
              <w:t xml:space="preserve">- Lưu Văn thư, KGVX (5b). </w:t>
            </w:r>
          </w:p>
        </w:tc>
        <w:tc>
          <w:tcPr>
            <w:tcW w:w="3960" w:type="dxa"/>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b/>
                <w:bCs/>
                <w:sz w:val="28"/>
                <w:szCs w:val="28"/>
              </w:rPr>
              <w:lastRenderedPageBreak/>
              <w:t>KT. THỦ TƯỚNG</w:t>
            </w:r>
            <w:r w:rsidRPr="001B5441">
              <w:rPr>
                <w:b/>
                <w:bCs/>
                <w:sz w:val="28"/>
                <w:szCs w:val="28"/>
              </w:rPr>
              <w:br/>
              <w:t>PHÓ THỦ TƯỚNG</w:t>
            </w:r>
            <w:r w:rsidRPr="001B5441">
              <w:rPr>
                <w:b/>
                <w:bCs/>
                <w:sz w:val="28"/>
                <w:szCs w:val="28"/>
              </w:rPr>
              <w:br/>
            </w:r>
            <w:r w:rsidRPr="001B5441">
              <w:rPr>
                <w:b/>
                <w:bCs/>
                <w:sz w:val="28"/>
                <w:szCs w:val="28"/>
              </w:rPr>
              <w:br/>
              <w:t>(Đã ký)</w:t>
            </w:r>
            <w:r w:rsidRPr="001B5441">
              <w:rPr>
                <w:b/>
                <w:bCs/>
                <w:sz w:val="28"/>
                <w:szCs w:val="28"/>
              </w:rPr>
              <w:br/>
            </w:r>
            <w:r w:rsidRPr="001B5441">
              <w:rPr>
                <w:b/>
                <w:bCs/>
                <w:sz w:val="28"/>
                <w:szCs w:val="28"/>
              </w:rPr>
              <w:br/>
            </w:r>
            <w:r w:rsidRPr="001B5441">
              <w:rPr>
                <w:b/>
                <w:bCs/>
                <w:sz w:val="28"/>
                <w:szCs w:val="28"/>
              </w:rPr>
              <w:br/>
              <w:t>Nguyễn Sinh Hùng</w:t>
            </w:r>
          </w:p>
        </w:tc>
      </w:tr>
    </w:tbl>
    <w:p w:rsidR="001B5441" w:rsidRPr="001B5441" w:rsidRDefault="001B5441" w:rsidP="001B5441">
      <w:pPr>
        <w:spacing w:before="120" w:after="120" w:line="360" w:lineRule="auto"/>
        <w:rPr>
          <w:sz w:val="28"/>
          <w:szCs w:val="28"/>
        </w:rPr>
      </w:pPr>
      <w:r w:rsidRPr="001B5441">
        <w:rPr>
          <w:sz w:val="28"/>
          <w:szCs w:val="28"/>
        </w:rPr>
        <w:lastRenderedPageBreak/>
        <w:t> </w:t>
      </w:r>
    </w:p>
    <w:p w:rsidR="001B5441" w:rsidRPr="001B5441" w:rsidRDefault="001B5441" w:rsidP="001B5441">
      <w:pPr>
        <w:spacing w:before="120" w:after="120" w:line="360" w:lineRule="auto"/>
        <w:jc w:val="center"/>
        <w:rPr>
          <w:sz w:val="28"/>
          <w:szCs w:val="28"/>
        </w:rPr>
      </w:pPr>
      <w:r w:rsidRPr="001B5441">
        <w:rPr>
          <w:b/>
          <w:bCs/>
          <w:sz w:val="28"/>
          <w:szCs w:val="28"/>
        </w:rPr>
        <w:br w:type="page"/>
      </w:r>
      <w:r w:rsidRPr="001B5441">
        <w:rPr>
          <w:b/>
          <w:bCs/>
          <w:sz w:val="28"/>
          <w:szCs w:val="28"/>
        </w:rPr>
        <w:lastRenderedPageBreak/>
        <w:t>Phụ lục I</w:t>
      </w:r>
    </w:p>
    <w:p w:rsidR="001B5441" w:rsidRPr="001B5441" w:rsidRDefault="001B5441" w:rsidP="001B5441">
      <w:pPr>
        <w:spacing w:before="120" w:after="120" w:line="360" w:lineRule="auto"/>
        <w:jc w:val="center"/>
        <w:rPr>
          <w:b/>
          <w:sz w:val="28"/>
          <w:szCs w:val="28"/>
        </w:rPr>
      </w:pPr>
      <w:r w:rsidRPr="001B5441">
        <w:rPr>
          <w:b/>
          <w:sz w:val="28"/>
          <w:szCs w:val="28"/>
        </w:rPr>
        <w:t xml:space="preserve">DANH SÁCH CÁC XÃ BỔ SUNG VÀO DIỆN ĐẦU TƯ </w:t>
      </w:r>
    </w:p>
    <w:p w:rsidR="001B5441" w:rsidRPr="001B5441" w:rsidRDefault="001B5441" w:rsidP="001B5441">
      <w:pPr>
        <w:spacing w:before="120" w:after="120" w:line="360" w:lineRule="auto"/>
        <w:jc w:val="center"/>
        <w:rPr>
          <w:i/>
          <w:iCs/>
          <w:sz w:val="28"/>
          <w:szCs w:val="28"/>
        </w:rPr>
      </w:pPr>
      <w:r w:rsidRPr="001B5441">
        <w:rPr>
          <w:b/>
          <w:sz w:val="28"/>
          <w:szCs w:val="28"/>
        </w:rPr>
        <w:t>CỦA CHƯƠNG TRÌNH 135 GIAI ĐOẠN 2006 – 2010</w:t>
      </w:r>
      <w:r w:rsidRPr="001B5441">
        <w:rPr>
          <w:b/>
          <w:sz w:val="28"/>
          <w:szCs w:val="28"/>
        </w:rPr>
        <w:br/>
      </w:r>
      <w:r w:rsidRPr="001B5441">
        <w:rPr>
          <w:i/>
          <w:iCs/>
          <w:sz w:val="28"/>
          <w:szCs w:val="28"/>
        </w:rPr>
        <w:t xml:space="preserve">(Ban hành kèm theo Quyết định số </w:t>
      </w:r>
      <w:r w:rsidRPr="001B5441">
        <w:rPr>
          <w:b/>
          <w:i/>
          <w:iCs/>
          <w:sz w:val="28"/>
          <w:szCs w:val="28"/>
        </w:rPr>
        <w:t>1105</w:t>
      </w:r>
      <w:r w:rsidRPr="001B5441">
        <w:rPr>
          <w:i/>
          <w:iCs/>
          <w:sz w:val="28"/>
          <w:szCs w:val="28"/>
        </w:rPr>
        <w:t>/QĐ-TTg</w:t>
      </w:r>
    </w:p>
    <w:p w:rsidR="001B5441" w:rsidRPr="001B5441" w:rsidRDefault="001B5441" w:rsidP="001B5441">
      <w:pPr>
        <w:spacing w:before="120" w:after="120" w:line="360" w:lineRule="auto"/>
        <w:jc w:val="center"/>
        <w:rPr>
          <w:i/>
          <w:iCs/>
          <w:sz w:val="28"/>
          <w:szCs w:val="28"/>
        </w:rPr>
      </w:pPr>
      <w:r w:rsidRPr="001B5441">
        <w:rPr>
          <w:i/>
          <w:iCs/>
          <w:sz w:val="28"/>
          <w:szCs w:val="28"/>
        </w:rPr>
        <w:t xml:space="preserve"> ngày 28 tháng 7 năm 2009 của Thủ tướng Chính phủ)</w:t>
      </w:r>
    </w:p>
    <w:p w:rsidR="001B5441" w:rsidRPr="001B5441" w:rsidRDefault="001B5441" w:rsidP="001B5441">
      <w:pPr>
        <w:spacing w:before="120" w:after="120" w:line="360" w:lineRule="auto"/>
        <w:jc w:val="center"/>
        <w:rPr>
          <w:i/>
          <w:iCs/>
          <w:sz w:val="28"/>
          <w:szCs w:val="28"/>
        </w:rPr>
      </w:pPr>
      <w:r w:rsidRPr="001B5441">
        <w:rPr>
          <w:i/>
          <w:iCs/>
          <w:sz w:val="28"/>
          <w:szCs w:val="28"/>
        </w:rPr>
        <w:t>________</w:t>
      </w:r>
    </w:p>
    <w:p w:rsidR="001B5441" w:rsidRPr="001B5441" w:rsidRDefault="001B5441" w:rsidP="001B5441">
      <w:pPr>
        <w:spacing w:before="120" w:after="120" w:line="360" w:lineRule="auto"/>
        <w:jc w:val="center"/>
        <w:rPr>
          <w:sz w:val="28"/>
          <w:szCs w:val="28"/>
        </w:rPr>
      </w:pPr>
    </w:p>
    <w:tbl>
      <w:tblPr>
        <w:tblW w:w="10463" w:type="dxa"/>
        <w:jc w:val="center"/>
        <w:tblInd w:w="-270" w:type="dxa"/>
        <w:tblCellMar>
          <w:left w:w="0" w:type="dxa"/>
          <w:right w:w="0" w:type="dxa"/>
        </w:tblCellMar>
        <w:tblLook w:val="0000" w:firstRow="0" w:lastRow="0" w:firstColumn="0" w:lastColumn="0" w:noHBand="0" w:noVBand="0"/>
      </w:tblPr>
      <w:tblGrid>
        <w:gridCol w:w="765"/>
        <w:gridCol w:w="1947"/>
        <w:gridCol w:w="1800"/>
        <w:gridCol w:w="1980"/>
        <w:gridCol w:w="1620"/>
        <w:gridCol w:w="2351"/>
      </w:tblGrid>
      <w:tr w:rsidR="001B5441" w:rsidRPr="001B5441" w:rsidTr="001235AD">
        <w:trPr>
          <w:jc w:val="center"/>
        </w:trPr>
        <w:tc>
          <w:tcPr>
            <w:tcW w:w="76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B5441" w:rsidRPr="001B5441" w:rsidRDefault="001B5441" w:rsidP="001B5441">
            <w:pPr>
              <w:spacing w:before="120" w:after="120" w:line="360" w:lineRule="auto"/>
              <w:jc w:val="center"/>
              <w:rPr>
                <w:sz w:val="28"/>
                <w:szCs w:val="28"/>
              </w:rPr>
            </w:pPr>
            <w:r w:rsidRPr="001B5441">
              <w:rPr>
                <w:b/>
                <w:bCs/>
                <w:sz w:val="28"/>
                <w:szCs w:val="28"/>
              </w:rPr>
              <w:t>STT</w:t>
            </w:r>
          </w:p>
        </w:tc>
        <w:tc>
          <w:tcPr>
            <w:tcW w:w="194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B5441" w:rsidRPr="001B5441" w:rsidRDefault="001B5441" w:rsidP="001B5441">
            <w:pPr>
              <w:spacing w:before="120" w:after="120" w:line="360" w:lineRule="auto"/>
              <w:jc w:val="center"/>
              <w:rPr>
                <w:sz w:val="28"/>
                <w:szCs w:val="28"/>
              </w:rPr>
            </w:pPr>
            <w:r w:rsidRPr="001B5441">
              <w:rPr>
                <w:b/>
                <w:bCs/>
                <w:sz w:val="28"/>
                <w:szCs w:val="28"/>
              </w:rPr>
              <w:t>Tỉnh/huyện</w:t>
            </w:r>
          </w:p>
        </w:tc>
        <w:tc>
          <w:tcPr>
            <w:tcW w:w="18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B5441" w:rsidRPr="001B5441" w:rsidRDefault="001B5441" w:rsidP="001B5441">
            <w:pPr>
              <w:spacing w:before="120" w:after="120" w:line="360" w:lineRule="auto"/>
              <w:jc w:val="center"/>
              <w:rPr>
                <w:sz w:val="28"/>
                <w:szCs w:val="28"/>
              </w:rPr>
            </w:pPr>
            <w:r w:rsidRPr="001B5441">
              <w:rPr>
                <w:b/>
                <w:bCs/>
                <w:sz w:val="28"/>
                <w:szCs w:val="28"/>
              </w:rPr>
              <w:t>Tên xã</w:t>
            </w:r>
          </w:p>
        </w:tc>
        <w:tc>
          <w:tcPr>
            <w:tcW w:w="36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B5441" w:rsidRPr="001B5441" w:rsidRDefault="001B5441" w:rsidP="001B5441">
            <w:pPr>
              <w:spacing w:before="120" w:after="120" w:line="360" w:lineRule="auto"/>
              <w:jc w:val="center"/>
              <w:rPr>
                <w:sz w:val="28"/>
                <w:szCs w:val="28"/>
              </w:rPr>
            </w:pPr>
            <w:r w:rsidRPr="001B5441">
              <w:rPr>
                <w:b/>
                <w:bCs/>
                <w:sz w:val="28"/>
                <w:szCs w:val="28"/>
              </w:rPr>
              <w:t>Phân loại ngân sách</w:t>
            </w:r>
          </w:p>
        </w:tc>
        <w:tc>
          <w:tcPr>
            <w:tcW w:w="23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B5441" w:rsidRPr="001B5441" w:rsidRDefault="001B5441" w:rsidP="001B5441">
            <w:pPr>
              <w:spacing w:before="120" w:after="120" w:line="360" w:lineRule="auto"/>
              <w:jc w:val="center"/>
              <w:rPr>
                <w:sz w:val="28"/>
                <w:szCs w:val="28"/>
              </w:rPr>
            </w:pPr>
            <w:r w:rsidRPr="001B5441">
              <w:rPr>
                <w:b/>
                <w:bCs/>
                <w:sz w:val="28"/>
                <w:szCs w:val="28"/>
              </w:rPr>
              <w:t>Ghi chú</w:t>
            </w:r>
          </w:p>
        </w:tc>
      </w:tr>
      <w:tr w:rsidR="001B5441" w:rsidRPr="001B5441" w:rsidTr="001235AD">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1B5441" w:rsidRPr="001B5441" w:rsidRDefault="001B5441" w:rsidP="001B5441">
            <w:pPr>
              <w:spacing w:before="120" w:after="120" w:line="360" w:lineRule="auto"/>
              <w:rPr>
                <w:sz w:val="28"/>
                <w:szCs w:val="28"/>
              </w:rPr>
            </w:pPr>
          </w:p>
        </w:tc>
        <w:tc>
          <w:tcPr>
            <w:tcW w:w="0" w:type="auto"/>
            <w:vMerge/>
            <w:tcBorders>
              <w:top w:val="single" w:sz="8" w:space="0" w:color="auto"/>
              <w:left w:val="nil"/>
              <w:bottom w:val="single" w:sz="8" w:space="0" w:color="auto"/>
              <w:right w:val="single" w:sz="8" w:space="0" w:color="auto"/>
            </w:tcBorders>
            <w:vAlign w:val="center"/>
          </w:tcPr>
          <w:p w:rsidR="001B5441" w:rsidRPr="001B5441" w:rsidRDefault="001B5441" w:rsidP="001B5441">
            <w:pPr>
              <w:spacing w:before="120" w:after="120" w:line="360" w:lineRule="auto"/>
              <w:rPr>
                <w:sz w:val="28"/>
                <w:szCs w:val="28"/>
              </w:rPr>
            </w:pPr>
          </w:p>
        </w:tc>
        <w:tc>
          <w:tcPr>
            <w:tcW w:w="0" w:type="auto"/>
            <w:vMerge/>
            <w:tcBorders>
              <w:top w:val="single" w:sz="8" w:space="0" w:color="auto"/>
              <w:left w:val="nil"/>
              <w:bottom w:val="single" w:sz="8" w:space="0" w:color="auto"/>
              <w:right w:val="single" w:sz="8" w:space="0" w:color="auto"/>
            </w:tcBorders>
            <w:vAlign w:val="center"/>
          </w:tcPr>
          <w:p w:rsidR="001B5441" w:rsidRPr="001B5441" w:rsidRDefault="001B5441" w:rsidP="001B5441">
            <w:pPr>
              <w:spacing w:before="120" w:after="120" w:line="360" w:lineRule="auto"/>
              <w:rPr>
                <w:sz w:val="28"/>
                <w:szCs w:val="28"/>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1B5441" w:rsidRPr="001B5441" w:rsidRDefault="001B5441" w:rsidP="001B5441">
            <w:pPr>
              <w:spacing w:before="120" w:after="120" w:line="360" w:lineRule="auto"/>
              <w:jc w:val="center"/>
              <w:rPr>
                <w:sz w:val="28"/>
                <w:szCs w:val="28"/>
              </w:rPr>
            </w:pPr>
            <w:r w:rsidRPr="001B5441">
              <w:rPr>
                <w:b/>
                <w:bCs/>
                <w:sz w:val="28"/>
                <w:szCs w:val="28"/>
              </w:rPr>
              <w:t>Trung ương hỗ trợ đầu tư</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1B5441" w:rsidRPr="001B5441" w:rsidRDefault="001B5441" w:rsidP="001B5441">
            <w:pPr>
              <w:spacing w:before="120" w:after="120" w:line="360" w:lineRule="auto"/>
              <w:jc w:val="center"/>
              <w:rPr>
                <w:sz w:val="28"/>
                <w:szCs w:val="28"/>
              </w:rPr>
            </w:pPr>
            <w:r w:rsidRPr="001B5441">
              <w:rPr>
                <w:b/>
                <w:bCs/>
                <w:sz w:val="28"/>
                <w:szCs w:val="28"/>
              </w:rPr>
              <w:t>Địa phương</w:t>
            </w:r>
          </w:p>
        </w:tc>
        <w:tc>
          <w:tcPr>
            <w:tcW w:w="0" w:type="auto"/>
            <w:vMerge/>
            <w:tcBorders>
              <w:top w:val="single" w:sz="8" w:space="0" w:color="auto"/>
              <w:left w:val="nil"/>
              <w:bottom w:val="single" w:sz="8" w:space="0" w:color="auto"/>
              <w:right w:val="single" w:sz="8" w:space="0" w:color="auto"/>
            </w:tcBorders>
            <w:vAlign w:val="center"/>
          </w:tcPr>
          <w:p w:rsidR="001B5441" w:rsidRPr="001B5441" w:rsidRDefault="001B5441" w:rsidP="001B5441">
            <w:pPr>
              <w:spacing w:before="120" w:after="120" w:line="360" w:lineRule="auto"/>
              <w:rPr>
                <w:sz w:val="28"/>
                <w:szCs w:val="28"/>
              </w:rPr>
            </w:pPr>
          </w:p>
        </w:tc>
      </w:tr>
      <w:tr w:rsidR="001B5441" w:rsidRPr="001B5441" w:rsidTr="001235AD">
        <w:trPr>
          <w:jc w:val="center"/>
        </w:trPr>
        <w:tc>
          <w:tcPr>
            <w:tcW w:w="7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 </w:t>
            </w:r>
          </w:p>
        </w:tc>
        <w:tc>
          <w:tcPr>
            <w:tcW w:w="1947"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 xml:space="preserve">Tổng số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12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bookmarkStart w:id="0" w:name="_GoBack"/>
            <w:bookmarkEnd w:id="0"/>
            <w:r w:rsidRPr="001B5441">
              <w:rPr>
                <w:sz w:val="28"/>
                <w:szCs w:val="28"/>
              </w:rPr>
              <w:t>12</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0</w:t>
            </w:r>
          </w:p>
        </w:tc>
        <w:tc>
          <w:tcPr>
            <w:tcW w:w="2351"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 </w:t>
            </w:r>
          </w:p>
        </w:tc>
      </w:tr>
      <w:tr w:rsidR="001B5441" w:rsidRPr="001B5441" w:rsidTr="001235AD">
        <w:trPr>
          <w:jc w:val="center"/>
        </w:trPr>
        <w:tc>
          <w:tcPr>
            <w:tcW w:w="7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1</w:t>
            </w:r>
          </w:p>
        </w:tc>
        <w:tc>
          <w:tcPr>
            <w:tcW w:w="1947"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Sơn La</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2</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0</w:t>
            </w:r>
          </w:p>
        </w:tc>
        <w:tc>
          <w:tcPr>
            <w:tcW w:w="2351"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 </w:t>
            </w:r>
          </w:p>
        </w:tc>
      </w:tr>
      <w:tr w:rsidR="001B5441" w:rsidRPr="001B5441" w:rsidTr="001235AD">
        <w:trPr>
          <w:jc w:val="center"/>
        </w:trPr>
        <w:tc>
          <w:tcPr>
            <w:tcW w:w="7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 </w:t>
            </w:r>
          </w:p>
        </w:tc>
        <w:tc>
          <w:tcPr>
            <w:tcW w:w="1947"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 xml:space="preserve">1. Bắc Yên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 xml:space="preserve">Hua Nhàn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x</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 </w:t>
            </w:r>
          </w:p>
        </w:tc>
        <w:tc>
          <w:tcPr>
            <w:tcW w:w="2351"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Xã mới chia tách</w:t>
            </w:r>
          </w:p>
        </w:tc>
      </w:tr>
      <w:tr w:rsidR="001B5441" w:rsidRPr="001B5441" w:rsidTr="001235AD">
        <w:trPr>
          <w:jc w:val="center"/>
        </w:trPr>
        <w:tc>
          <w:tcPr>
            <w:tcW w:w="7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 </w:t>
            </w:r>
          </w:p>
        </w:tc>
        <w:tc>
          <w:tcPr>
            <w:tcW w:w="1947"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 xml:space="preserve">Háng Đồng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x</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 </w:t>
            </w:r>
          </w:p>
        </w:tc>
        <w:tc>
          <w:tcPr>
            <w:tcW w:w="2351"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Xã mới chia tách</w:t>
            </w:r>
          </w:p>
        </w:tc>
      </w:tr>
      <w:tr w:rsidR="001B5441" w:rsidRPr="001B5441" w:rsidTr="001235AD">
        <w:trPr>
          <w:jc w:val="center"/>
        </w:trPr>
        <w:tc>
          <w:tcPr>
            <w:tcW w:w="7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2</w:t>
            </w:r>
          </w:p>
        </w:tc>
        <w:tc>
          <w:tcPr>
            <w:tcW w:w="1947"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 xml:space="preserve">Lai Châu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2</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0</w:t>
            </w:r>
          </w:p>
        </w:tc>
        <w:tc>
          <w:tcPr>
            <w:tcW w:w="2351"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 </w:t>
            </w:r>
          </w:p>
        </w:tc>
      </w:tr>
      <w:tr w:rsidR="001B5441" w:rsidRPr="001B5441" w:rsidTr="001235AD">
        <w:trPr>
          <w:jc w:val="center"/>
        </w:trPr>
        <w:tc>
          <w:tcPr>
            <w:tcW w:w="7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 </w:t>
            </w:r>
          </w:p>
        </w:tc>
        <w:tc>
          <w:tcPr>
            <w:tcW w:w="1947"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 xml:space="preserve">1. Mường Tè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 xml:space="preserve">Nậm Manh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x</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 </w:t>
            </w:r>
          </w:p>
        </w:tc>
        <w:tc>
          <w:tcPr>
            <w:tcW w:w="2351"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Xã mới chia tách</w:t>
            </w:r>
          </w:p>
        </w:tc>
      </w:tr>
      <w:tr w:rsidR="001B5441" w:rsidRPr="001B5441" w:rsidTr="001235AD">
        <w:trPr>
          <w:jc w:val="center"/>
        </w:trPr>
        <w:tc>
          <w:tcPr>
            <w:tcW w:w="7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 </w:t>
            </w:r>
          </w:p>
        </w:tc>
        <w:tc>
          <w:tcPr>
            <w:tcW w:w="1947"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 xml:space="preserve">2. Tam Đường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 xml:space="preserve">Giang Ma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x</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 </w:t>
            </w:r>
          </w:p>
        </w:tc>
        <w:tc>
          <w:tcPr>
            <w:tcW w:w="2351"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Xã mới chia tách</w:t>
            </w:r>
          </w:p>
        </w:tc>
      </w:tr>
      <w:tr w:rsidR="001B5441" w:rsidRPr="001B5441" w:rsidTr="001235AD">
        <w:trPr>
          <w:jc w:val="center"/>
        </w:trPr>
        <w:tc>
          <w:tcPr>
            <w:tcW w:w="7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3</w:t>
            </w:r>
          </w:p>
        </w:tc>
        <w:tc>
          <w:tcPr>
            <w:tcW w:w="1947"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 xml:space="preserve">Quảng Ngãi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0</w:t>
            </w:r>
          </w:p>
        </w:tc>
        <w:tc>
          <w:tcPr>
            <w:tcW w:w="2351"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 </w:t>
            </w:r>
          </w:p>
        </w:tc>
      </w:tr>
      <w:tr w:rsidR="001B5441" w:rsidRPr="001B5441" w:rsidTr="001235AD">
        <w:trPr>
          <w:jc w:val="center"/>
        </w:trPr>
        <w:tc>
          <w:tcPr>
            <w:tcW w:w="7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 </w:t>
            </w:r>
          </w:p>
        </w:tc>
        <w:tc>
          <w:tcPr>
            <w:tcW w:w="1947"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 xml:space="preserve">1. Tây Trà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 xml:space="preserve">Trà Nham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x</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 </w:t>
            </w:r>
          </w:p>
        </w:tc>
        <w:tc>
          <w:tcPr>
            <w:tcW w:w="2351"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Xã khu vực III</w:t>
            </w:r>
          </w:p>
        </w:tc>
      </w:tr>
      <w:tr w:rsidR="001B5441" w:rsidRPr="001B5441" w:rsidTr="001235AD">
        <w:trPr>
          <w:jc w:val="center"/>
        </w:trPr>
        <w:tc>
          <w:tcPr>
            <w:tcW w:w="7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lastRenderedPageBreak/>
              <w:t>4</w:t>
            </w:r>
          </w:p>
        </w:tc>
        <w:tc>
          <w:tcPr>
            <w:tcW w:w="1947"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 xml:space="preserve">Đắk Nông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 xml:space="preserve">1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0</w:t>
            </w:r>
          </w:p>
        </w:tc>
        <w:tc>
          <w:tcPr>
            <w:tcW w:w="2351"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 </w:t>
            </w:r>
          </w:p>
        </w:tc>
      </w:tr>
      <w:tr w:rsidR="001B5441" w:rsidRPr="001B5441" w:rsidTr="001235AD">
        <w:trPr>
          <w:jc w:val="center"/>
        </w:trPr>
        <w:tc>
          <w:tcPr>
            <w:tcW w:w="7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 </w:t>
            </w:r>
          </w:p>
        </w:tc>
        <w:tc>
          <w:tcPr>
            <w:tcW w:w="1947"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 xml:space="preserve">1. Đắk Song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 xml:space="preserve">Thuận Hà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x</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 </w:t>
            </w:r>
          </w:p>
        </w:tc>
        <w:tc>
          <w:tcPr>
            <w:tcW w:w="2351"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Xã mới chia tách (BG)</w:t>
            </w:r>
          </w:p>
        </w:tc>
      </w:tr>
      <w:tr w:rsidR="001B5441" w:rsidRPr="001B5441" w:rsidTr="001235AD">
        <w:trPr>
          <w:jc w:val="center"/>
        </w:trPr>
        <w:tc>
          <w:tcPr>
            <w:tcW w:w="7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5</w:t>
            </w:r>
          </w:p>
        </w:tc>
        <w:tc>
          <w:tcPr>
            <w:tcW w:w="1947"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 xml:space="preserve">Đắk Lắk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4</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4</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0</w:t>
            </w:r>
          </w:p>
        </w:tc>
        <w:tc>
          <w:tcPr>
            <w:tcW w:w="2351"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 </w:t>
            </w:r>
          </w:p>
        </w:tc>
      </w:tr>
      <w:tr w:rsidR="001B5441" w:rsidRPr="001B5441" w:rsidTr="001235AD">
        <w:trPr>
          <w:jc w:val="center"/>
        </w:trPr>
        <w:tc>
          <w:tcPr>
            <w:tcW w:w="7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 </w:t>
            </w:r>
          </w:p>
        </w:tc>
        <w:tc>
          <w:tcPr>
            <w:tcW w:w="1947"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 xml:space="preserve">1. Ea Kar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 xml:space="preserve">Ea Sar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 xml:space="preserve">x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 </w:t>
            </w:r>
          </w:p>
        </w:tc>
        <w:tc>
          <w:tcPr>
            <w:tcW w:w="2351"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Xã mới chia tách</w:t>
            </w:r>
          </w:p>
        </w:tc>
      </w:tr>
      <w:tr w:rsidR="001B5441" w:rsidRPr="001B5441" w:rsidTr="001235AD">
        <w:trPr>
          <w:jc w:val="center"/>
        </w:trPr>
        <w:tc>
          <w:tcPr>
            <w:tcW w:w="7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 </w:t>
            </w:r>
          </w:p>
        </w:tc>
        <w:tc>
          <w:tcPr>
            <w:tcW w:w="1947"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 xml:space="preserve">2. M’Dắk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 xml:space="preserve">Cư San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 xml:space="preserve">x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 </w:t>
            </w:r>
          </w:p>
        </w:tc>
        <w:tc>
          <w:tcPr>
            <w:tcW w:w="2351"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Xã mới chia tách</w:t>
            </w:r>
          </w:p>
        </w:tc>
      </w:tr>
      <w:tr w:rsidR="001B5441" w:rsidRPr="001B5441" w:rsidTr="001235AD">
        <w:trPr>
          <w:jc w:val="center"/>
        </w:trPr>
        <w:tc>
          <w:tcPr>
            <w:tcW w:w="7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 </w:t>
            </w:r>
          </w:p>
        </w:tc>
        <w:tc>
          <w:tcPr>
            <w:tcW w:w="1947"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3. Krông Búk</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 xml:space="preserve">Ea Sin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 xml:space="preserve">x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 </w:t>
            </w:r>
          </w:p>
        </w:tc>
        <w:tc>
          <w:tcPr>
            <w:tcW w:w="2351"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Xã mới chia tách</w:t>
            </w:r>
          </w:p>
        </w:tc>
      </w:tr>
      <w:tr w:rsidR="001B5441" w:rsidRPr="001B5441" w:rsidTr="001235AD">
        <w:trPr>
          <w:jc w:val="center"/>
        </w:trPr>
        <w:tc>
          <w:tcPr>
            <w:tcW w:w="7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 </w:t>
            </w:r>
          </w:p>
        </w:tc>
        <w:tc>
          <w:tcPr>
            <w:tcW w:w="1947"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 xml:space="preserve">4. Ea Súp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 xml:space="preserve">Ea Bung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 xml:space="preserve">x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 </w:t>
            </w:r>
          </w:p>
        </w:tc>
        <w:tc>
          <w:tcPr>
            <w:tcW w:w="2351"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 xml:space="preserve">Xã biên giới </w:t>
            </w:r>
          </w:p>
        </w:tc>
      </w:tr>
      <w:tr w:rsidR="001B5441" w:rsidRPr="001B5441" w:rsidTr="001235AD">
        <w:trPr>
          <w:jc w:val="center"/>
        </w:trPr>
        <w:tc>
          <w:tcPr>
            <w:tcW w:w="7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6</w:t>
            </w:r>
          </w:p>
        </w:tc>
        <w:tc>
          <w:tcPr>
            <w:tcW w:w="1947"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 xml:space="preserve">Nghệ An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0</w:t>
            </w:r>
          </w:p>
        </w:tc>
        <w:tc>
          <w:tcPr>
            <w:tcW w:w="2351"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 </w:t>
            </w:r>
          </w:p>
        </w:tc>
      </w:tr>
      <w:tr w:rsidR="001B5441" w:rsidRPr="001B5441" w:rsidTr="001235AD">
        <w:trPr>
          <w:jc w:val="center"/>
        </w:trPr>
        <w:tc>
          <w:tcPr>
            <w:tcW w:w="7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 </w:t>
            </w:r>
          </w:p>
        </w:tc>
        <w:tc>
          <w:tcPr>
            <w:tcW w:w="1947"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 xml:space="preserve">1. Tương Dương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 xml:space="preserve">Nga My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 xml:space="preserve">x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 </w:t>
            </w:r>
          </w:p>
        </w:tc>
        <w:tc>
          <w:tcPr>
            <w:tcW w:w="2351"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Xã khu vực III</w:t>
            </w:r>
          </w:p>
        </w:tc>
      </w:tr>
      <w:tr w:rsidR="001B5441" w:rsidRPr="001B5441" w:rsidTr="001235AD">
        <w:trPr>
          <w:jc w:val="center"/>
        </w:trPr>
        <w:tc>
          <w:tcPr>
            <w:tcW w:w="7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7</w:t>
            </w:r>
          </w:p>
        </w:tc>
        <w:tc>
          <w:tcPr>
            <w:tcW w:w="1947"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 xml:space="preserve">Yên Bái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 xml:space="preserve">1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0</w:t>
            </w:r>
          </w:p>
        </w:tc>
        <w:tc>
          <w:tcPr>
            <w:tcW w:w="2351"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 </w:t>
            </w:r>
          </w:p>
        </w:tc>
      </w:tr>
      <w:tr w:rsidR="001B5441" w:rsidRPr="001B5441" w:rsidTr="001235AD">
        <w:trPr>
          <w:jc w:val="center"/>
        </w:trPr>
        <w:tc>
          <w:tcPr>
            <w:tcW w:w="7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 </w:t>
            </w:r>
          </w:p>
        </w:tc>
        <w:tc>
          <w:tcPr>
            <w:tcW w:w="1947"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1. Nghĩa Lộ</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 xml:space="preserve">Nghĩa Lợi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 xml:space="preserve">x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 </w:t>
            </w:r>
          </w:p>
        </w:tc>
        <w:tc>
          <w:tcPr>
            <w:tcW w:w="2351"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Xã khu vực III</w:t>
            </w:r>
          </w:p>
        </w:tc>
      </w:tr>
    </w:tbl>
    <w:p w:rsidR="001B5441" w:rsidRPr="001B5441" w:rsidRDefault="001B5441" w:rsidP="001B5441">
      <w:pPr>
        <w:spacing w:before="120" w:after="120" w:line="360" w:lineRule="auto"/>
        <w:jc w:val="center"/>
        <w:rPr>
          <w:sz w:val="28"/>
          <w:szCs w:val="28"/>
        </w:rPr>
      </w:pPr>
      <w:r w:rsidRPr="001B5441">
        <w:rPr>
          <w:sz w:val="28"/>
          <w:szCs w:val="28"/>
        </w:rPr>
        <w:t> </w:t>
      </w:r>
    </w:p>
    <w:p w:rsidR="001B5441" w:rsidRPr="001B5441" w:rsidRDefault="001B5441" w:rsidP="001B5441">
      <w:pPr>
        <w:spacing w:before="120" w:after="120" w:line="360" w:lineRule="auto"/>
        <w:jc w:val="center"/>
        <w:rPr>
          <w:sz w:val="28"/>
          <w:szCs w:val="28"/>
        </w:rPr>
      </w:pPr>
      <w:r w:rsidRPr="001B5441">
        <w:rPr>
          <w:b/>
          <w:bCs/>
          <w:sz w:val="28"/>
          <w:szCs w:val="28"/>
        </w:rPr>
        <w:t>Phụ lục II</w:t>
      </w:r>
    </w:p>
    <w:p w:rsidR="001B5441" w:rsidRPr="001B5441" w:rsidRDefault="001B5441" w:rsidP="001B5441">
      <w:pPr>
        <w:spacing w:before="120" w:after="120" w:line="360" w:lineRule="auto"/>
        <w:jc w:val="center"/>
        <w:rPr>
          <w:b/>
          <w:sz w:val="28"/>
          <w:szCs w:val="28"/>
        </w:rPr>
      </w:pPr>
      <w:r w:rsidRPr="001B5441">
        <w:rPr>
          <w:b/>
          <w:sz w:val="28"/>
          <w:szCs w:val="28"/>
        </w:rPr>
        <w:t xml:space="preserve">DANH SÁCH CÁC XÃ HOÀN THÀNH MỤC TIÊU </w:t>
      </w:r>
    </w:p>
    <w:p w:rsidR="001B5441" w:rsidRPr="001B5441" w:rsidRDefault="001B5441" w:rsidP="001B5441">
      <w:pPr>
        <w:spacing w:before="120" w:after="120" w:line="360" w:lineRule="auto"/>
        <w:jc w:val="center"/>
        <w:rPr>
          <w:i/>
          <w:iCs/>
          <w:sz w:val="28"/>
          <w:szCs w:val="28"/>
        </w:rPr>
      </w:pPr>
      <w:r w:rsidRPr="001B5441">
        <w:rPr>
          <w:b/>
          <w:sz w:val="28"/>
          <w:szCs w:val="28"/>
        </w:rPr>
        <w:t>CỦA CHƯƠNG TRÌNH 135 GIAI ĐOẠN 2006 – 2010</w:t>
      </w:r>
      <w:r w:rsidRPr="001B5441">
        <w:rPr>
          <w:b/>
          <w:sz w:val="28"/>
          <w:szCs w:val="28"/>
        </w:rPr>
        <w:br/>
      </w:r>
      <w:r w:rsidRPr="001B5441">
        <w:rPr>
          <w:i/>
          <w:iCs/>
          <w:sz w:val="28"/>
          <w:szCs w:val="28"/>
        </w:rPr>
        <w:t xml:space="preserve">(Ban hành kèm theo Quyết định số </w:t>
      </w:r>
      <w:r w:rsidRPr="001B5441">
        <w:rPr>
          <w:b/>
          <w:i/>
          <w:iCs/>
          <w:sz w:val="28"/>
          <w:szCs w:val="28"/>
        </w:rPr>
        <w:t>1105</w:t>
      </w:r>
      <w:r w:rsidRPr="001B5441">
        <w:rPr>
          <w:i/>
          <w:iCs/>
          <w:sz w:val="28"/>
          <w:szCs w:val="28"/>
        </w:rPr>
        <w:t>/QĐ-TTg</w:t>
      </w:r>
    </w:p>
    <w:p w:rsidR="001B5441" w:rsidRPr="001B5441" w:rsidRDefault="001B5441" w:rsidP="001B5441">
      <w:pPr>
        <w:spacing w:before="120" w:after="120" w:line="360" w:lineRule="auto"/>
        <w:jc w:val="center"/>
        <w:rPr>
          <w:i/>
          <w:iCs/>
          <w:sz w:val="28"/>
          <w:szCs w:val="28"/>
        </w:rPr>
      </w:pPr>
      <w:r w:rsidRPr="001B5441">
        <w:rPr>
          <w:i/>
          <w:iCs/>
          <w:sz w:val="28"/>
          <w:szCs w:val="28"/>
        </w:rPr>
        <w:t xml:space="preserve"> ngày 28 tháng 7 năm 2009 của Thủ tướng Chính phủ)</w:t>
      </w:r>
    </w:p>
    <w:p w:rsidR="001B5441" w:rsidRPr="001B5441" w:rsidRDefault="001B5441" w:rsidP="001B5441">
      <w:pPr>
        <w:spacing w:before="120" w:after="120" w:line="360" w:lineRule="auto"/>
        <w:jc w:val="center"/>
        <w:rPr>
          <w:i/>
          <w:iCs/>
          <w:sz w:val="28"/>
          <w:szCs w:val="28"/>
        </w:rPr>
      </w:pPr>
      <w:r w:rsidRPr="001B5441">
        <w:rPr>
          <w:i/>
          <w:iCs/>
          <w:sz w:val="28"/>
          <w:szCs w:val="28"/>
        </w:rPr>
        <w:t>________</w:t>
      </w:r>
    </w:p>
    <w:p w:rsidR="001B5441" w:rsidRPr="001B5441" w:rsidRDefault="001B5441" w:rsidP="001B5441">
      <w:pPr>
        <w:spacing w:before="120" w:after="120" w:line="360" w:lineRule="auto"/>
        <w:jc w:val="center"/>
        <w:rPr>
          <w:sz w:val="28"/>
          <w:szCs w:val="28"/>
        </w:rPr>
      </w:pPr>
    </w:p>
    <w:tbl>
      <w:tblPr>
        <w:tblW w:w="8917" w:type="dxa"/>
        <w:jc w:val="center"/>
        <w:tblCellMar>
          <w:left w:w="0" w:type="dxa"/>
          <w:right w:w="0" w:type="dxa"/>
        </w:tblCellMar>
        <w:tblLook w:val="0000" w:firstRow="0" w:lastRow="0" w:firstColumn="0" w:lastColumn="0" w:noHBand="0" w:noVBand="0"/>
      </w:tblPr>
      <w:tblGrid>
        <w:gridCol w:w="747"/>
        <w:gridCol w:w="1850"/>
        <w:gridCol w:w="1592"/>
        <w:gridCol w:w="2052"/>
        <w:gridCol w:w="1147"/>
        <w:gridCol w:w="1529"/>
      </w:tblGrid>
      <w:tr w:rsidR="001B5441" w:rsidRPr="001B5441" w:rsidTr="001235AD">
        <w:trPr>
          <w:jc w:val="center"/>
        </w:trPr>
        <w:tc>
          <w:tcPr>
            <w:tcW w:w="74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B5441" w:rsidRPr="001B5441" w:rsidRDefault="001B5441" w:rsidP="001B5441">
            <w:pPr>
              <w:spacing w:before="120" w:after="120" w:line="360" w:lineRule="auto"/>
              <w:jc w:val="center"/>
              <w:rPr>
                <w:sz w:val="28"/>
                <w:szCs w:val="28"/>
              </w:rPr>
            </w:pPr>
            <w:r w:rsidRPr="001B5441">
              <w:rPr>
                <w:b/>
                <w:bCs/>
                <w:sz w:val="28"/>
                <w:szCs w:val="28"/>
              </w:rPr>
              <w:t>STT</w:t>
            </w:r>
          </w:p>
        </w:tc>
        <w:tc>
          <w:tcPr>
            <w:tcW w:w="185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B5441" w:rsidRPr="001B5441" w:rsidRDefault="001B5441" w:rsidP="001B5441">
            <w:pPr>
              <w:spacing w:before="120" w:after="120" w:line="360" w:lineRule="auto"/>
              <w:jc w:val="center"/>
              <w:rPr>
                <w:sz w:val="28"/>
                <w:szCs w:val="28"/>
              </w:rPr>
            </w:pPr>
            <w:r w:rsidRPr="001B5441">
              <w:rPr>
                <w:b/>
                <w:bCs/>
                <w:sz w:val="28"/>
                <w:szCs w:val="28"/>
              </w:rPr>
              <w:t>Tỉnh/huyện</w:t>
            </w:r>
          </w:p>
        </w:tc>
        <w:tc>
          <w:tcPr>
            <w:tcW w:w="159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B5441" w:rsidRPr="001B5441" w:rsidRDefault="001B5441" w:rsidP="001B5441">
            <w:pPr>
              <w:spacing w:before="120" w:after="120" w:line="360" w:lineRule="auto"/>
              <w:jc w:val="center"/>
              <w:rPr>
                <w:sz w:val="28"/>
                <w:szCs w:val="28"/>
              </w:rPr>
            </w:pPr>
            <w:r w:rsidRPr="001B5441">
              <w:rPr>
                <w:b/>
                <w:bCs/>
                <w:sz w:val="28"/>
                <w:szCs w:val="28"/>
              </w:rPr>
              <w:t>Tên xã</w:t>
            </w:r>
          </w:p>
        </w:tc>
        <w:tc>
          <w:tcPr>
            <w:tcW w:w="31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B5441" w:rsidRPr="001B5441" w:rsidRDefault="001B5441" w:rsidP="001B5441">
            <w:pPr>
              <w:spacing w:before="120" w:after="120" w:line="360" w:lineRule="auto"/>
              <w:jc w:val="center"/>
              <w:rPr>
                <w:sz w:val="28"/>
                <w:szCs w:val="28"/>
              </w:rPr>
            </w:pPr>
            <w:r w:rsidRPr="001B5441">
              <w:rPr>
                <w:b/>
                <w:bCs/>
                <w:sz w:val="28"/>
                <w:szCs w:val="28"/>
              </w:rPr>
              <w:t>Phân loại ngân sách</w:t>
            </w:r>
          </w:p>
        </w:tc>
        <w:tc>
          <w:tcPr>
            <w:tcW w:w="153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B5441" w:rsidRPr="001B5441" w:rsidRDefault="001B5441" w:rsidP="001B5441">
            <w:pPr>
              <w:spacing w:before="120" w:after="120" w:line="360" w:lineRule="auto"/>
              <w:jc w:val="center"/>
              <w:rPr>
                <w:sz w:val="28"/>
                <w:szCs w:val="28"/>
              </w:rPr>
            </w:pPr>
            <w:r w:rsidRPr="001B5441">
              <w:rPr>
                <w:b/>
                <w:bCs/>
                <w:sz w:val="28"/>
                <w:szCs w:val="28"/>
              </w:rPr>
              <w:t>Ghi chú</w:t>
            </w:r>
          </w:p>
        </w:tc>
      </w:tr>
      <w:tr w:rsidR="001B5441" w:rsidRPr="001B5441" w:rsidTr="001235AD">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1B5441" w:rsidRPr="001B5441" w:rsidRDefault="001B5441" w:rsidP="001B5441">
            <w:pPr>
              <w:spacing w:before="120" w:after="120" w:line="360" w:lineRule="auto"/>
              <w:rPr>
                <w:sz w:val="28"/>
                <w:szCs w:val="28"/>
              </w:rPr>
            </w:pPr>
          </w:p>
        </w:tc>
        <w:tc>
          <w:tcPr>
            <w:tcW w:w="0" w:type="auto"/>
            <w:vMerge/>
            <w:tcBorders>
              <w:top w:val="single" w:sz="8" w:space="0" w:color="auto"/>
              <w:left w:val="nil"/>
              <w:bottom w:val="single" w:sz="8" w:space="0" w:color="auto"/>
              <w:right w:val="single" w:sz="8" w:space="0" w:color="auto"/>
            </w:tcBorders>
            <w:vAlign w:val="center"/>
          </w:tcPr>
          <w:p w:rsidR="001B5441" w:rsidRPr="001B5441" w:rsidRDefault="001B5441" w:rsidP="001B5441">
            <w:pPr>
              <w:spacing w:before="120" w:after="120" w:line="360" w:lineRule="auto"/>
              <w:rPr>
                <w:sz w:val="28"/>
                <w:szCs w:val="28"/>
              </w:rPr>
            </w:pPr>
          </w:p>
        </w:tc>
        <w:tc>
          <w:tcPr>
            <w:tcW w:w="0" w:type="auto"/>
            <w:vMerge/>
            <w:tcBorders>
              <w:top w:val="single" w:sz="8" w:space="0" w:color="auto"/>
              <w:left w:val="nil"/>
              <w:bottom w:val="single" w:sz="8" w:space="0" w:color="auto"/>
              <w:right w:val="single" w:sz="8" w:space="0" w:color="auto"/>
            </w:tcBorders>
            <w:vAlign w:val="center"/>
          </w:tcPr>
          <w:p w:rsidR="001B5441" w:rsidRPr="001B5441" w:rsidRDefault="001B5441" w:rsidP="001B5441">
            <w:pPr>
              <w:spacing w:before="120" w:after="120" w:line="360" w:lineRule="auto"/>
              <w:rPr>
                <w:sz w:val="28"/>
                <w:szCs w:val="28"/>
              </w:rPr>
            </w:pPr>
          </w:p>
        </w:tc>
        <w:tc>
          <w:tcPr>
            <w:tcW w:w="2062" w:type="dxa"/>
            <w:tcBorders>
              <w:top w:val="nil"/>
              <w:left w:val="nil"/>
              <w:bottom w:val="single" w:sz="8" w:space="0" w:color="auto"/>
              <w:right w:val="single" w:sz="8" w:space="0" w:color="auto"/>
            </w:tcBorders>
            <w:tcMar>
              <w:top w:w="0" w:type="dxa"/>
              <w:left w:w="108" w:type="dxa"/>
              <w:bottom w:w="0" w:type="dxa"/>
              <w:right w:w="108" w:type="dxa"/>
            </w:tcMar>
            <w:vAlign w:val="center"/>
          </w:tcPr>
          <w:p w:rsidR="001B5441" w:rsidRPr="001B5441" w:rsidRDefault="001B5441" w:rsidP="001B5441">
            <w:pPr>
              <w:spacing w:before="120" w:after="120" w:line="360" w:lineRule="auto"/>
              <w:jc w:val="center"/>
              <w:rPr>
                <w:sz w:val="28"/>
                <w:szCs w:val="28"/>
              </w:rPr>
            </w:pPr>
            <w:r w:rsidRPr="001B5441">
              <w:rPr>
                <w:b/>
                <w:bCs/>
                <w:sz w:val="28"/>
                <w:szCs w:val="28"/>
              </w:rPr>
              <w:t>Trung ương</w:t>
            </w:r>
          </w:p>
        </w:tc>
        <w:tc>
          <w:tcPr>
            <w:tcW w:w="1121" w:type="dxa"/>
            <w:tcBorders>
              <w:top w:val="nil"/>
              <w:left w:val="nil"/>
              <w:bottom w:val="single" w:sz="8" w:space="0" w:color="auto"/>
              <w:right w:val="single" w:sz="8" w:space="0" w:color="auto"/>
            </w:tcBorders>
            <w:tcMar>
              <w:top w:w="0" w:type="dxa"/>
              <w:left w:w="108" w:type="dxa"/>
              <w:bottom w:w="0" w:type="dxa"/>
              <w:right w:w="108" w:type="dxa"/>
            </w:tcMar>
            <w:vAlign w:val="center"/>
          </w:tcPr>
          <w:p w:rsidR="001B5441" w:rsidRPr="001B5441" w:rsidRDefault="001B5441" w:rsidP="001B5441">
            <w:pPr>
              <w:spacing w:before="120" w:after="120" w:line="360" w:lineRule="auto"/>
              <w:jc w:val="center"/>
              <w:rPr>
                <w:sz w:val="28"/>
                <w:szCs w:val="28"/>
              </w:rPr>
            </w:pPr>
            <w:r w:rsidRPr="001B5441">
              <w:rPr>
                <w:b/>
                <w:bCs/>
                <w:sz w:val="28"/>
                <w:szCs w:val="28"/>
              </w:rPr>
              <w:t>Địa phương</w:t>
            </w:r>
          </w:p>
        </w:tc>
        <w:tc>
          <w:tcPr>
            <w:tcW w:w="0" w:type="auto"/>
            <w:vMerge/>
            <w:tcBorders>
              <w:top w:val="single" w:sz="8" w:space="0" w:color="auto"/>
              <w:left w:val="nil"/>
              <w:bottom w:val="single" w:sz="8" w:space="0" w:color="auto"/>
              <w:right w:val="single" w:sz="8" w:space="0" w:color="auto"/>
            </w:tcBorders>
            <w:vAlign w:val="center"/>
          </w:tcPr>
          <w:p w:rsidR="001B5441" w:rsidRPr="001B5441" w:rsidRDefault="001B5441" w:rsidP="001B5441">
            <w:pPr>
              <w:spacing w:before="120" w:after="120" w:line="360" w:lineRule="auto"/>
              <w:rPr>
                <w:sz w:val="28"/>
                <w:szCs w:val="28"/>
              </w:rPr>
            </w:pPr>
          </w:p>
        </w:tc>
      </w:tr>
      <w:tr w:rsidR="001B5441" w:rsidRPr="001B5441" w:rsidTr="001235AD">
        <w:trPr>
          <w:jc w:val="center"/>
        </w:trPr>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 </w:t>
            </w:r>
          </w:p>
        </w:tc>
        <w:tc>
          <w:tcPr>
            <w:tcW w:w="1852"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 xml:space="preserve">Tổng số </w:t>
            </w:r>
          </w:p>
        </w:tc>
        <w:tc>
          <w:tcPr>
            <w:tcW w:w="1598"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3</w:t>
            </w:r>
          </w:p>
        </w:tc>
        <w:tc>
          <w:tcPr>
            <w:tcW w:w="2062"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3</w:t>
            </w:r>
          </w:p>
        </w:tc>
        <w:tc>
          <w:tcPr>
            <w:tcW w:w="1121"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0</w:t>
            </w:r>
          </w:p>
        </w:tc>
        <w:tc>
          <w:tcPr>
            <w:tcW w:w="1537"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 </w:t>
            </w:r>
          </w:p>
        </w:tc>
      </w:tr>
      <w:tr w:rsidR="001B5441" w:rsidRPr="001B5441" w:rsidTr="001235AD">
        <w:trPr>
          <w:jc w:val="center"/>
        </w:trPr>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1</w:t>
            </w:r>
          </w:p>
        </w:tc>
        <w:tc>
          <w:tcPr>
            <w:tcW w:w="1852"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 xml:space="preserve">Cao Bằng </w:t>
            </w:r>
          </w:p>
        </w:tc>
        <w:tc>
          <w:tcPr>
            <w:tcW w:w="1598"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2</w:t>
            </w:r>
          </w:p>
        </w:tc>
        <w:tc>
          <w:tcPr>
            <w:tcW w:w="2062"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2</w:t>
            </w:r>
          </w:p>
        </w:tc>
        <w:tc>
          <w:tcPr>
            <w:tcW w:w="1121"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0</w:t>
            </w:r>
          </w:p>
        </w:tc>
        <w:tc>
          <w:tcPr>
            <w:tcW w:w="1537"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 </w:t>
            </w:r>
          </w:p>
        </w:tc>
      </w:tr>
      <w:tr w:rsidR="001B5441" w:rsidRPr="001B5441" w:rsidTr="001235AD">
        <w:trPr>
          <w:jc w:val="center"/>
        </w:trPr>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 </w:t>
            </w:r>
          </w:p>
        </w:tc>
        <w:tc>
          <w:tcPr>
            <w:tcW w:w="1852"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 xml:space="preserve">1. Hòa An </w:t>
            </w:r>
          </w:p>
        </w:tc>
        <w:tc>
          <w:tcPr>
            <w:tcW w:w="1598"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 xml:space="preserve">Lê Trung </w:t>
            </w:r>
          </w:p>
        </w:tc>
        <w:tc>
          <w:tcPr>
            <w:tcW w:w="2062"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 xml:space="preserve">x </w:t>
            </w:r>
          </w:p>
        </w:tc>
        <w:tc>
          <w:tcPr>
            <w:tcW w:w="1121"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 </w:t>
            </w:r>
          </w:p>
        </w:tc>
        <w:tc>
          <w:tcPr>
            <w:tcW w:w="1537"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 </w:t>
            </w:r>
          </w:p>
        </w:tc>
      </w:tr>
      <w:tr w:rsidR="001B5441" w:rsidRPr="001B5441" w:rsidTr="001235AD">
        <w:trPr>
          <w:jc w:val="center"/>
        </w:trPr>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 </w:t>
            </w:r>
          </w:p>
        </w:tc>
        <w:tc>
          <w:tcPr>
            <w:tcW w:w="1852"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 xml:space="preserve">2. Trà Lĩnh </w:t>
            </w:r>
          </w:p>
        </w:tc>
        <w:tc>
          <w:tcPr>
            <w:tcW w:w="1598"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 xml:space="preserve">Quang Hán </w:t>
            </w:r>
          </w:p>
        </w:tc>
        <w:tc>
          <w:tcPr>
            <w:tcW w:w="2062"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 xml:space="preserve">x </w:t>
            </w:r>
          </w:p>
        </w:tc>
        <w:tc>
          <w:tcPr>
            <w:tcW w:w="1121"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 </w:t>
            </w:r>
          </w:p>
        </w:tc>
        <w:tc>
          <w:tcPr>
            <w:tcW w:w="1537"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 </w:t>
            </w:r>
          </w:p>
        </w:tc>
      </w:tr>
      <w:tr w:rsidR="001B5441" w:rsidRPr="001B5441" w:rsidTr="001235AD">
        <w:trPr>
          <w:jc w:val="center"/>
        </w:trPr>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2</w:t>
            </w:r>
          </w:p>
        </w:tc>
        <w:tc>
          <w:tcPr>
            <w:tcW w:w="1852"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 xml:space="preserve">Bình Định </w:t>
            </w:r>
          </w:p>
        </w:tc>
        <w:tc>
          <w:tcPr>
            <w:tcW w:w="1598"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1</w:t>
            </w:r>
          </w:p>
        </w:tc>
        <w:tc>
          <w:tcPr>
            <w:tcW w:w="2062"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 xml:space="preserve">1 </w:t>
            </w:r>
          </w:p>
        </w:tc>
        <w:tc>
          <w:tcPr>
            <w:tcW w:w="1121"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0</w:t>
            </w:r>
          </w:p>
        </w:tc>
        <w:tc>
          <w:tcPr>
            <w:tcW w:w="1537"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 </w:t>
            </w:r>
          </w:p>
        </w:tc>
      </w:tr>
      <w:tr w:rsidR="001B5441" w:rsidRPr="001B5441" w:rsidTr="001235AD">
        <w:trPr>
          <w:jc w:val="center"/>
        </w:trPr>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 </w:t>
            </w:r>
          </w:p>
        </w:tc>
        <w:tc>
          <w:tcPr>
            <w:tcW w:w="1852"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 xml:space="preserve">1. Vĩnh Thạnh </w:t>
            </w:r>
          </w:p>
        </w:tc>
        <w:tc>
          <w:tcPr>
            <w:tcW w:w="1598"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rPr>
                <w:sz w:val="28"/>
                <w:szCs w:val="28"/>
              </w:rPr>
            </w:pPr>
            <w:r w:rsidRPr="001B5441">
              <w:rPr>
                <w:sz w:val="28"/>
                <w:szCs w:val="28"/>
              </w:rPr>
              <w:t xml:space="preserve">Vĩnh Hiệp </w:t>
            </w:r>
          </w:p>
        </w:tc>
        <w:tc>
          <w:tcPr>
            <w:tcW w:w="2062"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 xml:space="preserve">x </w:t>
            </w:r>
          </w:p>
        </w:tc>
        <w:tc>
          <w:tcPr>
            <w:tcW w:w="1121"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 </w:t>
            </w:r>
          </w:p>
        </w:tc>
        <w:tc>
          <w:tcPr>
            <w:tcW w:w="1537" w:type="dxa"/>
            <w:tcBorders>
              <w:top w:val="nil"/>
              <w:left w:val="nil"/>
              <w:bottom w:val="single" w:sz="8" w:space="0" w:color="auto"/>
              <w:right w:val="single" w:sz="8" w:space="0" w:color="auto"/>
            </w:tcBorders>
            <w:tcMar>
              <w:top w:w="0" w:type="dxa"/>
              <w:left w:w="108" w:type="dxa"/>
              <w:bottom w:w="0" w:type="dxa"/>
              <w:right w:w="108" w:type="dxa"/>
            </w:tcMar>
          </w:tcPr>
          <w:p w:rsidR="001B5441" w:rsidRPr="001B5441" w:rsidRDefault="001B5441" w:rsidP="001B5441">
            <w:pPr>
              <w:spacing w:before="120" w:after="120" w:line="360" w:lineRule="auto"/>
              <w:jc w:val="center"/>
              <w:rPr>
                <w:sz w:val="28"/>
                <w:szCs w:val="28"/>
              </w:rPr>
            </w:pPr>
            <w:r w:rsidRPr="001B5441">
              <w:rPr>
                <w:sz w:val="28"/>
                <w:szCs w:val="28"/>
              </w:rPr>
              <w:t> </w:t>
            </w:r>
          </w:p>
        </w:tc>
      </w:tr>
    </w:tbl>
    <w:p w:rsidR="001B5441" w:rsidRPr="001B5441" w:rsidRDefault="001B5441" w:rsidP="001B5441">
      <w:pPr>
        <w:spacing w:before="120" w:after="120" w:line="360" w:lineRule="auto"/>
        <w:rPr>
          <w:sz w:val="28"/>
          <w:szCs w:val="28"/>
        </w:rPr>
      </w:pPr>
      <w:r w:rsidRPr="001B5441">
        <w:rPr>
          <w:sz w:val="28"/>
          <w:szCs w:val="28"/>
        </w:rPr>
        <w:t> </w:t>
      </w:r>
    </w:p>
    <w:p w:rsidR="001B5441" w:rsidRPr="001B5441" w:rsidRDefault="001B5441" w:rsidP="001B5441">
      <w:pPr>
        <w:spacing w:before="120" w:after="120" w:line="360" w:lineRule="auto"/>
        <w:rPr>
          <w:sz w:val="28"/>
          <w:szCs w:val="28"/>
        </w:rPr>
      </w:pPr>
    </w:p>
    <w:p w:rsidR="003C3FB5" w:rsidRPr="001B5441" w:rsidRDefault="003C3FB5" w:rsidP="001B5441">
      <w:pPr>
        <w:spacing w:before="120" w:after="120" w:line="360" w:lineRule="auto"/>
        <w:rPr>
          <w:sz w:val="28"/>
          <w:szCs w:val="28"/>
        </w:rPr>
      </w:pPr>
    </w:p>
    <w:sectPr w:rsidR="003C3FB5" w:rsidRPr="001B5441" w:rsidSect="00D9152F">
      <w:headerReference w:type="default" r:id="rId8"/>
      <w:footerReference w:type="default" r:id="rId9"/>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F31" w:rsidRDefault="005E0F31" w:rsidP="00D9152F">
      <w:r>
        <w:separator/>
      </w:r>
    </w:p>
  </w:endnote>
  <w:endnote w:type="continuationSeparator" w:id="0">
    <w:p w:rsidR="005E0F31" w:rsidRDefault="005E0F31"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66" w:rsidRPr="00A67571" w:rsidRDefault="00667F66" w:rsidP="00667F66">
    <w:pPr>
      <w:pStyle w:val="Footer"/>
    </w:pPr>
    <w:r w:rsidRPr="00A67571">
      <w:rPr>
        <w:b/>
        <w:color w:val="FF0000"/>
      </w:rPr>
      <w:t>TỔNG ĐÀI TƯ VẤN PHÁP LUẬT TRỰC TUYẾN 24/7: 1900.6190 – 1900.6212</w:t>
    </w:r>
  </w:p>
  <w:p w:rsidR="00667F66" w:rsidRPr="00A67571" w:rsidRDefault="00667F66" w:rsidP="00667F66">
    <w:pPr>
      <w:pStyle w:val="Footer"/>
    </w:pPr>
  </w:p>
  <w:p w:rsidR="00D9152F" w:rsidRPr="00667F66" w:rsidRDefault="00D9152F" w:rsidP="00667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F31" w:rsidRDefault="005E0F31" w:rsidP="00D9152F">
      <w:r>
        <w:separator/>
      </w:r>
    </w:p>
  </w:footnote>
  <w:footnote w:type="continuationSeparator" w:id="0">
    <w:p w:rsidR="005E0F31" w:rsidRDefault="005E0F31" w:rsidP="00D9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67F66" w:rsidRPr="00A67571" w:rsidTr="001235AD">
      <w:trPr>
        <w:trHeight w:val="1208"/>
      </w:trPr>
      <w:tc>
        <w:tcPr>
          <w:tcW w:w="2411" w:type="dxa"/>
          <w:tcBorders>
            <w:top w:val="nil"/>
            <w:left w:val="nil"/>
            <w:bottom w:val="single" w:sz="4" w:space="0" w:color="auto"/>
            <w:right w:val="nil"/>
          </w:tcBorders>
          <w:vAlign w:val="center"/>
          <w:hideMark/>
        </w:tcPr>
        <w:p w:rsidR="00667F66" w:rsidRPr="00A67571" w:rsidRDefault="00667F66" w:rsidP="001235AD">
          <w:pPr>
            <w:rPr>
              <w:b/>
              <w:sz w:val="20"/>
            </w:rPr>
          </w:pPr>
          <w:r w:rsidRPr="00A67571">
            <w:rPr>
              <w:b/>
              <w:sz w:val="20"/>
            </w:rPr>
            <w:t xml:space="preserve">        </w:t>
          </w:r>
          <w:r>
            <w:rPr>
              <w:b/>
              <w:noProof/>
              <w:sz w:val="20"/>
            </w:rPr>
            <w:drawing>
              <wp:inline distT="0" distB="0" distL="0" distR="0">
                <wp:extent cx="1428750" cy="866775"/>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667F66" w:rsidRPr="00A67571" w:rsidRDefault="00667F66" w:rsidP="001235AD">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667F66" w:rsidRPr="00A67571" w:rsidRDefault="00667F66" w:rsidP="001235AD">
          <w:pPr>
            <w:rPr>
              <w:sz w:val="20"/>
            </w:rPr>
          </w:pPr>
          <w:r w:rsidRPr="00A67571">
            <w:rPr>
              <w:sz w:val="20"/>
            </w:rPr>
            <w:t>No 2305, VNT Tower, 19  Nguyen Trai Street, Thanh Xuan District, Hanoi City, Viet Nam</w:t>
          </w:r>
        </w:p>
        <w:p w:rsidR="00667F66" w:rsidRPr="00A67571" w:rsidRDefault="00667F66" w:rsidP="001235AD">
          <w:pPr>
            <w:rPr>
              <w:sz w:val="20"/>
            </w:rPr>
          </w:pPr>
          <w:r w:rsidRPr="00A67571">
            <w:rPr>
              <w:sz w:val="20"/>
            </w:rPr>
            <w:t>Tel:   1900.6212 – 1900.6239 – 1900.6190   Fax: 04.3562.7716</w:t>
          </w:r>
        </w:p>
        <w:p w:rsidR="00667F66" w:rsidRPr="00A67571" w:rsidRDefault="00667F66" w:rsidP="001235AD">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2F4299" w:rsidRPr="00667F66" w:rsidRDefault="005E0F31" w:rsidP="00667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319E"/>
    <w:multiLevelType w:val="multilevel"/>
    <w:tmpl w:val="AB7663E8"/>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A1210E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E0E57BE"/>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4897CC2"/>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9612DB9"/>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4332DA3"/>
    <w:multiLevelType w:val="hybridMultilevel"/>
    <w:tmpl w:val="CF9C4104"/>
    <w:lvl w:ilvl="0" w:tplc="97C4CF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77D1FD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CA44FF4"/>
    <w:multiLevelType w:val="multilevel"/>
    <w:tmpl w:val="E2624B00"/>
    <w:lvl w:ilvl="0">
      <w:start w:val="1"/>
      <w:numFmt w:val="decimal"/>
      <w:lvlText w:val="Điều %1. "/>
      <w:lvlJc w:val="righ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ED55160"/>
    <w:multiLevelType w:val="multilevel"/>
    <w:tmpl w:val="B8B0D508"/>
    <w:lvl w:ilvl="0">
      <w:start w:val="1"/>
      <w:numFmt w:val="decimal"/>
      <w:lvlText w:val="Điều %1. "/>
      <w:lvlJc w:val="center"/>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09879B1"/>
    <w:multiLevelType w:val="multilevel"/>
    <w:tmpl w:val="BF328F02"/>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773F0D73"/>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 w:numId="8">
    <w:abstractNumId w:val="8"/>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2F"/>
    <w:rsid w:val="00173992"/>
    <w:rsid w:val="001B5441"/>
    <w:rsid w:val="00204E8C"/>
    <w:rsid w:val="00243C55"/>
    <w:rsid w:val="002C23E5"/>
    <w:rsid w:val="00315ABB"/>
    <w:rsid w:val="003C3FB5"/>
    <w:rsid w:val="00411A50"/>
    <w:rsid w:val="004D0C9E"/>
    <w:rsid w:val="005018E4"/>
    <w:rsid w:val="00535951"/>
    <w:rsid w:val="005531CD"/>
    <w:rsid w:val="00571B54"/>
    <w:rsid w:val="005D507F"/>
    <w:rsid w:val="005E0F31"/>
    <w:rsid w:val="0062074F"/>
    <w:rsid w:val="00667F66"/>
    <w:rsid w:val="00671A17"/>
    <w:rsid w:val="00686662"/>
    <w:rsid w:val="006F55B5"/>
    <w:rsid w:val="00705FA7"/>
    <w:rsid w:val="0073387E"/>
    <w:rsid w:val="00747965"/>
    <w:rsid w:val="007D6C38"/>
    <w:rsid w:val="00817063"/>
    <w:rsid w:val="008D06F6"/>
    <w:rsid w:val="00912BDF"/>
    <w:rsid w:val="0093601B"/>
    <w:rsid w:val="00993721"/>
    <w:rsid w:val="00A47944"/>
    <w:rsid w:val="00AB7845"/>
    <w:rsid w:val="00B12B59"/>
    <w:rsid w:val="00B244DE"/>
    <w:rsid w:val="00B5216B"/>
    <w:rsid w:val="00C36E7C"/>
    <w:rsid w:val="00C84163"/>
    <w:rsid w:val="00C9444D"/>
    <w:rsid w:val="00CC2416"/>
    <w:rsid w:val="00CE0854"/>
    <w:rsid w:val="00D34F96"/>
    <w:rsid w:val="00D9152F"/>
    <w:rsid w:val="00E06E5D"/>
    <w:rsid w:val="00F03E50"/>
    <w:rsid w:val="00F03F8E"/>
    <w:rsid w:val="00F55338"/>
    <w:rsid w:val="00FF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89940">
      <w:bodyDiv w:val="1"/>
      <w:marLeft w:val="0"/>
      <w:marRight w:val="0"/>
      <w:marTop w:val="0"/>
      <w:marBottom w:val="0"/>
      <w:divBdr>
        <w:top w:val="none" w:sz="0" w:space="0" w:color="auto"/>
        <w:left w:val="none" w:sz="0" w:space="0" w:color="auto"/>
        <w:bottom w:val="none" w:sz="0" w:space="0" w:color="auto"/>
        <w:right w:val="none" w:sz="0" w:space="0" w:color="auto"/>
      </w:divBdr>
    </w:div>
    <w:div w:id="925845995">
      <w:bodyDiv w:val="1"/>
      <w:marLeft w:val="0"/>
      <w:marRight w:val="0"/>
      <w:marTop w:val="0"/>
      <w:marBottom w:val="0"/>
      <w:divBdr>
        <w:top w:val="none" w:sz="0" w:space="0" w:color="auto"/>
        <w:left w:val="none" w:sz="0" w:space="0" w:color="auto"/>
        <w:bottom w:val="none" w:sz="0" w:space="0" w:color="auto"/>
        <w:right w:val="none" w:sz="0" w:space="0" w:color="auto"/>
      </w:divBdr>
      <w:divsChild>
        <w:div w:id="1068379296">
          <w:marLeft w:val="0"/>
          <w:marRight w:val="0"/>
          <w:marTop w:val="0"/>
          <w:marBottom w:val="0"/>
          <w:divBdr>
            <w:top w:val="none" w:sz="0" w:space="0" w:color="auto"/>
            <w:left w:val="none" w:sz="0" w:space="0" w:color="auto"/>
            <w:bottom w:val="none" w:sz="0" w:space="0" w:color="auto"/>
            <w:right w:val="none" w:sz="0" w:space="0" w:color="auto"/>
          </w:divBdr>
        </w:div>
        <w:div w:id="422335184">
          <w:marLeft w:val="0"/>
          <w:marRight w:val="0"/>
          <w:marTop w:val="0"/>
          <w:marBottom w:val="0"/>
          <w:divBdr>
            <w:top w:val="none" w:sz="0" w:space="0" w:color="auto"/>
            <w:left w:val="none" w:sz="0" w:space="0" w:color="auto"/>
            <w:bottom w:val="none" w:sz="0" w:space="0" w:color="auto"/>
            <w:right w:val="none" w:sz="0" w:space="0" w:color="auto"/>
          </w:divBdr>
        </w:div>
        <w:div w:id="127862799">
          <w:marLeft w:val="0"/>
          <w:marRight w:val="0"/>
          <w:marTop w:val="0"/>
          <w:marBottom w:val="0"/>
          <w:divBdr>
            <w:top w:val="none" w:sz="0" w:space="0" w:color="auto"/>
            <w:left w:val="none" w:sz="0" w:space="0" w:color="auto"/>
            <w:bottom w:val="none" w:sz="0" w:space="0" w:color="auto"/>
            <w:right w:val="none" w:sz="0" w:space="0" w:color="auto"/>
          </w:divBdr>
        </w:div>
        <w:div w:id="931082865">
          <w:marLeft w:val="0"/>
          <w:marRight w:val="0"/>
          <w:marTop w:val="0"/>
          <w:marBottom w:val="0"/>
          <w:divBdr>
            <w:top w:val="none" w:sz="0" w:space="0" w:color="auto"/>
            <w:left w:val="none" w:sz="0" w:space="0" w:color="auto"/>
            <w:bottom w:val="none" w:sz="0" w:space="0" w:color="auto"/>
            <w:right w:val="none" w:sz="0" w:space="0" w:color="auto"/>
          </w:divBdr>
        </w:div>
      </w:divsChild>
    </w:div>
    <w:div w:id="974414031">
      <w:bodyDiv w:val="1"/>
      <w:marLeft w:val="0"/>
      <w:marRight w:val="0"/>
      <w:marTop w:val="0"/>
      <w:marBottom w:val="0"/>
      <w:divBdr>
        <w:top w:val="none" w:sz="0" w:space="0" w:color="auto"/>
        <w:left w:val="none" w:sz="0" w:space="0" w:color="auto"/>
        <w:bottom w:val="none" w:sz="0" w:space="0" w:color="auto"/>
        <w:right w:val="none" w:sz="0" w:space="0" w:color="auto"/>
      </w:divBdr>
    </w:div>
    <w:div w:id="1348405591">
      <w:bodyDiv w:val="1"/>
      <w:marLeft w:val="0"/>
      <w:marRight w:val="0"/>
      <w:marTop w:val="0"/>
      <w:marBottom w:val="0"/>
      <w:divBdr>
        <w:top w:val="none" w:sz="0" w:space="0" w:color="auto"/>
        <w:left w:val="none" w:sz="0" w:space="0" w:color="auto"/>
        <w:bottom w:val="none" w:sz="0" w:space="0" w:color="auto"/>
        <w:right w:val="none" w:sz="0" w:space="0" w:color="auto"/>
      </w:divBdr>
      <w:divsChild>
        <w:div w:id="17464133">
          <w:marLeft w:val="0"/>
          <w:marRight w:val="0"/>
          <w:marTop w:val="0"/>
          <w:marBottom w:val="0"/>
          <w:divBdr>
            <w:top w:val="none" w:sz="0" w:space="0" w:color="auto"/>
            <w:left w:val="none" w:sz="0" w:space="0" w:color="auto"/>
            <w:bottom w:val="none" w:sz="0" w:space="0" w:color="auto"/>
            <w:right w:val="none" w:sz="0" w:space="0" w:color="auto"/>
          </w:divBdr>
        </w:div>
        <w:div w:id="1051272980">
          <w:marLeft w:val="0"/>
          <w:marRight w:val="0"/>
          <w:marTop w:val="0"/>
          <w:marBottom w:val="0"/>
          <w:divBdr>
            <w:top w:val="none" w:sz="0" w:space="0" w:color="auto"/>
            <w:left w:val="none" w:sz="0" w:space="0" w:color="auto"/>
            <w:bottom w:val="none" w:sz="0" w:space="0" w:color="auto"/>
            <w:right w:val="none" w:sz="0" w:space="0" w:color="auto"/>
          </w:divBdr>
        </w:div>
        <w:div w:id="1035732856">
          <w:marLeft w:val="0"/>
          <w:marRight w:val="0"/>
          <w:marTop w:val="0"/>
          <w:marBottom w:val="0"/>
          <w:divBdr>
            <w:top w:val="none" w:sz="0" w:space="0" w:color="auto"/>
            <w:left w:val="none" w:sz="0" w:space="0" w:color="auto"/>
            <w:bottom w:val="none" w:sz="0" w:space="0" w:color="auto"/>
            <w:right w:val="none" w:sz="0" w:space="0" w:color="auto"/>
          </w:divBdr>
        </w:div>
        <w:div w:id="149099373">
          <w:marLeft w:val="0"/>
          <w:marRight w:val="0"/>
          <w:marTop w:val="0"/>
          <w:marBottom w:val="0"/>
          <w:divBdr>
            <w:top w:val="none" w:sz="0" w:space="0" w:color="auto"/>
            <w:left w:val="none" w:sz="0" w:space="0" w:color="auto"/>
            <w:bottom w:val="none" w:sz="0" w:space="0" w:color="auto"/>
            <w:right w:val="none" w:sz="0" w:space="0" w:color="auto"/>
          </w:divBdr>
        </w:div>
      </w:divsChild>
    </w:div>
    <w:div w:id="1602956017">
      <w:bodyDiv w:val="1"/>
      <w:marLeft w:val="0"/>
      <w:marRight w:val="0"/>
      <w:marTop w:val="0"/>
      <w:marBottom w:val="0"/>
      <w:divBdr>
        <w:top w:val="none" w:sz="0" w:space="0" w:color="auto"/>
        <w:left w:val="none" w:sz="0" w:space="0" w:color="auto"/>
        <w:bottom w:val="none" w:sz="0" w:space="0" w:color="auto"/>
        <w:right w:val="none" w:sz="0" w:space="0" w:color="auto"/>
      </w:divBdr>
    </w:div>
    <w:div w:id="1740135952">
      <w:bodyDiv w:val="1"/>
      <w:marLeft w:val="0"/>
      <w:marRight w:val="0"/>
      <w:marTop w:val="0"/>
      <w:marBottom w:val="0"/>
      <w:divBdr>
        <w:top w:val="none" w:sz="0" w:space="0" w:color="auto"/>
        <w:left w:val="none" w:sz="0" w:space="0" w:color="auto"/>
        <w:bottom w:val="none" w:sz="0" w:space="0" w:color="auto"/>
        <w:right w:val="none" w:sz="0" w:space="0" w:color="auto"/>
      </w:divBdr>
    </w:div>
    <w:div w:id="1967929975">
      <w:bodyDiv w:val="1"/>
      <w:marLeft w:val="0"/>
      <w:marRight w:val="0"/>
      <w:marTop w:val="0"/>
      <w:marBottom w:val="0"/>
      <w:divBdr>
        <w:top w:val="none" w:sz="0" w:space="0" w:color="auto"/>
        <w:left w:val="none" w:sz="0" w:space="0" w:color="auto"/>
        <w:bottom w:val="none" w:sz="0" w:space="0" w:color="auto"/>
        <w:right w:val="none" w:sz="0" w:space="0" w:color="auto"/>
      </w:divBdr>
    </w:div>
    <w:div w:id="2126535805">
      <w:bodyDiv w:val="1"/>
      <w:marLeft w:val="0"/>
      <w:marRight w:val="0"/>
      <w:marTop w:val="0"/>
      <w:marBottom w:val="0"/>
      <w:divBdr>
        <w:top w:val="none" w:sz="0" w:space="0" w:color="auto"/>
        <w:left w:val="none" w:sz="0" w:space="0" w:color="auto"/>
        <w:bottom w:val="none" w:sz="0" w:space="0" w:color="auto"/>
        <w:right w:val="none" w:sz="0" w:space="0" w:color="auto"/>
      </w:divBdr>
      <w:divsChild>
        <w:div w:id="1991981214">
          <w:marLeft w:val="0"/>
          <w:marRight w:val="0"/>
          <w:marTop w:val="0"/>
          <w:marBottom w:val="0"/>
          <w:divBdr>
            <w:top w:val="none" w:sz="0" w:space="0" w:color="auto"/>
            <w:left w:val="none" w:sz="0" w:space="0" w:color="auto"/>
            <w:bottom w:val="none" w:sz="0" w:space="0" w:color="auto"/>
            <w:right w:val="none" w:sz="0" w:space="0" w:color="auto"/>
          </w:divBdr>
        </w:div>
        <w:div w:id="628977611">
          <w:marLeft w:val="0"/>
          <w:marRight w:val="0"/>
          <w:marTop w:val="0"/>
          <w:marBottom w:val="0"/>
          <w:divBdr>
            <w:top w:val="none" w:sz="0" w:space="0" w:color="auto"/>
            <w:left w:val="none" w:sz="0" w:space="0" w:color="auto"/>
            <w:bottom w:val="none" w:sz="0" w:space="0" w:color="auto"/>
            <w:right w:val="none" w:sz="0" w:space="0" w:color="auto"/>
          </w:divBdr>
        </w:div>
        <w:div w:id="1998340717">
          <w:marLeft w:val="0"/>
          <w:marRight w:val="0"/>
          <w:marTop w:val="0"/>
          <w:marBottom w:val="0"/>
          <w:divBdr>
            <w:top w:val="none" w:sz="0" w:space="0" w:color="auto"/>
            <w:left w:val="none" w:sz="0" w:space="0" w:color="auto"/>
            <w:bottom w:val="none" w:sz="0" w:space="0" w:color="auto"/>
            <w:right w:val="none" w:sz="0" w:space="0" w:color="auto"/>
          </w:divBdr>
        </w:div>
        <w:div w:id="2030984769">
          <w:marLeft w:val="0"/>
          <w:marRight w:val="0"/>
          <w:marTop w:val="0"/>
          <w:marBottom w:val="0"/>
          <w:divBdr>
            <w:top w:val="none" w:sz="0" w:space="0" w:color="auto"/>
            <w:left w:val="none" w:sz="0" w:space="0" w:color="auto"/>
            <w:bottom w:val="none" w:sz="0" w:space="0" w:color="auto"/>
            <w:right w:val="none" w:sz="0" w:space="0" w:color="auto"/>
          </w:divBdr>
        </w:div>
      </w:divsChild>
    </w:div>
    <w:div w:id="2142838437">
      <w:bodyDiv w:val="1"/>
      <w:marLeft w:val="0"/>
      <w:marRight w:val="0"/>
      <w:marTop w:val="0"/>
      <w:marBottom w:val="0"/>
      <w:divBdr>
        <w:top w:val="none" w:sz="0" w:space="0" w:color="auto"/>
        <w:left w:val="none" w:sz="0" w:space="0" w:color="auto"/>
        <w:bottom w:val="none" w:sz="0" w:space="0" w:color="auto"/>
        <w:right w:val="none" w:sz="0" w:space="0" w:color="auto"/>
      </w:divBdr>
      <w:divsChild>
        <w:div w:id="185618514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2</cp:revision>
  <dcterms:created xsi:type="dcterms:W3CDTF">2015-01-02T03:17:00Z</dcterms:created>
  <dcterms:modified xsi:type="dcterms:W3CDTF">2015-01-02T03:17:00Z</dcterms:modified>
</cp:coreProperties>
</file>