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4233"/>
        <w:gridCol w:w="1286"/>
        <w:gridCol w:w="5071"/>
      </w:tblGrid>
      <w:tr w:rsidR="004B6A6D" w:rsidRPr="007D2FEB" w:rsidTr="00485ECB">
        <w:trPr>
          <w:tblCellSpacing w:w="15" w:type="dxa"/>
        </w:trPr>
        <w:tc>
          <w:tcPr>
            <w:tcW w:w="2000" w:type="pct"/>
            <w:shd w:val="clear" w:color="auto" w:fill="F9FAFC"/>
            <w:hideMark/>
          </w:tcPr>
          <w:p w:rsidR="004B6A6D" w:rsidRPr="007D2FEB" w:rsidRDefault="004B6A6D" w:rsidP="00485ECB">
            <w:pPr>
              <w:spacing w:after="0" w:line="240" w:lineRule="auto"/>
              <w:jc w:val="center"/>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CHÍNH PHỦ</w:t>
            </w:r>
          </w:p>
          <w:p w:rsidR="004B6A6D" w:rsidRPr="007D2FEB" w:rsidRDefault="004B6A6D" w:rsidP="00485ECB">
            <w:pPr>
              <w:spacing w:after="0" w:line="240" w:lineRule="auto"/>
              <w:jc w:val="center"/>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Số: 47/2011/NĐ-CP</w:t>
            </w:r>
          </w:p>
        </w:tc>
        <w:tc>
          <w:tcPr>
            <w:tcW w:w="600" w:type="pct"/>
            <w:shd w:val="clear" w:color="auto" w:fill="F9FAFC"/>
            <w:vAlign w:val="center"/>
            <w:hideMark/>
          </w:tcPr>
          <w:p w:rsidR="004B6A6D" w:rsidRPr="007D2FEB" w:rsidRDefault="004B6A6D" w:rsidP="007B7451">
            <w:pPr>
              <w:spacing w:after="0" w:line="240" w:lineRule="auto"/>
              <w:jc w:val="center"/>
              <w:rPr>
                <w:rFonts w:ascii="Times New Roman" w:eastAsia="Times New Roman" w:hAnsi="Times New Roman"/>
                <w:color w:val="222222"/>
                <w:sz w:val="24"/>
                <w:szCs w:val="24"/>
              </w:rPr>
            </w:pPr>
          </w:p>
        </w:tc>
        <w:tc>
          <w:tcPr>
            <w:tcW w:w="2400" w:type="pct"/>
            <w:shd w:val="clear" w:color="auto" w:fill="F9FAFC"/>
            <w:hideMark/>
          </w:tcPr>
          <w:p w:rsidR="004B6A6D" w:rsidRPr="007D2FEB" w:rsidRDefault="004B6A6D" w:rsidP="007B7451">
            <w:pPr>
              <w:spacing w:after="0" w:line="240" w:lineRule="auto"/>
              <w:jc w:val="center"/>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CỘNG HOÀ XÃ HỘI CHỦ NGHĨA VIỆT NAM</w:t>
            </w:r>
          </w:p>
          <w:p w:rsidR="004B6A6D" w:rsidRPr="007D2FEB" w:rsidRDefault="004B6A6D" w:rsidP="007B7451">
            <w:pPr>
              <w:spacing w:after="0" w:line="240" w:lineRule="auto"/>
              <w:jc w:val="center"/>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Độc lập - Tự do - Hạnh phúc</w:t>
            </w:r>
          </w:p>
          <w:p w:rsidR="004B6A6D" w:rsidRPr="007D2FEB" w:rsidRDefault="004B6A6D" w:rsidP="007B7451">
            <w:pPr>
              <w:spacing w:after="0" w:line="240" w:lineRule="auto"/>
              <w:jc w:val="center"/>
              <w:rPr>
                <w:rFonts w:ascii="Times New Roman" w:eastAsia="Times New Roman" w:hAnsi="Times New Roman"/>
                <w:color w:val="222222"/>
                <w:sz w:val="24"/>
                <w:szCs w:val="24"/>
              </w:rPr>
            </w:pPr>
            <w:r w:rsidRPr="007D2FEB">
              <w:rPr>
                <w:rFonts w:ascii="Times New Roman" w:eastAsia="Times New Roman" w:hAnsi="Times New Roman"/>
                <w:i/>
                <w:iCs/>
                <w:color w:val="222222"/>
                <w:sz w:val="24"/>
                <w:szCs w:val="24"/>
              </w:rPr>
              <w:t>Hà Nội, ngày 17</w:t>
            </w:r>
            <w:r w:rsidRPr="007B7451">
              <w:rPr>
                <w:rFonts w:ascii="Times New Roman" w:eastAsia="Times New Roman" w:hAnsi="Times New Roman"/>
                <w:i/>
                <w:iCs/>
                <w:color w:val="222222"/>
                <w:sz w:val="24"/>
                <w:szCs w:val="24"/>
              </w:rPr>
              <w:t> </w:t>
            </w:r>
            <w:r w:rsidRPr="007D2FEB">
              <w:rPr>
                <w:rFonts w:ascii="Times New Roman" w:eastAsia="Times New Roman" w:hAnsi="Times New Roman"/>
                <w:i/>
                <w:iCs/>
                <w:color w:val="222222"/>
                <w:sz w:val="24"/>
                <w:szCs w:val="24"/>
              </w:rPr>
              <w:t>tháng 06</w:t>
            </w:r>
            <w:r w:rsidRPr="007B7451">
              <w:rPr>
                <w:rFonts w:ascii="Times New Roman" w:eastAsia="Times New Roman" w:hAnsi="Times New Roman"/>
                <w:i/>
                <w:iCs/>
                <w:color w:val="222222"/>
                <w:sz w:val="24"/>
                <w:szCs w:val="24"/>
              </w:rPr>
              <w:t> </w:t>
            </w:r>
            <w:r w:rsidRPr="007D2FEB">
              <w:rPr>
                <w:rFonts w:ascii="Times New Roman" w:eastAsia="Times New Roman" w:hAnsi="Times New Roman"/>
                <w:i/>
                <w:iCs/>
                <w:color w:val="222222"/>
                <w:sz w:val="24"/>
                <w:szCs w:val="24"/>
              </w:rPr>
              <w:t>năm 2011</w:t>
            </w:r>
          </w:p>
        </w:tc>
      </w:tr>
      <w:tr w:rsidR="004B6A6D" w:rsidRPr="007D2FEB" w:rsidTr="00485ECB">
        <w:trPr>
          <w:tblCellSpacing w:w="15" w:type="dxa"/>
        </w:trPr>
        <w:tc>
          <w:tcPr>
            <w:tcW w:w="0" w:type="auto"/>
            <w:gridSpan w:val="3"/>
            <w:shd w:val="clear" w:color="auto" w:fill="F9FAFC"/>
            <w:vAlign w:val="center"/>
            <w:hideMark/>
          </w:tcPr>
          <w:p w:rsidR="004B6A6D" w:rsidRPr="007D2FEB" w:rsidRDefault="004B6A6D" w:rsidP="00485ECB">
            <w:pPr>
              <w:spacing w:after="0" w:line="240" w:lineRule="auto"/>
              <w:rPr>
                <w:rFonts w:ascii="Times New Roman" w:eastAsia="Times New Roman" w:hAnsi="Times New Roman"/>
                <w:color w:val="222222"/>
                <w:sz w:val="24"/>
                <w:szCs w:val="24"/>
              </w:rPr>
            </w:pPr>
          </w:p>
        </w:tc>
      </w:tr>
      <w:tr w:rsidR="004B6A6D" w:rsidRPr="007D2FEB" w:rsidTr="00485ECB">
        <w:trPr>
          <w:tblCellSpacing w:w="15" w:type="dxa"/>
        </w:trPr>
        <w:tc>
          <w:tcPr>
            <w:tcW w:w="0" w:type="auto"/>
            <w:gridSpan w:val="3"/>
            <w:shd w:val="clear" w:color="auto" w:fill="F9FAFC"/>
            <w:vAlign w:val="center"/>
            <w:hideMark/>
          </w:tcPr>
          <w:p w:rsidR="004B6A6D" w:rsidRPr="007D2FEB" w:rsidRDefault="004B6A6D" w:rsidP="00485ECB">
            <w:pPr>
              <w:spacing w:after="0" w:line="240" w:lineRule="auto"/>
              <w:jc w:val="center"/>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NGHỊ ĐỊNH</w:t>
            </w:r>
          </w:p>
          <w:p w:rsidR="004B6A6D" w:rsidRPr="007D2FEB" w:rsidRDefault="004B6A6D" w:rsidP="00485ECB">
            <w:pPr>
              <w:spacing w:after="0" w:line="240" w:lineRule="auto"/>
              <w:jc w:val="center"/>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Quy định chi tiết thi hành một số nội dung của Luật Bưu chính</w:t>
            </w:r>
          </w:p>
          <w:p w:rsidR="004B6A6D" w:rsidRPr="007D2FEB" w:rsidRDefault="004B6A6D" w:rsidP="00485ECB">
            <w:pPr>
              <w:spacing w:after="0" w:line="240" w:lineRule="auto"/>
              <w:jc w:val="center"/>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_________________________</w:t>
            </w:r>
          </w:p>
          <w:p w:rsidR="004B6A6D" w:rsidRPr="007D2FEB" w:rsidRDefault="004B6A6D" w:rsidP="00485ECB">
            <w:pPr>
              <w:spacing w:after="0" w:line="240" w:lineRule="auto"/>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 </w:t>
            </w:r>
          </w:p>
          <w:p w:rsidR="004B6A6D" w:rsidRPr="007D2FEB" w:rsidRDefault="004B6A6D" w:rsidP="00485ECB">
            <w:pPr>
              <w:spacing w:before="90" w:after="90" w:line="240" w:lineRule="auto"/>
              <w:jc w:val="center"/>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CHÍNH PHỦ</w:t>
            </w:r>
          </w:p>
          <w:p w:rsidR="004B6A6D" w:rsidRPr="007D2FEB" w:rsidRDefault="004B6A6D" w:rsidP="00485ECB">
            <w:pPr>
              <w:spacing w:before="90" w:after="90" w:line="240" w:lineRule="auto"/>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Căn cứ Luật Tổ chức Chính phủ ngày 25 tháng 12 năm 2001;</w:t>
            </w:r>
          </w:p>
          <w:p w:rsidR="004B6A6D" w:rsidRPr="007D2FEB" w:rsidRDefault="004B6A6D" w:rsidP="00485ECB">
            <w:pPr>
              <w:spacing w:before="90" w:after="90" w:line="240" w:lineRule="auto"/>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Căn cứ Luật bưu chính ngày 17 tháng 6 năm 2010;</w:t>
            </w:r>
          </w:p>
          <w:p w:rsidR="004B6A6D" w:rsidRPr="007D2FEB" w:rsidRDefault="004B6A6D" w:rsidP="00485ECB">
            <w:pPr>
              <w:spacing w:before="90" w:after="90" w:line="240" w:lineRule="auto"/>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Xét đề nghị của Bộ trưởng Bộ Thông tin và Truyền thông,</w:t>
            </w:r>
          </w:p>
          <w:p w:rsidR="004B6A6D" w:rsidRPr="007D2FEB" w:rsidRDefault="004B6A6D" w:rsidP="00485ECB">
            <w:pPr>
              <w:spacing w:before="90" w:after="90" w:line="240" w:lineRule="auto"/>
              <w:jc w:val="center"/>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NGHỊ ĐỊNH:</w:t>
            </w:r>
          </w:p>
          <w:p w:rsidR="004B6A6D" w:rsidRPr="007D2FEB" w:rsidRDefault="004B6A6D" w:rsidP="00485ECB">
            <w:pPr>
              <w:spacing w:before="90" w:after="90" w:line="240" w:lineRule="auto"/>
              <w:jc w:val="center"/>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Chương</w:t>
            </w:r>
            <w:r w:rsidRPr="007B7451">
              <w:rPr>
                <w:rFonts w:ascii="Times New Roman" w:eastAsia="Times New Roman" w:hAnsi="Times New Roman"/>
                <w:b/>
                <w:bCs/>
                <w:color w:val="222222"/>
                <w:sz w:val="24"/>
                <w:szCs w:val="24"/>
              </w:rPr>
              <w:t> </w:t>
            </w:r>
            <w:bookmarkStart w:id="0" w:name="Chuong_I"/>
            <w:bookmarkEnd w:id="0"/>
            <w:r w:rsidRPr="007D2FEB">
              <w:rPr>
                <w:rFonts w:ascii="Times New Roman" w:eastAsia="Times New Roman" w:hAnsi="Times New Roman"/>
                <w:b/>
                <w:bCs/>
                <w:color w:val="222222"/>
                <w:sz w:val="24"/>
                <w:szCs w:val="24"/>
              </w:rPr>
              <w:t>I</w:t>
            </w:r>
          </w:p>
          <w:p w:rsidR="004B6A6D" w:rsidRPr="007D2FEB" w:rsidRDefault="004B6A6D" w:rsidP="00485ECB">
            <w:pPr>
              <w:spacing w:before="90" w:after="90" w:line="240" w:lineRule="auto"/>
              <w:jc w:val="center"/>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NHỮNG QUY ĐỊNH CHUNG</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1" w:name="Dieu_1"/>
            <w:bookmarkEnd w:id="1"/>
            <w:r w:rsidRPr="007D2FEB">
              <w:rPr>
                <w:rFonts w:ascii="Times New Roman" w:eastAsia="Times New Roman" w:hAnsi="Times New Roman"/>
                <w:b/>
                <w:bCs/>
                <w:color w:val="222222"/>
                <w:sz w:val="24"/>
                <w:szCs w:val="24"/>
              </w:rPr>
              <w:t>1. Phạm vi điều chỉnh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Nghị định này quy định chi tiết thi hành một số nội dung của Luật bưu chính về đầu tư trong lĩnh vực bưu chính, giấy phép bưu chính, văn bản xác nhận thông báo hoạt động bưu chính, tem bưu chính, bồi thường thiệt hại trong cung ứng và sử dụng dịch vụ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2" w:name="Dieu_2"/>
            <w:bookmarkEnd w:id="2"/>
            <w:r w:rsidRPr="007D2FEB">
              <w:rPr>
                <w:rFonts w:ascii="Times New Roman" w:eastAsia="Times New Roman" w:hAnsi="Times New Roman"/>
                <w:b/>
                <w:bCs/>
                <w:color w:val="222222"/>
                <w:sz w:val="24"/>
                <w:szCs w:val="24"/>
              </w:rPr>
              <w:t>2. Giải thích từ ngữ</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Trong Nghị định này, các từ ngữ dưới đây được hiểu như sau:</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1.</w:t>
            </w:r>
            <w:r w:rsidRPr="007B7451">
              <w:rPr>
                <w:rFonts w:ascii="Times New Roman" w:eastAsia="Times New Roman" w:hAnsi="Times New Roman"/>
                <w:color w:val="222222"/>
                <w:sz w:val="24"/>
                <w:szCs w:val="24"/>
              </w:rPr>
              <w:t> </w:t>
            </w:r>
            <w:r w:rsidRPr="007D2FEB">
              <w:rPr>
                <w:rFonts w:ascii="Times New Roman" w:eastAsia="Times New Roman" w:hAnsi="Times New Roman"/>
                <w:i/>
                <w:iCs/>
                <w:color w:val="222222"/>
                <w:sz w:val="24"/>
                <w:szCs w:val="24"/>
              </w:rPr>
              <w:t>Mức giới hạn trách nhiệm bồi thường thiệt hại tối thiểu</w:t>
            </w:r>
            <w:r w:rsidRPr="007B7451">
              <w:rPr>
                <w:rFonts w:ascii="Times New Roman" w:eastAsia="Times New Roman" w:hAnsi="Times New Roman"/>
                <w:color w:val="222222"/>
                <w:sz w:val="24"/>
                <w:szCs w:val="24"/>
              </w:rPr>
              <w:t> </w:t>
            </w:r>
            <w:r w:rsidRPr="007D2FEB">
              <w:rPr>
                <w:rFonts w:ascii="Times New Roman" w:eastAsia="Times New Roman" w:hAnsi="Times New Roman"/>
                <w:color w:val="222222"/>
                <w:sz w:val="24"/>
                <w:szCs w:val="24"/>
              </w:rPr>
              <w:t>là mức bồi thường thấp nhất mà tổ chức, cá nhân phải bồi thường cho tổ chức, cá nhân bị thiệt hại đối với những thiệt hại do mình gây ra trong cung ứng và sử dụng dịch vụ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2.</w:t>
            </w:r>
            <w:r w:rsidRPr="007B7451">
              <w:rPr>
                <w:rFonts w:ascii="Times New Roman" w:eastAsia="Times New Roman" w:hAnsi="Times New Roman"/>
                <w:color w:val="222222"/>
                <w:sz w:val="24"/>
                <w:szCs w:val="24"/>
              </w:rPr>
              <w:t> </w:t>
            </w:r>
            <w:r w:rsidRPr="007D2FEB">
              <w:rPr>
                <w:rFonts w:ascii="Times New Roman" w:eastAsia="Times New Roman" w:hAnsi="Times New Roman"/>
                <w:i/>
                <w:iCs/>
                <w:color w:val="222222"/>
                <w:sz w:val="24"/>
                <w:szCs w:val="24"/>
              </w:rPr>
              <w:t>SDR</w:t>
            </w:r>
            <w:r w:rsidRPr="007B7451">
              <w:rPr>
                <w:rFonts w:ascii="Times New Roman" w:eastAsia="Times New Roman" w:hAnsi="Times New Roman"/>
                <w:color w:val="222222"/>
                <w:sz w:val="24"/>
                <w:szCs w:val="24"/>
              </w:rPr>
              <w:t> </w:t>
            </w:r>
            <w:r w:rsidRPr="007D2FEB">
              <w:rPr>
                <w:rFonts w:ascii="Times New Roman" w:eastAsia="Times New Roman" w:hAnsi="Times New Roman"/>
                <w:color w:val="222222"/>
                <w:sz w:val="24"/>
                <w:szCs w:val="24"/>
              </w:rPr>
              <w:t>là đơn vị tiền tệ do Quỹ tiền tệ quốc tế (IMF) quy định.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3.</w:t>
            </w:r>
            <w:r w:rsidRPr="007B7451">
              <w:rPr>
                <w:rFonts w:ascii="Times New Roman" w:eastAsia="Times New Roman" w:hAnsi="Times New Roman"/>
                <w:color w:val="222222"/>
                <w:sz w:val="24"/>
                <w:szCs w:val="24"/>
              </w:rPr>
              <w:t> </w:t>
            </w:r>
            <w:r w:rsidRPr="007D2FEB">
              <w:rPr>
                <w:rFonts w:ascii="Times New Roman" w:eastAsia="Times New Roman" w:hAnsi="Times New Roman"/>
                <w:i/>
                <w:iCs/>
                <w:color w:val="222222"/>
                <w:sz w:val="24"/>
                <w:szCs w:val="24"/>
              </w:rPr>
              <w:t>Dịch vụ thư</w:t>
            </w:r>
            <w:r w:rsidRPr="007B7451">
              <w:rPr>
                <w:rFonts w:ascii="Times New Roman" w:eastAsia="Times New Roman" w:hAnsi="Times New Roman"/>
                <w:color w:val="222222"/>
                <w:sz w:val="24"/>
                <w:szCs w:val="24"/>
              </w:rPr>
              <w:t> </w:t>
            </w:r>
            <w:r w:rsidRPr="007D2FEB">
              <w:rPr>
                <w:rFonts w:ascii="Times New Roman" w:eastAsia="Times New Roman" w:hAnsi="Times New Roman"/>
                <w:color w:val="222222"/>
                <w:sz w:val="24"/>
                <w:szCs w:val="24"/>
              </w:rPr>
              <w:t>là dịch vụ chấp nhận, vận chuyển và phát thông tin trao đổi dưới dạng văn bản viết tay hoặc bản in, có địa chỉ nhận hoặc không có địa chỉ nhận (không bao gồm ấn phẩm định kỳ, sách, báo, tạp chí) từ địa điểm của người gửi đến địa điểm của người nhận qua mạng bưu chính bằng các phương thức, trừ phương thức điện tử.</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lastRenderedPageBreak/>
              <w:t>4.</w:t>
            </w:r>
            <w:r w:rsidRPr="007B7451">
              <w:rPr>
                <w:rFonts w:ascii="Times New Roman" w:eastAsia="Times New Roman" w:hAnsi="Times New Roman"/>
                <w:color w:val="222222"/>
                <w:sz w:val="24"/>
                <w:szCs w:val="24"/>
              </w:rPr>
              <w:t> </w:t>
            </w:r>
            <w:r w:rsidRPr="007D2FEB">
              <w:rPr>
                <w:rFonts w:ascii="Times New Roman" w:eastAsia="Times New Roman" w:hAnsi="Times New Roman"/>
                <w:i/>
                <w:iCs/>
                <w:color w:val="222222"/>
                <w:sz w:val="24"/>
                <w:szCs w:val="24"/>
              </w:rPr>
              <w:t>Cung ứng dịch vụ bưu chính trong phạm vi liên tỉnh</w:t>
            </w:r>
            <w:r w:rsidRPr="007B7451">
              <w:rPr>
                <w:rFonts w:ascii="Times New Roman" w:eastAsia="Times New Roman" w:hAnsi="Times New Roman"/>
                <w:color w:val="222222"/>
                <w:sz w:val="24"/>
                <w:szCs w:val="24"/>
              </w:rPr>
              <w:t> </w:t>
            </w:r>
            <w:r w:rsidRPr="007D2FEB">
              <w:rPr>
                <w:rFonts w:ascii="Times New Roman" w:eastAsia="Times New Roman" w:hAnsi="Times New Roman"/>
                <w:color w:val="222222"/>
                <w:sz w:val="24"/>
                <w:szCs w:val="24"/>
              </w:rPr>
              <w:t>là việc cung ứng dịch vụ bưu chính tại hai tỉnh, thành phố trực thuộc Trung ương trở lên.</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5.</w:t>
            </w:r>
            <w:r w:rsidRPr="007B7451">
              <w:rPr>
                <w:rFonts w:ascii="Times New Roman" w:eastAsia="Times New Roman" w:hAnsi="Times New Roman"/>
                <w:color w:val="222222"/>
                <w:sz w:val="24"/>
                <w:szCs w:val="24"/>
              </w:rPr>
              <w:t> </w:t>
            </w:r>
            <w:r w:rsidRPr="007D2FEB">
              <w:rPr>
                <w:rFonts w:ascii="Times New Roman" w:eastAsia="Times New Roman" w:hAnsi="Times New Roman"/>
                <w:i/>
                <w:iCs/>
                <w:color w:val="222222"/>
                <w:sz w:val="24"/>
                <w:szCs w:val="24"/>
              </w:rPr>
              <w:t>Cung ứng dịch vụ bưu chính quốc tế</w:t>
            </w:r>
            <w:r w:rsidRPr="007B7451">
              <w:rPr>
                <w:rFonts w:ascii="Times New Roman" w:eastAsia="Times New Roman" w:hAnsi="Times New Roman"/>
                <w:color w:val="222222"/>
                <w:sz w:val="24"/>
                <w:szCs w:val="24"/>
              </w:rPr>
              <w:t> </w:t>
            </w:r>
            <w:r w:rsidRPr="007D2FEB">
              <w:rPr>
                <w:rFonts w:ascii="Times New Roman" w:eastAsia="Times New Roman" w:hAnsi="Times New Roman"/>
                <w:color w:val="222222"/>
                <w:sz w:val="24"/>
                <w:szCs w:val="24"/>
              </w:rPr>
              <w:t>là việc chấp nhận bưu gửi từ Việt Nam để vận chuyển và phát tại nước ngoài hoặc nhận bưu gửi từ nước ngoài về để vận chuyển và phát tại Việt Nam hoặc cả hai chiều.</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6.</w:t>
            </w:r>
            <w:r w:rsidRPr="007B7451">
              <w:rPr>
                <w:rFonts w:ascii="Times New Roman" w:eastAsia="Times New Roman" w:hAnsi="Times New Roman"/>
                <w:color w:val="222222"/>
                <w:sz w:val="24"/>
                <w:szCs w:val="24"/>
              </w:rPr>
              <w:t> </w:t>
            </w:r>
            <w:r w:rsidRPr="007D2FEB">
              <w:rPr>
                <w:rFonts w:ascii="Times New Roman" w:eastAsia="Times New Roman" w:hAnsi="Times New Roman"/>
                <w:i/>
                <w:iCs/>
                <w:color w:val="222222"/>
                <w:sz w:val="24"/>
                <w:szCs w:val="24"/>
              </w:rPr>
              <w:t>Dấu ngày</w:t>
            </w:r>
            <w:r w:rsidRPr="007B7451">
              <w:rPr>
                <w:rFonts w:ascii="Times New Roman" w:eastAsia="Times New Roman" w:hAnsi="Times New Roman"/>
                <w:color w:val="222222"/>
                <w:sz w:val="24"/>
                <w:szCs w:val="24"/>
              </w:rPr>
              <w:t> </w:t>
            </w:r>
            <w:r w:rsidRPr="007D2FEB">
              <w:rPr>
                <w:rFonts w:ascii="Times New Roman" w:eastAsia="Times New Roman" w:hAnsi="Times New Roman"/>
                <w:color w:val="222222"/>
                <w:sz w:val="24"/>
                <w:szCs w:val="24"/>
              </w:rPr>
              <w:t>là dấu thể hiện thông tin về địa điểm và ngày đóng dấu.</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7.</w:t>
            </w:r>
            <w:r w:rsidRPr="007B7451">
              <w:rPr>
                <w:rFonts w:ascii="Times New Roman" w:eastAsia="Times New Roman" w:hAnsi="Times New Roman"/>
                <w:color w:val="222222"/>
                <w:sz w:val="24"/>
                <w:szCs w:val="24"/>
              </w:rPr>
              <w:t> </w:t>
            </w:r>
            <w:r w:rsidRPr="007D2FEB">
              <w:rPr>
                <w:rFonts w:ascii="Times New Roman" w:eastAsia="Times New Roman" w:hAnsi="Times New Roman"/>
                <w:i/>
                <w:iCs/>
                <w:color w:val="222222"/>
                <w:sz w:val="24"/>
                <w:szCs w:val="24"/>
              </w:rPr>
              <w:t>Dấu đặc biệt</w:t>
            </w:r>
            <w:r w:rsidRPr="007B7451">
              <w:rPr>
                <w:rFonts w:ascii="Times New Roman" w:eastAsia="Times New Roman" w:hAnsi="Times New Roman"/>
                <w:color w:val="222222"/>
                <w:sz w:val="24"/>
                <w:szCs w:val="24"/>
              </w:rPr>
              <w:t> </w:t>
            </w:r>
            <w:r w:rsidRPr="007D2FEB">
              <w:rPr>
                <w:rFonts w:ascii="Times New Roman" w:eastAsia="Times New Roman" w:hAnsi="Times New Roman"/>
                <w:color w:val="222222"/>
                <w:sz w:val="24"/>
                <w:szCs w:val="24"/>
              </w:rPr>
              <w:t>là dấu được thiết kế cho bộ tem bưu chính Việt Nam được tổ chức phát hành đặc biệt nhân các sự kiện quan trọng. Dấu đặc biệt được dùng cho mục đích sưu tập và sử dụng như dấu ngày trong ngày phát hành đầu tiên.</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8.</w:t>
            </w:r>
            <w:r w:rsidRPr="007B7451">
              <w:rPr>
                <w:rFonts w:ascii="Times New Roman" w:eastAsia="Times New Roman" w:hAnsi="Times New Roman"/>
                <w:color w:val="222222"/>
                <w:sz w:val="24"/>
                <w:szCs w:val="24"/>
              </w:rPr>
              <w:t> </w:t>
            </w:r>
            <w:r w:rsidRPr="007D2FEB">
              <w:rPr>
                <w:rFonts w:ascii="Times New Roman" w:eastAsia="Times New Roman" w:hAnsi="Times New Roman"/>
                <w:i/>
                <w:iCs/>
                <w:color w:val="222222"/>
                <w:sz w:val="24"/>
                <w:szCs w:val="24"/>
              </w:rPr>
              <w:t>Tem bưu chính có dấu hủy</w:t>
            </w:r>
            <w:r w:rsidRPr="007B7451">
              <w:rPr>
                <w:rFonts w:ascii="Times New Roman" w:eastAsia="Times New Roman" w:hAnsi="Times New Roman"/>
                <w:color w:val="222222"/>
                <w:sz w:val="24"/>
                <w:szCs w:val="24"/>
              </w:rPr>
              <w:t> </w:t>
            </w:r>
            <w:r w:rsidRPr="007D2FEB">
              <w:rPr>
                <w:rFonts w:ascii="Times New Roman" w:eastAsia="Times New Roman" w:hAnsi="Times New Roman"/>
                <w:color w:val="222222"/>
                <w:sz w:val="24"/>
                <w:szCs w:val="24"/>
              </w:rPr>
              <w:t>là tem bưu chính đã có dấu ngày hoặc các dấu hiệu khác thể hiện việc hủy tem.</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9.</w:t>
            </w:r>
            <w:r w:rsidRPr="007B7451">
              <w:rPr>
                <w:rFonts w:ascii="Times New Roman" w:eastAsia="Times New Roman" w:hAnsi="Times New Roman"/>
                <w:color w:val="222222"/>
                <w:sz w:val="24"/>
                <w:szCs w:val="24"/>
              </w:rPr>
              <w:t> </w:t>
            </w:r>
            <w:r w:rsidRPr="007D2FEB">
              <w:rPr>
                <w:rFonts w:ascii="Times New Roman" w:eastAsia="Times New Roman" w:hAnsi="Times New Roman"/>
                <w:i/>
                <w:iCs/>
                <w:color w:val="222222"/>
                <w:sz w:val="24"/>
                <w:szCs w:val="24"/>
              </w:rPr>
              <w:t>Thời hạn cung ứng</w:t>
            </w:r>
            <w:r w:rsidRPr="007B7451">
              <w:rPr>
                <w:rFonts w:ascii="Times New Roman" w:eastAsia="Times New Roman" w:hAnsi="Times New Roman"/>
                <w:color w:val="222222"/>
                <w:sz w:val="24"/>
                <w:szCs w:val="24"/>
              </w:rPr>
              <w:t> </w:t>
            </w:r>
            <w:r w:rsidRPr="007D2FEB">
              <w:rPr>
                <w:rFonts w:ascii="Times New Roman" w:eastAsia="Times New Roman" w:hAnsi="Times New Roman"/>
                <w:color w:val="222222"/>
                <w:sz w:val="24"/>
                <w:szCs w:val="24"/>
              </w:rPr>
              <w:t>là khoảng thời gian mà tem bưu chính đặc biệt được bán trên mạng bưu chính công cộng kể từ ngày phát hành đến ngày hết hạn phát hành theo quy định của Bộ Thông tin và Truyền thông.</w:t>
            </w:r>
          </w:p>
          <w:p w:rsidR="004B6A6D" w:rsidRPr="007D2FEB" w:rsidRDefault="004B6A6D" w:rsidP="00485ECB">
            <w:pPr>
              <w:spacing w:before="90" w:after="90" w:line="240" w:lineRule="auto"/>
              <w:jc w:val="center"/>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Chương</w:t>
            </w:r>
            <w:r w:rsidRPr="007B7451">
              <w:rPr>
                <w:rFonts w:ascii="Times New Roman" w:eastAsia="Times New Roman" w:hAnsi="Times New Roman"/>
                <w:b/>
                <w:bCs/>
                <w:color w:val="222222"/>
                <w:sz w:val="24"/>
                <w:szCs w:val="24"/>
              </w:rPr>
              <w:t> </w:t>
            </w:r>
            <w:bookmarkStart w:id="3" w:name="Chuong_II"/>
            <w:bookmarkEnd w:id="3"/>
            <w:r w:rsidRPr="007D2FEB">
              <w:rPr>
                <w:rFonts w:ascii="Times New Roman" w:eastAsia="Times New Roman" w:hAnsi="Times New Roman"/>
                <w:b/>
                <w:bCs/>
                <w:color w:val="222222"/>
                <w:sz w:val="24"/>
                <w:szCs w:val="24"/>
              </w:rPr>
              <w:t>II</w:t>
            </w:r>
          </w:p>
          <w:p w:rsidR="004B6A6D" w:rsidRPr="007D2FEB" w:rsidRDefault="004B6A6D" w:rsidP="00485ECB">
            <w:pPr>
              <w:spacing w:before="90" w:after="90" w:line="240" w:lineRule="auto"/>
              <w:jc w:val="center"/>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ĐẦU TƯ TRONG LĨNH VỰC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4" w:name="Dieu_3"/>
            <w:bookmarkEnd w:id="4"/>
            <w:r w:rsidRPr="007D2FEB">
              <w:rPr>
                <w:rFonts w:ascii="Times New Roman" w:eastAsia="Times New Roman" w:hAnsi="Times New Roman"/>
                <w:b/>
                <w:bCs/>
                <w:color w:val="222222"/>
                <w:sz w:val="24"/>
                <w:szCs w:val="24"/>
              </w:rPr>
              <w:t>3. Thẩm tra dự án đầu tư</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1. Dự án có vốn đầu tư nước ngoài có mức vốn dưới 15 tỷ đồng Việt Nam phải được thẩm tra nhưng không phải trình Thủ tướng Chính phủ quyết định chủ trương đầu tư.</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2. Dự án có vốn đầu tư nước ngoài có mức vốn từ 15 tỷ đồng Việt Nam trở lên phải được thẩm tra trước khi trình Thủ tướng Chính phủ quyết định chủ trương đầu tư.</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 xml:space="preserve">3. Cơ quan cấp giấy chứng nhận đầu tư có trách nhiệm gửi hồ sơ lấy ý kiến thẩm tra của Sở Thông tin và Truyền thông đối với các dự án đầu tư cung ứng dịch vụ bưu chính trên phạm vi nội tỉnh hoặc Bộ Thông tin và Truyền thông đối với các dự án đầu tư cung ứng dịch vụ bưu </w:t>
            </w:r>
            <w:proofErr w:type="gramStart"/>
            <w:r w:rsidRPr="007D2FEB">
              <w:rPr>
                <w:rFonts w:ascii="Times New Roman" w:eastAsia="Times New Roman" w:hAnsi="Times New Roman"/>
                <w:color w:val="222222"/>
                <w:sz w:val="24"/>
                <w:szCs w:val="24"/>
              </w:rPr>
              <w:t>chính  trong</w:t>
            </w:r>
            <w:proofErr w:type="gramEnd"/>
            <w:r w:rsidRPr="007D2FEB">
              <w:rPr>
                <w:rFonts w:ascii="Times New Roman" w:eastAsia="Times New Roman" w:hAnsi="Times New Roman"/>
                <w:color w:val="222222"/>
                <w:sz w:val="24"/>
                <w:szCs w:val="24"/>
              </w:rPr>
              <w:t xml:space="preserve"> phạm vi liên tỉnh, quốc tế.</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5" w:name="Dieu_4"/>
            <w:bookmarkEnd w:id="5"/>
            <w:r w:rsidRPr="007D2FEB">
              <w:rPr>
                <w:rFonts w:ascii="Times New Roman" w:eastAsia="Times New Roman" w:hAnsi="Times New Roman"/>
                <w:b/>
                <w:bCs/>
                <w:color w:val="222222"/>
                <w:sz w:val="24"/>
                <w:szCs w:val="24"/>
              </w:rPr>
              <w:t>4. Thực hiện, chuyển nhượng dự án đầu tư</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1. Khi chuyển nhượng vốn, chuyển nhượng dự án, tạm ngừng, giãn tiến độ thực hiện dự án, chấm dứt hoạt động của dự án đầu tư, thanh lý dự án đầu tư hoặc có các điều chỉnh khác đối với dự án đầu tư, nhà đầu tư phải tuân thủ các quy định của pháp luật về đầu tư và báo cáo cơ quan nhà nước có thẩm quyền về bưu chính quy định tại khoản 3 Điều 3 Nghị định này để xem xét việc sửa đổi, bổ sung, cấp lại hoặc thu hồi giấy phép bưu chính theo quy định của pháp luật về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 xml:space="preserve">2. Việc chuyển nhượng dự </w:t>
            </w:r>
            <w:proofErr w:type="gramStart"/>
            <w:r w:rsidRPr="007D2FEB">
              <w:rPr>
                <w:rFonts w:ascii="Times New Roman" w:eastAsia="Times New Roman" w:hAnsi="Times New Roman"/>
                <w:color w:val="222222"/>
                <w:sz w:val="24"/>
                <w:szCs w:val="24"/>
              </w:rPr>
              <w:t>án</w:t>
            </w:r>
            <w:proofErr w:type="gramEnd"/>
            <w:r w:rsidRPr="007D2FEB">
              <w:rPr>
                <w:rFonts w:ascii="Times New Roman" w:eastAsia="Times New Roman" w:hAnsi="Times New Roman"/>
                <w:color w:val="222222"/>
                <w:sz w:val="24"/>
                <w:szCs w:val="24"/>
              </w:rPr>
              <w:t xml:space="preserve"> đầu tư theo quy định của pháp luật về đầu tư không bao gồm việc chuyển nhượng giấy phép bưu chính, trừ trường hợp gắn với việc chuyển nhượng toàn bộ doanh nghiệp.</w:t>
            </w:r>
          </w:p>
          <w:p w:rsidR="004B6A6D" w:rsidRPr="007D2FEB" w:rsidRDefault="004B6A6D" w:rsidP="00485ECB">
            <w:pPr>
              <w:spacing w:before="90" w:after="90" w:line="240" w:lineRule="auto"/>
              <w:jc w:val="center"/>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Chương</w:t>
            </w:r>
            <w:r w:rsidRPr="007B7451">
              <w:rPr>
                <w:rFonts w:ascii="Times New Roman" w:eastAsia="Times New Roman" w:hAnsi="Times New Roman"/>
                <w:b/>
                <w:bCs/>
                <w:color w:val="222222"/>
                <w:sz w:val="24"/>
                <w:szCs w:val="24"/>
              </w:rPr>
              <w:t> </w:t>
            </w:r>
            <w:bookmarkStart w:id="6" w:name="Chuong_III"/>
            <w:bookmarkEnd w:id="6"/>
            <w:r w:rsidRPr="007D2FEB">
              <w:rPr>
                <w:rFonts w:ascii="Times New Roman" w:eastAsia="Times New Roman" w:hAnsi="Times New Roman"/>
                <w:b/>
                <w:bCs/>
                <w:color w:val="222222"/>
                <w:sz w:val="24"/>
                <w:szCs w:val="24"/>
              </w:rPr>
              <w:t>III</w:t>
            </w:r>
          </w:p>
          <w:p w:rsidR="004B6A6D" w:rsidRPr="007D2FEB" w:rsidRDefault="004B6A6D" w:rsidP="00485ECB">
            <w:pPr>
              <w:spacing w:before="90" w:after="90" w:line="240" w:lineRule="auto"/>
              <w:jc w:val="center"/>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GIẤY PHÉP BƯU CHÍNH VÀ VĂN BẢN XÁC NHẬN THÔNG BÁO HOẠT ĐỘNG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7" w:name="Dieu_5"/>
            <w:bookmarkEnd w:id="7"/>
            <w:r w:rsidRPr="007D2FEB">
              <w:rPr>
                <w:rFonts w:ascii="Times New Roman" w:eastAsia="Times New Roman" w:hAnsi="Times New Roman"/>
                <w:b/>
                <w:bCs/>
                <w:color w:val="222222"/>
                <w:sz w:val="24"/>
                <w:szCs w:val="24"/>
              </w:rPr>
              <w:t>5. Điều kiện về tài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1. Điều kiện về khả năng tài chính nêu tại điểm b khoản 2 Điều 21 Luật bưu chính được quy định như sau:</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a) Đối với trường hợp cung ứng dịch vụ bưu chính trong phạm vi nội tỉnh, liên tỉnh, doanh nghiệp phải có mức vốn tối thiểu là 02 tỷ đồng Việt Nam;</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b) Đối với trường hợp cung ứng dịch vụ bưu chính quốc tế, doanh nghiệp phải có mức vốn tối thiểu là 05 tỷ đồng Việt Nam.</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2. Mức vốn tối thiểu quy định tại khoản 1 Điều này phải được thể hiện trong giấy chứng nhận đăng ký kinh doanh hoạt động bưu chính hoặc giấy chứng nhận đầu tư hoạt động bưu chính tại Việt Nam của doanh nghiệp.</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8" w:name="Dieu_6"/>
            <w:bookmarkEnd w:id="8"/>
            <w:r w:rsidRPr="007D2FEB">
              <w:rPr>
                <w:rFonts w:ascii="Times New Roman" w:eastAsia="Times New Roman" w:hAnsi="Times New Roman"/>
                <w:b/>
                <w:bCs/>
                <w:color w:val="222222"/>
                <w:sz w:val="24"/>
                <w:szCs w:val="24"/>
              </w:rPr>
              <w:t>6. Hồ sơ đề nghị cấp giấy phép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1. Hồ sơ đề nghị cấp giấy phép bưu chính được lập thành 03 bộ, trong đó 01 bộ là bản gốc, 02 bộ là bản sao do doanh nghiệp tự đóng dấu xác nhận và chịu trách nhiệm về tính chính xác của bản sao.</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2. Hồ sơ đề nghị cấp giấy phép bưu chính gồm:</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a) Giấy đề nghị giấy phép bưu chính (theo mẫu tại Phụ lục I);</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b) Bản sao giấy chứng nhận đăng ký kinh doanh hoạt động bưu chính hoặc giấy chứng nhận đầu tư hoạt động bưu chính tại Việt Nam do doanh nghiệp tự đóng dấu xác nhận và chịu trách nhiệm về tính chính xác của bản sao;</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c) Điều lệ tổ chức và hoạt động của doanh nghiệp (nếu có);</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d) Phương án kinh doanh;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đ) Mẫu hợp đồng cung ứng và sử dụng dịch vụ bưu chính phù hợp với quy định của pháp luật về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e) Mẫu biểu trưng, nhãn hiệu, ký hiệu đặc thù hoặc các yếu tố thuộc hệ thống nhận diện của doanh nghiệp được thể hiện trên bưu gửi (nếu có);</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g) Bảng giá cước dịch vụ bưu chính phù hợp với quy định của pháp luật về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h) Tiêu chuẩn chất lượng dịch vụ bưu chính công bố áp dụng phù hợp với quy định của pháp luật về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i) Quy định về mức giới hạn trách nhiệm bồi thường thiệt hại trong trường hợp phát sinh thiệt hại, quy trình giải quyết khiếu nại của khách hàng, thời hạn giải quyết khiếu nại phù hợp với quy định của pháp luật về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k) Thỏa thuận với doanh nghiệp khác, đối tác nước ngoài bằng tiếng Việt, đối với trường hợp hợp tác cung ứng một, một số hoặc tất cả các công đoạn của dịch vụ bưu chính đề nghị cấp phép;</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l) Tài liệu đã được hợp pháp hóa lãnh sự chứng minh tư cách pháp nhân của đối tác nước ngoài quy định tại điểm k khoản 2 Điều này.</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3. Phương án kinh doanh, gồm các nội dung chính sau:</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a) Thông tin về doanh nghiệp gồm tên, địa chỉ, số điện thoại, số fax, địa chỉ thư điện tử (e-mail) của trụ sở giao dịch, văn phòng đại diện, chi nhánh, trang tin điện tử (website) của doanh nghiệp (nếu có) và các thông tin liên quan khác;</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b) Địa bàn dự kiến cung ứng dịch vụ;</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c) Hệ thống và phương thức quản lý, điều hành dịch vụ;</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d) Quy trình cung ứng dịch vụ gồm quy trình chấp nhận, vận chuyển và phát;</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đ) Phương thức cung ứng dịch vụ do doanh nghiệp tự tổ chức hoặc hợp tác cung ứng dịch vụ với doanh nghiệp khác (trường hợp hợp tác với doanh nghiệp khác, doanh nghiệp đề nghị cấp giấy phép bưu chính phải trình bày chi tiết về phạm vi hợp tác, công tác phối hợp trong việc bảo đảm an toàn, an ninh, giải quyết khiếu nại và bồi thường thiệt hại cho người sử dụng dịch vụ);</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e) Các biện pháp bảo đảm an toàn đối với con người, bưu gửi, mạng bưu chính và an ninh thông tin trong hoạt động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g) Phân tích tính khả thi và lợi ích kinh tế - xã hội của phương án thông qua các chỉ tiêu về sản lượng, doanh thu, chi phí, số lượng lao động, thuế nộp ngân sách nhà nước, tỷ lệ hoàn vốn đầu tư trong 03 năm tới kể từ năm đề nghị cấp phép.</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9" w:name="Dieu_7"/>
            <w:bookmarkEnd w:id="9"/>
            <w:r w:rsidRPr="007D2FEB">
              <w:rPr>
                <w:rFonts w:ascii="Times New Roman" w:eastAsia="Times New Roman" w:hAnsi="Times New Roman"/>
                <w:b/>
                <w:bCs/>
                <w:color w:val="222222"/>
                <w:sz w:val="24"/>
                <w:szCs w:val="24"/>
              </w:rPr>
              <w:t>7. Hồ sơ đề nghị xác nhận thông báo hoạt động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1. Hồ sơ đề nghị xác nhận thông báo hoạt động bưu chính đối với các trường hợp quy định tại điểm a, b, c khoản 1 Điều 25 Luật bưu chính được lập thành 01 bộ là bản gốc, gồm:</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a) Văn bản thông báo hoạt động bưu chính (theo mẫu tại Phụ lục II);</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b) Các tài liệu quy định tại điểm b, đ, e, g, h, i khoản 2 Điều 6 Nghị định này.</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2. Hồ sơ đề nghị xác nhận thông báo hoạt động bưu chính đối với các trường hợp quy định tại điểm d, đ, e khoản 1 Điều 25 Luật bưu chính được lập thành 01 bộ là bản gốc, gồm:</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a) Văn bản thông báo hoạt động bưu chính (theo mẫu tại Phụ lục II);</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b) Bản sao văn bản chấp thuận đăng ký nhượng quyền thương mại do cơ quan nhà nước có thẩm quyền cấp được doanh nghiệp tự đóng dấu xác nhận và chịu trách nhiệm về tính chính xác của bản sao, đối với trường hợp nhận nhượng quyền thương mại từ nước ngoài vào Việt Nam;</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c) Bản sao giấy phép bưu chính còn thời hạn sử dụng, văn bản xác nhận thông báo hoạt động bưu chính đã được cấp do doanh nghiệp tự đóng dấu xác nhận và chịu trách nhiệm về tính chính xác của bản sao;</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d) Hợp đồng với đối tác nước ngoài;</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đ) Tài liệu đã được hợp pháp hóa lãnh sự chứng minh tư cách pháp nhân của đối tác nước ngoài;</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e) Các tài liệu quy định tại điểm b, đ, e, g, h, i khoản 2 Điều 6 Nghị định này.</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3. Hồ sơ đề nghị xác nhận thông báo hoạt động bưu chính đối với các trường hợp quy định tại điểm g, h khoản 1 Điều 25 Luật bưu chính được lập thành 01 bộ là bản gốc, gồm:</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a) Văn bản thông báo hoạt động bưu chính (theo mẫu tại Phụ lục II);</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b) Bản sao giấy phép thành lập do cơ quan nhà nước có thẩm quyền cấp được doanh nghiệp tự đóng dấu xác nhận và chịu trách nhiệm về tính chính xác của bản sao.</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10" w:name="Dieu_8"/>
            <w:bookmarkEnd w:id="10"/>
            <w:r w:rsidRPr="007D2FEB">
              <w:rPr>
                <w:rFonts w:ascii="Times New Roman" w:eastAsia="Times New Roman" w:hAnsi="Times New Roman"/>
                <w:b/>
                <w:bCs/>
                <w:color w:val="222222"/>
                <w:sz w:val="24"/>
                <w:szCs w:val="24"/>
              </w:rPr>
              <w:t>8. Trình tự, thủ tục cấp giấy phép bưu chính, văn bản xác nhận thông báo hoạt động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1. Doanh nghiệp, tổ chức đề nghị cấp giấy phép bưu chính, văn bản xác nhận thông báo hoạt động bưu chính nộp trực tiếp hoặc gửi hồ sơ qua đường bưu chính đến cơ quan nhà nước có thẩm quyền về bưu chính quy định tại Điều 9 Nghị định này và chịu trách nhiệm về tính chính xác, trung thực của hồ sơ.</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Việc thông báo hoạt động bưu chính tới cơ quan nhà nước có thẩm quyền cấp văn bản xác nhận thông báo hoạt động bưu chính được thực hiện chậm nhất là 07 ngày làm việc, kể từ ngày đầu tiên hoạt động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2. Kể từ ngày nhận được hồ sơ đáp ứng quy định tại Điều 6, Điều 7 Nghị định này, việc cấp giấy phép bưu chính, văn bản xác nhận thông báo hoạt động bưu chính được thực hiện trong thời hạn sau đây:</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a) 30 ngày, đối với việc thẩm tra và cấp giấy phép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b) 10 ngày làm việc, đối với việc thẩm tra và cấp văn bản xác nhận thông báo hoạt động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3. Trong thời hạn 03 ngày làm việc kể từ ngày nhận được hồ sơ, cơ quan nhà nước có thẩm quyền cấp giấy phép bưu chính, văn bản xác nhận thông báo hoạt động bưu chính gửi giấy biên nhận hồ sơ đến địa chỉ thư điện tử (e-mail) của doanh nghiệp, tổ chức đề nghị cấp giấy phép bưu chính, văn bản xác nhận thông báo hoạt động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4. Trường hợp hồ sơ đề nghị cấp giấy phép bưu chính, văn bản xác nhận thông báo hoạt động bưu chính chưa đáp ứng quy định tại Điều 6, Điều 7 Nghị định này, trong thời hạn 07 ngày làm việc kể từ ngày nhận được hồ sơ, cơ quan nhà nước có thẩm quyền cấp giấy phép bưu chính, văn bản xác nhận thông báo hoạt động bưu chính gửi thông báo lần 1 về những nội dung cần sửa đổi, bổ sung trong hồ sơ. Trong thời hạn 15 ngày làm việc kể từ ngày thông báo, doanh nghiệp, tổ chức có trách nhiệm sửa đổi, bổ sung hồ sơ theo yêu cầu.</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5. Trường hợp không sửa đổi, bổ sung hồ sơ theo quy định hoặc có sửa đổi, bổ sung nhưng chưa đạt yêu cầu, cơ quan nhà nước có thẩm quyền cấp giấy phép bưu chính, văn bản xác nhận thông báo hoạt động bưu chính gửi thông báo lần 2 trong thời hạn 07 ngày làm việc kể từ ngày kết thúc thời hạn thông báo lần 1. Trong thời hạn 15 ngày làm việc kể từ ngày thông báo, doanh nghiệp có trách nhiệm sửa đổi, bổ sung hồ sơ theo yêu cầu.</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6. Trường hợp không sửa đổi, bổ sung hồ sơ theo yêu cầu, cơ quan nhà nước có thẩm quyền cấp giấy phép bưu chính, văn bản xác nhận thông báo hoạt động bưu chính ra thông báo từ chối cấp giấy phép bưu chính, văn bản xác nhận thông báo hoạt động bưu chính trong thời hạn 07 ngày làm việc kể từ ngày kết thúc thời hạn thông báo lần 2.</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7. Trường hợp doanh nghiệp có sửa đổi, bổ sung hồ sơ nhưng chưa đạt yêu cầu thì việc sửa đổi, bổ sung hồ sơ tiếp tục được thực hiện theo quy trình quy định tại khoản 5 Điều này.</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8. Trường hợp từ chối cấp giấy phép bưu chính, văn bản xác nhận thông báo hoạt động bưu chính thì trong thời hạn quy định tại khoản 2 Điều này cơ quan nhà nước có thẩm quyền cấp giấy phép bưu chính, văn bản xác nhận thông báo hoạt động bưu chính phải thông báo bằng văn bản và nêu rõ lý do.</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9. Sau khi cơ quan nhà nước có thẩm quyền cấp giấy phép bưu chính, văn bản xác nhận thông báo hoạt động bưu chính ra thông báo từ chối cấp giấy phép bưu chính, văn bản xác nhận thông báo hoạt động bưu chính, doanh nghiệp, tổ chức muốn tiếp tục đề nghị cấp giấy phép bưu chính, văn bản xác nhận thông báo hoạt động bưu chính thì phải nộp hồ sơ và thực hiện thủ tục theo quy định tại Điều 6, Điều 7, Điều 8 Nghị định này.</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11" w:name="Dieu_9"/>
            <w:bookmarkEnd w:id="11"/>
            <w:r w:rsidRPr="007D2FEB">
              <w:rPr>
                <w:rFonts w:ascii="Times New Roman" w:eastAsia="Times New Roman" w:hAnsi="Times New Roman"/>
                <w:b/>
                <w:bCs/>
                <w:color w:val="222222"/>
                <w:sz w:val="24"/>
                <w:szCs w:val="24"/>
              </w:rPr>
              <w:t>9. Thẩm quyền cấp giấy phép bưu chính, văn bản xác nhận thông báo hoạt động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1. Sở Thông tin và Truyền thông có thẩm quyền:</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a) Cấp giấy phép bưu chính đối với trường hợp cung ứng dịch vụ thư trong phạm vi nội tỉnh;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b) Cấp văn bản xác nhận thông báo hoạt động bưu chính đối với trường hợp cung ứng dịch vụ bưu chính quy định tại điểm a, b, c khoản 1 Điều 25 Luật bưu chính trong phạm vi nội tỉnh và trường hợp quy định tại điểm g khoản 1 Điều 25 Luật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2. Bộ Thông tin và Truyền thông có thẩm quyền:</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a) Cấp giấy phép bưu chính đối với các trường hợp cung ứng dịch vụ thư trong phạm vi liên tỉnh, quốc tế;</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b) Cấp văn bản xác nhận thông báo hoạt động bưu chính đối với trường hợp cung ứng dịch vụ bưu chính quy định tại điểm a, b, c khoản 1 Điều 25 Luật bưu chính trong phạm vi liên tỉnh, quốc tế và các trường hợp quy định tại điểm d, đ, e, h khoản 1 Điều 25 Luật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3. Giấy phép bưu chính, văn bản xác nhận thông báo hoạt động bưu chính đối với trường hợp cung ứng dịch vụ bưu chính trong phạm vi liên tỉnh, quốc tế đồng thời có giá trị cung ứng dịch vụ bưu chính trong phạm vi nội tỉnh của các tỉnh, thành phố trực thuộc Trung ương có liên quan.</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12" w:name="Dieu_10"/>
            <w:bookmarkEnd w:id="12"/>
            <w:r w:rsidRPr="007D2FEB">
              <w:rPr>
                <w:rFonts w:ascii="Times New Roman" w:eastAsia="Times New Roman" w:hAnsi="Times New Roman"/>
                <w:b/>
                <w:bCs/>
                <w:color w:val="222222"/>
                <w:sz w:val="24"/>
                <w:szCs w:val="24"/>
              </w:rPr>
              <w:t>10. Nội dung thay đổi phải thông báo</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1. Những nội dung phải thông báo khi thay đổi:</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a) Thay đổi người đại diện theo pháp luật, địa chỉ trụ sở chính và số điện thoại liên lạc của doanh nghiệp so với hồ sơ đề nghị cấp giấy phép bưu chính lần gần nhất;</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b) Thay đổi chỉ tiêu chất lượng dịch vụ; mẫu hợp đồng cung ứng và sử dụng dịch vụ; các quy định liên quan đến khiếu nại, bồi thường thiệt hại so với hồ sơ đề nghị cấp giấy phép bưu chính lần gần nhất;</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c) Thay đổi các nội dung đã thông báo so với hồ sơ đề nghị xác nhận thông báo hoạt động bưu chính theo quy định tại Điều 7 Nghị định này.</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2. Trong thời hạn 07 ngày làm việc kể từ ngày thay đổi các nội dung quy định tại khoản 1 Điều này thì doanh nghiệp, tổ chức phải thông báo bằng văn bản (theo mẫu tại Phụ lục III) do cơ quan nhà nước có thẩm quyền đã cấp giấy phép bưu chính, văn bản xác nhận thông báo hoạt động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3. Trường hợp những nội dung thay đổi quy định tại điểm b, c khoản 1 Điều này không phù hợp với quy định của pháp luật về bưu chính, trong thời hạn 05 ngày làm việc kể từ ngày nhận được văn bản thông báo thay đổi của doanh nghiệp, tổ chức thì cơ quan nhà nước có thẩm quyền đã cấp giấy phép bưu chính, văn bản xác nhận thông báo hoạt động bưu chính phải thông báo bằng văn bản gửi doanh nghiệp, tổ chức yêu cầu sửa đổi, bổ sung cho phù hợp.</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13" w:name="Dieu_11"/>
            <w:bookmarkEnd w:id="13"/>
            <w:r w:rsidRPr="007D2FEB">
              <w:rPr>
                <w:rFonts w:ascii="Times New Roman" w:eastAsia="Times New Roman" w:hAnsi="Times New Roman"/>
                <w:b/>
                <w:bCs/>
                <w:color w:val="222222"/>
                <w:sz w:val="24"/>
                <w:szCs w:val="24"/>
              </w:rPr>
              <w:t>11. Sửa đổi, bổ sung giấy phép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 xml:space="preserve">1. Trường hợp cần thay đổi nội dung ghi trong giấy phép bưu chính đã được cấp, doanh nghiệp phải làm thủ tục sửa đổi, </w:t>
            </w:r>
            <w:proofErr w:type="gramStart"/>
            <w:r w:rsidRPr="007D2FEB">
              <w:rPr>
                <w:rFonts w:ascii="Times New Roman" w:eastAsia="Times New Roman" w:hAnsi="Times New Roman"/>
                <w:color w:val="222222"/>
                <w:sz w:val="24"/>
                <w:szCs w:val="24"/>
              </w:rPr>
              <w:t>bổ</w:t>
            </w:r>
            <w:proofErr w:type="gramEnd"/>
            <w:r w:rsidRPr="007D2FEB">
              <w:rPr>
                <w:rFonts w:ascii="Times New Roman" w:eastAsia="Times New Roman" w:hAnsi="Times New Roman"/>
                <w:color w:val="222222"/>
                <w:sz w:val="24"/>
                <w:szCs w:val="24"/>
              </w:rPr>
              <w:t xml:space="preserve"> sung giấy phép bưu chính. Cơ quan cấp giấy phép bưu chính là cơ quan có thẩm quyền sửa đổi, bổ sung giấy phép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2. Hồ sơ đề nghị sửa đổi, bổ sung giấy phép bưu chính được lập thành 01 bộ là bản gốc và được nộp trực tiếp hoặc gửi qua đường bưu chính đến cơ quan nhà nước có thẩm quyền đã cấp giấy phép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3. Hồ sơ đề nghị sửa đổi, bổ sung giấy phép bưu chính gồm:</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a) Giấy đề nghị sửa đổi, bổ sung giấy phép bưu chính (theo mẫu tại Phụ lục IV);</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b) Tài liệu liên quan đến nội dung đề nghị sửa đổi, bổ sung giấy phép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c) Bản sao giấy phép bưu chính đã được cấp lần gần nhất.</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4. Trong thời hạn 10 ngày làm việc kể từ ngày nhận được hồ sơ đáp ứng quy định tại khoản 2, khoản 3 Điều này, cơ quan nhà nước có thẩm quyền đã cấp giấy phép bưu chính có trách nhiệm thẩm tra và sửa đổi, bổ sung giấy phép bưu chính. Trường hợp không chấp thuận sửa đổi, bổ sung, cơ quan nhà nước có thẩm quyền đã cấp giấy phép bưu chính phải có thông báo bằng văn bản cho doanh nghiệp và nêu rõ lý do trong thời hạn 05 ngày làm việc kể từ ngày nhận được hồ sơ sửa đổi, bổ sung.</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5. Trường hợp sửa đổi, bổ sung phạm vi cung ứng dịch vụ bưu chính dẫn đến thay đổi thẩm quyền cấp giấy phép bưu chính thì doanh nghiệp nộp hồ sơ và thực hiện các thủ tục như cấp giấy phép mới.</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14" w:name="Dieu_12"/>
            <w:bookmarkEnd w:id="14"/>
            <w:r w:rsidRPr="007D2FEB">
              <w:rPr>
                <w:rFonts w:ascii="Times New Roman" w:eastAsia="Times New Roman" w:hAnsi="Times New Roman"/>
                <w:b/>
                <w:bCs/>
                <w:color w:val="222222"/>
                <w:sz w:val="24"/>
                <w:szCs w:val="24"/>
              </w:rPr>
              <w:t>12. Cấp lại giấy phép bưu chính khi hết hạn</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1. Trước khi giấy phép bưu chính hết hạn tối thiểu 30 ngày, doanh nghiệp cung ứng dịch vụ bưu chính có nhu cầu tiếp tục kinh doanh thì phải lập 01 bộ hồ sơ là bản gốc đề nghị cấp lại giấy phép bưu chính và nộp trực tiếp hoặc gửi qua đường bưu chính đến cơ quan nhà nước có thẩm quyền đã cấp giấy phép.</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2. Hồ sơ đề nghị cấp lại giấy phép bưu chính khi hết hạn gồm:</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a) Giấy đề nghị cấp lại giấy phép bưu chính (theo mẫu tại Phụ lục V);</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b) Bản sao giấy phép bưu chính được cấp lần gần nhất;</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c) Báo cáo tài chính của 02 năm gần nhất do doanh nghiệp tự đóng dấu xác nhận và chịu trách nhiệm về tính chính xác của báo cáo;</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d) Phương án kinh doanh trong giai đoạn tiếp theo, nếu doanh nghiệp bị lỗ 02 năm liên tiếp;</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đ) Các tài liệu quy định tại điểm đ, e, g, h, i khoản 2 Điều 6 Nghị định này, nếu có thay đổi so với hồ sơ đề nghị cấp giấy phép bưu chính lần gần nhất.</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3. Việc cấp lại giấy phép bưu chính khi hết hạn được thực hiện trong thời hạn không quá 10 ngày làm việc kể từ ngày nhận được hồ sơ đáp ứng quy định tại khoản 1, khoản 2 Điều này.</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4. Thủ tục cấp lại giấy phép bưu chính được thực hiện theo trình tự quy định tại Điều 8 Nghị định này.</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5. Trường hợp doanh nghiệp có giấy phép bưu chính hết hạn hoặc không làm thủ tục cấp lại giấy phép bưu chính theo đúng thời hạn quy định tại khoản 1 Điều này thì doanh nghiệp có nhu cầu được cấp lại giấy phép bưu chính phải nộp hồ sơ và thực hiện các thủ tục như cấp giấy phép mới.</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15" w:name="Dieu_13"/>
            <w:bookmarkEnd w:id="15"/>
            <w:r w:rsidRPr="007D2FEB">
              <w:rPr>
                <w:rFonts w:ascii="Times New Roman" w:eastAsia="Times New Roman" w:hAnsi="Times New Roman"/>
                <w:b/>
                <w:bCs/>
                <w:color w:val="222222"/>
                <w:sz w:val="24"/>
                <w:szCs w:val="24"/>
              </w:rPr>
              <w:t>13. Cấp lại giấy phép bưu chính, văn bản xác nhận thông báo bị mất hoặc hư hỏng không sử dụng được</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1. Trường hợp giấy phép bưu chính, văn bản xác nhận thông báo hoạt động bưu chính bị mất hoặc hư hỏng không sử dụng được và doanh nghiệp, tổ chức muốn được cấp lại thì doanh nghiệp, tổ chức phải lập 01 bộ hồ sơ là bản gốc và nộp trực tiếp hoặc gửi qua đường bưu chính đến cơ quan nhà nước có thẩm quyền đã cấp giấy phép bưu chính, văn bản xác nhận thông báo hoạt động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2. Hồ sơ đề nghị cấp lại giấy phép bưu chính, văn bản xác nhận thông báo hoạt động bưu chính bị mất hoặc hư hỏng không sử dụng được gồm:</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a) Giấy đề nghị cấp lại giấy phép bưu chính, văn bản xác nhận thông báo hoạt động bưu chính (theo mẫu tại Phụ lục V);</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b) Bản gốc giấy phép bưu chính còn thời hạn sử dụng, văn bản xác nhận thông báo hoạt động bưu chính, đối với trường hợp bị hư hỏng không sử dụng được.</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3. Trong thời hạn 07 ngày làm việc kể từ ngày nhận được hồ sơ đáp ứng quy định tại khoản 1, khoản 2 Điều này, cơ quan nhà nước có thẩm quyền đã cấp giấy phép bưu chính, văn bản xác nhận thông báo hoạt động bưu chính cấp lại các văn bản này cho doanh nghiệp.</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4. Giấy phép bưu chính, văn bản xác nhận thông báo hoạt động bưu chính được cấp lại là bản sao từ bản gốc được quản lý tại cơ quan nhà nước có thẩm quyền đã cấp giấy phép bưu chính, văn bản xác nhận thông báo hoạt động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16" w:name="Dieu_14"/>
            <w:bookmarkEnd w:id="16"/>
            <w:r w:rsidRPr="007D2FEB">
              <w:rPr>
                <w:rFonts w:ascii="Times New Roman" w:eastAsia="Times New Roman" w:hAnsi="Times New Roman"/>
                <w:b/>
                <w:bCs/>
                <w:color w:val="222222"/>
                <w:sz w:val="24"/>
                <w:szCs w:val="24"/>
              </w:rPr>
              <w:t>14. Lệ phí</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1. Doanh nghiệp, tổ chức được cấp, sửa đổi, bổ sung, cấp lại giấy phép bưu chính, văn bản xác nhận thông báo hoạt động bưu chính phải nộp lệ phí theo quy định của pháp luật.</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2. Mức lệ phí, việc quản lý và sử dụng lệ phí cấp, sửa đổi, bổ sung, cấp lại giấy phép bưu chính, văn bản xác nhận thông báo hoạt động bưu chính được thực hiện theo quy định của Bộ Tài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17" w:name="Dieu_15"/>
            <w:bookmarkEnd w:id="17"/>
            <w:r w:rsidRPr="007D2FEB">
              <w:rPr>
                <w:rFonts w:ascii="Times New Roman" w:eastAsia="Times New Roman" w:hAnsi="Times New Roman"/>
                <w:b/>
                <w:bCs/>
                <w:color w:val="222222"/>
                <w:sz w:val="24"/>
                <w:szCs w:val="24"/>
              </w:rPr>
              <w:t>15. Sử dụng giấy phép bưu chính, văn bản xác nhận thông báo hoạt động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Doanh nghiệp, tổ chức được cấp giấy phép bưu chính, văn bản xác nhận thông báo hoạt động bưu chính có trách nhiệm:</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1. Hoạt động bưu chính theo đúng nội dung quy định trong giấy phép bưu chính, văn bản xác nhận thông báo hoạt động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2. Không sửa chữa, tẩy xóa nội dung ghi trong giấy phép bưu chính, văn bản xác nhận thông báo hoạt động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3. Không mua bán, chuyển nhượng, trừ trường hợp gắn với việc chuyển nhượng toàn bộ doanh nghiệp do mua bán hoặc sáp nhập doanh nghiệp.</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4. Không cho mượn, cho thuê, cầm cố.</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5. Nộp trả giấy phép bưu chính, văn bản xác nhận thông báo hoạt động bưu chính cho cơ quan có thẩm quyền về bưu chính khi có quyết định thu hồi.</w:t>
            </w:r>
          </w:p>
          <w:p w:rsidR="004B6A6D" w:rsidRPr="007D2FEB" w:rsidRDefault="004B6A6D" w:rsidP="00485ECB">
            <w:pPr>
              <w:spacing w:before="90" w:after="90" w:line="240" w:lineRule="auto"/>
              <w:jc w:val="center"/>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Chương</w:t>
            </w:r>
            <w:r w:rsidRPr="007B7451">
              <w:rPr>
                <w:rFonts w:ascii="Times New Roman" w:eastAsia="Times New Roman" w:hAnsi="Times New Roman"/>
                <w:b/>
                <w:bCs/>
                <w:color w:val="222222"/>
                <w:sz w:val="24"/>
                <w:szCs w:val="24"/>
              </w:rPr>
              <w:t> </w:t>
            </w:r>
            <w:bookmarkStart w:id="18" w:name="Chuong_IV"/>
            <w:bookmarkEnd w:id="18"/>
            <w:r w:rsidRPr="007D2FEB">
              <w:rPr>
                <w:rFonts w:ascii="Times New Roman" w:eastAsia="Times New Roman" w:hAnsi="Times New Roman"/>
                <w:b/>
                <w:bCs/>
                <w:color w:val="222222"/>
                <w:sz w:val="24"/>
                <w:szCs w:val="24"/>
              </w:rPr>
              <w:t>IV</w:t>
            </w:r>
          </w:p>
          <w:p w:rsidR="004B6A6D" w:rsidRPr="007D2FEB" w:rsidRDefault="004B6A6D" w:rsidP="00485ECB">
            <w:pPr>
              <w:spacing w:before="90" w:after="90" w:line="240" w:lineRule="auto"/>
              <w:jc w:val="center"/>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TEM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19" w:name="Dieu_16"/>
            <w:bookmarkEnd w:id="19"/>
            <w:r w:rsidRPr="007D2FEB">
              <w:rPr>
                <w:rFonts w:ascii="Times New Roman" w:eastAsia="Times New Roman" w:hAnsi="Times New Roman"/>
                <w:b/>
                <w:bCs/>
                <w:color w:val="222222"/>
                <w:sz w:val="24"/>
                <w:szCs w:val="24"/>
              </w:rPr>
              <w:t>16. Phân loại tem bưu chính Việt Nam</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Tem bưu chính Việt Nam được phân loại như sau:</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1. Tem bưu chính phổ thông là tem bưu chính không có thời hạn cung ứng và được phép in lại.</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2. Tem bưu chính đặc biệt là tem bưu chính có thời hạn cung ứng và không được phép in lại. Tem bưu chính đặc biệt bao gồm tem bưu chính kỷ niệm và tem bưu chính chuyên đề.</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20" w:name="Dieu_17"/>
            <w:bookmarkEnd w:id="20"/>
            <w:r w:rsidRPr="007D2FEB">
              <w:rPr>
                <w:rFonts w:ascii="Times New Roman" w:eastAsia="Times New Roman" w:hAnsi="Times New Roman"/>
                <w:b/>
                <w:bCs/>
                <w:color w:val="222222"/>
                <w:sz w:val="24"/>
                <w:szCs w:val="24"/>
              </w:rPr>
              <w:t>17. Sử dụng tem bưu chính Việt Nam</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1. Tem bưu chính Việt Nam được sử dụng để thanh toán trước giá cước dịch vụ bưu chính khi đáp ứng đủ các điều kiện sau đây:</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a) Do Bộ Thông tin và Truyền thông phát hành;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b) Không bị cấm lưu hành;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c) Chưa có dấu hủy;</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d) Còn nguyên vẹn.</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2. Tem bưu chính đặc biệt trong thời hạn cung ứng, tem bưu chính phổ thông phải được bán trên mạng bưu chính công cộng theo đúng giá in trên mặt tem, trừ trường hợp tem bưu chính có dấu hủy.</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3. Tem bưu chính đặc biệt hết thời hạn cung ứng vẫn có giá trị sử dụng để thanh toán trước giá cước dịch vụ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4. Việc thu hồi và xử lý tem bưu chính đặc biệt hết thời hạn cung ứng được thực hiện theo quy định của Bộ Thông tin và Truyền thông.</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5. Việc in tem bưu chính Việt Nam trên các ấn phẩm phải sử dụng tem bưu chính có in chữ “tem mẫu” (Specimen) hoặc tem bưu chính có dấu hủy, trừ trường hợp in phóng to gấp nhiều lần dưới dạng pa-nô, áp-phích.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21" w:name="Dieu_18"/>
            <w:bookmarkEnd w:id="21"/>
            <w:r w:rsidRPr="007D2FEB">
              <w:rPr>
                <w:rFonts w:ascii="Times New Roman" w:eastAsia="Times New Roman" w:hAnsi="Times New Roman"/>
                <w:b/>
                <w:bCs/>
                <w:color w:val="222222"/>
                <w:sz w:val="24"/>
                <w:szCs w:val="24"/>
              </w:rPr>
              <w:t>18. Nhập khẩu tem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1. Tổ chức, cá nhân nhập khẩu tem bưu chính với số lượng từ 500 con trở lên và không thuộc danh mục các loại tem bưu chính quy định tại khoản 3 Điều 37 Luật bưu chính phải có giấy phép nhập khẩu tem bưu chính do Bộ Thông tin và Truyền thông cấp.</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2. Hồ sơ đề nghị cấp giấy phép nhập khẩu tem bưu chính được lập thành 01 bộ là bản gốc, gồm:</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a) Giấy đề nghị cấp giấy phép nhập khẩu tem bưu chính (theo mẫu tại Phụ lục VI);</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b) Bản sao giấy chứng nhận đăng ký kinh doanh hoặc giấy chứng nhận đầu tư tại Việt Nam của tổ chức đề nghị nhập khẩu do tổ chức tự đóng dấu xác nhận hoặc giấy chứng minh nhân dân hoặc hộ chiếu của cá nhân đề nghị nhập khẩu;</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c) Tem bưu chính mẫu hoặc bản sao tem bưu chính đề nghị nhập khẩu.</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3. Trình tự, thủ tục cấp giấy phép nhập khẩu tem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a) Tổ chức, cá nhân đề nghị cấp giấy phép nhập khẩu tem bưu chính nộp trực tiếp hoặc gửi qua đường bưu chính đến Bộ Thông tin và Truyền thông và chịu trách nhiệm về tính chính xác, trung thực của hồ sơ;</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b) Kể từ ngày nhận được hồ sơ đáp ứng quy định tại khoản 2 Điều này, việc cấp giấy phép nhập khẩu tem bưu chính được thực hiện trong thời hạn 07 ngày làm việc;</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c) Bộ Thông tin và Truyền thông gửi giấy biên nhận hồ sơ đến địa chỉ thư điện tử (e-mail) của tổ chức, cá nhân đề nghị cấp giấy phép nhập khẩu tem bưu chính trong thời hạn 03 ngày làm việc kể từ ngày nhận được hồ sơ;</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d) Trường hợp hồ sơ cấp giấy phép nhập khẩu tem bưu chính chưa đáp ứng quy định tại khoản 2 Điều này, trong thời hạn 03 ngày làm việc kể từ ngày nhận được hồ sơ, Bộ Thông tin và Truyền thông gửi thông báo yêu cầu những nội dung cần sửa đổi, bổ sung. Trong thời hạn 05 ngày làm việc kể từ ngày ra thông báo, tổ chức, cá nhân có trách nhiệm sửa đổi, bổ sung theo yêu cầu. Trường hợp không sửa đổi, bổ sung hồ sơ theo yêu cầu, Bộ Thông tin và Truyền thông ra thông báo từ chối cấp giấy phép nhập khẩu tem bưu chính trong thời hạn 05 ngày làm việc kể từ ngày kết thúc thời hạn thông báo;</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đ) Trường hợp từ chối cấp giấy phép nhập khẩu tem bưu chính thì trong thời hạn quy định tại điểm b khoản 3 Điều này, Bộ Thông tin và Truyền thông phải thông báo bằng văn bản và nêu rõ lý do.</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4. Giấy phép nhập khẩu tem bưu chính có giá trị thực hiện một lần trong thời hạn không quá 01 năm kể từ ngày ký và không được gia hạn.</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5. Các trường hợp không cần giấy phép nhập khẩu tem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a) Tem bưu chính của các nước thành viên Liên minh Bưu chính Thế giới nhập khẩu theo quy định của Công ước Liên minh Bưu chính Thế giới;</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b) Tổng số các chủng loại tem bưu chính cho một lần nhập khẩu có số lượng dưới 500 con và không thuộc danh mục các loại tem bưu chính quy định tại khoản 3 Điều 37 Luật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c) Tem bưu chính Việt Nam in tại nước ngoài theo quyết định của Bộ Thông tin và Truyền thông.</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22" w:name="Dieu_19"/>
            <w:bookmarkEnd w:id="22"/>
            <w:r w:rsidRPr="007D2FEB">
              <w:rPr>
                <w:rFonts w:ascii="Times New Roman" w:eastAsia="Times New Roman" w:hAnsi="Times New Roman"/>
                <w:b/>
                <w:bCs/>
                <w:color w:val="222222"/>
                <w:sz w:val="24"/>
                <w:szCs w:val="24"/>
              </w:rPr>
              <w:t>19. Quy hoạch đề tài tem bưu chính Việt Nam</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1. Quy hoạch đề tài tem bưu chính Việt Nam được xây dựng tổng thể cho một giai đoạn hoặc cho một đề tài được phát hành trong nhiều năm liên tiếp hoặc theo một tần suất nhất định.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2. Chương trình đề tài tem bưu chính Việt Nam được xây dựng để phát hành trong 01 năm.</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3. Bộ Thông tin và Truyền thông tổ chức xây dựng, phê duyệt quy hoạch và chương trình đề tài tem bưu chính Việt Nam trên cơ sở:</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a) Các sự kiện quan trọng của Việt Nam và thế giới;</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b) Đề xuất của tổ chức, cá nhân trong và ngoài nước;</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c) Nhu cầu, thị hiếu, thị trường tem sưu tập.</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23" w:name="Dieu_20"/>
            <w:bookmarkEnd w:id="23"/>
            <w:r w:rsidRPr="007D2FEB">
              <w:rPr>
                <w:rFonts w:ascii="Times New Roman" w:eastAsia="Times New Roman" w:hAnsi="Times New Roman"/>
                <w:b/>
                <w:bCs/>
                <w:color w:val="222222"/>
                <w:sz w:val="24"/>
                <w:szCs w:val="24"/>
              </w:rPr>
              <w:t>20. Hội đồng tư vấn quốc gia về tem bưu chính Việt Nam</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1. Hội đồng tư vấn quốc gia về tem bưu chính Việt Nam là tổ chức tư vấn, tham gia ý kiến về các nội dung liên quan đến quy hoạch đề tài tem bưu chính Việt Nam; chương trình đề tài tem bưu chính Việt Nam; mẫu thiết kế và các vấn đề khác có liên quan đến tem bưu chính Việt Nam.</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2. Bộ Thông tin và Truyền thông quyết định thành lập Hội đồng tư vấn quốc gia về tem bưu chính Việt Nam, gồm đại diện các cơ quan, tổ chức sau đây:</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a) Bộ Thông tin và Truyền thông (Chủ tịch Hội đồng);</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b) Ban Tuyên giáo Trung ương;</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c) Bộ Văn hóa, Thể thao và Du lịch;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d) Viện Khoa học Xã hội Việt Nam;</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đ) Viện Sử học;</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e) Hội Mỹ thuật Việt Nam;</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g) Hội Khoa học Lịch sử Việt Nam;</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h) Hội Tem Việt Nam;</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i) Các tổ chức, cá nhân trong lĩnh vực liên quan.</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3. Thành viên Hội đồng tư vấn quốc gia về tem bưu chính Việt Nam có trách nhiệm cung cấp các tư liệu, tài liệu thuộc chức năng, nhiệm vụ, lĩnh vực chuyên sâu của mình liên quan đến các nội dung được lấy ý kiến và chịu trách nhiệm về các tư liệu, tài liệu đã cung cấp.</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4. Thành viên Hội đồng tư vấn quốc gia về tem bưu chính Việt Nam được hưởng các chế độ theo quy định hiện hành.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24" w:name="Dieu_21"/>
            <w:bookmarkEnd w:id="24"/>
            <w:r w:rsidRPr="007D2FEB">
              <w:rPr>
                <w:rFonts w:ascii="Times New Roman" w:eastAsia="Times New Roman" w:hAnsi="Times New Roman"/>
                <w:b/>
                <w:bCs/>
                <w:color w:val="222222"/>
                <w:sz w:val="24"/>
                <w:szCs w:val="24"/>
              </w:rPr>
              <w:t>21. Thiết kế mẫu tem bưu chính Việt Nam và mẫu dấu đặc biệt</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1. Việc thiết kế mẫu tem bưu chính Việt Nam và mẫu dấu đặc biệt được thực hiện trên cơ sở Quy hoạch phát hành tem bưu chính Việt Nam, Chương trình phát hành tem bưu chính Việt Nam đã được phê duyệt.</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2. Mỗi mẫu thiết kế tem bưu chính Việt Nam, mẫu thiết kế dấu đặc biệt phải có tối thiểu 03 mẫu thiết kế có nội dung, phong cách thể hiện khác nhau của ít nhất 02 tác giả.</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3. Việc tổ chức thi thiết kế mẫu tem bưu chính cấp quốc gia nhân dịp các sự kiện quan trọng của Việt Nam và thế giới do Bộ Thông tin và Truyền thông quyết định.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25" w:name="Dieu_22"/>
            <w:bookmarkEnd w:id="25"/>
            <w:r w:rsidRPr="007D2FEB">
              <w:rPr>
                <w:rFonts w:ascii="Times New Roman" w:eastAsia="Times New Roman" w:hAnsi="Times New Roman"/>
                <w:b/>
                <w:bCs/>
                <w:color w:val="222222"/>
                <w:sz w:val="24"/>
                <w:szCs w:val="24"/>
              </w:rPr>
              <w:t>22. Lưu trữ tem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1. Tem bưu chính Việt Nam dành cho lưu trữ quốc gia và hồ sơ mẫu thiết kế tem bưu chính Việt Nam là tài sản quốc gia và được lưu trữ, bảo quản theo quy định của pháp luật về lưu trữ.</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2. Ngoài tem bưu chính Việt Nam dành cho lưu trữ quốc gia và hồ sơ mẫu thiết kế tem bưu chính Việt Nam quy định tại khoản 1 Điều này, Bộ Thông tin và Truyền thông có trách nhiệm lưu trữ và bảo quản các loại kho tem bưu chính nghiệp vụ phục vụ cho các mục đích sau đây:</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a) Phục vụ tuyên truyền, quảng bá;</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b) Phục vụ nghiên cứu khoa học;</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c) Phục vụ các hoạt động trao đổi với các nước thành viên của Liên minh Bưu chính Thế giới và các tổ chức quốc tế;</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d) Phục vụ hoạt động quản lý nhà nước.</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3. Bộ Thông tin và Truyền thông quy định cụ thể về việc lưu trữ đối với tem bưu chính Việt Nam dành cho lưu trữ quốc gia, hồ sơ mẫu thiết kế tem bưu chính Việt Nam và việc lưu trữ đối với các kho tem quy định tại khoản 2 Điều này.</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26" w:name="Dieu_23"/>
            <w:bookmarkEnd w:id="26"/>
            <w:r w:rsidRPr="007D2FEB">
              <w:rPr>
                <w:rFonts w:ascii="Times New Roman" w:eastAsia="Times New Roman" w:hAnsi="Times New Roman"/>
                <w:b/>
                <w:bCs/>
                <w:color w:val="222222"/>
                <w:sz w:val="24"/>
                <w:szCs w:val="24"/>
              </w:rPr>
              <w:t>23. Kinh phí quản lý nhà nước về tem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Kinh phí cho các hoạt động quản lý nhà nước về tem bưu chính quy định tại Nghị định này được bố trí từ ngân sách nhà nước và được cân đối trong kế hoạch chi hàng năm của Bộ Thông tin và Truyền thông.</w:t>
            </w:r>
          </w:p>
          <w:p w:rsidR="004B6A6D" w:rsidRPr="007D2FEB" w:rsidRDefault="004B6A6D" w:rsidP="00485ECB">
            <w:pPr>
              <w:spacing w:before="90" w:after="90" w:line="240" w:lineRule="auto"/>
              <w:jc w:val="center"/>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Chương</w:t>
            </w:r>
            <w:r w:rsidRPr="007B7451">
              <w:rPr>
                <w:rFonts w:ascii="Times New Roman" w:eastAsia="Times New Roman" w:hAnsi="Times New Roman"/>
                <w:b/>
                <w:bCs/>
                <w:color w:val="222222"/>
                <w:sz w:val="24"/>
                <w:szCs w:val="24"/>
              </w:rPr>
              <w:t> </w:t>
            </w:r>
            <w:bookmarkStart w:id="27" w:name="Chuong_V"/>
            <w:bookmarkEnd w:id="27"/>
            <w:r w:rsidRPr="007D2FEB">
              <w:rPr>
                <w:rFonts w:ascii="Times New Roman" w:eastAsia="Times New Roman" w:hAnsi="Times New Roman"/>
                <w:b/>
                <w:bCs/>
                <w:color w:val="222222"/>
                <w:sz w:val="24"/>
                <w:szCs w:val="24"/>
              </w:rPr>
              <w:t>V</w:t>
            </w:r>
          </w:p>
          <w:p w:rsidR="004B6A6D" w:rsidRPr="007D2FEB" w:rsidRDefault="004B6A6D" w:rsidP="00485ECB">
            <w:pPr>
              <w:spacing w:before="90" w:after="90" w:line="240" w:lineRule="auto"/>
              <w:jc w:val="center"/>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BỒI THƯỜNG THIỆT HẠI TRONG CUNG ỨNG VÀ SỬ DỤNG DỊCH VỤ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28" w:name="Dieu_24"/>
            <w:bookmarkEnd w:id="28"/>
            <w:r w:rsidRPr="007D2FEB">
              <w:rPr>
                <w:rFonts w:ascii="Times New Roman" w:eastAsia="Times New Roman" w:hAnsi="Times New Roman"/>
                <w:b/>
                <w:bCs/>
                <w:color w:val="222222"/>
                <w:sz w:val="24"/>
                <w:szCs w:val="24"/>
              </w:rPr>
              <w:t>24. Nguyên tắc bồi thường thiệt hại</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1. Việc bồi thường thiệt hại trực tiếp được thực hiện trên cơ sở hợp đồng cung ứng và sử dụng dịch vụ bưu chính. Không bồi thường thiệt hại gián tiếp ngoài hợp đồng hoặc các nguồn lợi không thu được do việc cung ứng dịch vụ bưu chính không bảo đảm chất lượng mà hai bên đã thỏa thuận.</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2. Bưu gửi bị mất, hư hỏng hoặc tráo đổi toàn bộ thì được bồi thường theo quy định đối với từng loại dịch vụ. Mức bồi thường thiệt hại do doanh nghiệp quy định không thấp hơn mức giới hạn trách nhiệm bồi thường của từng loại dịch vụ theo quy định tại Điều 25 Nghị định này.</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3. Không bồi thường thiệt hại đối với các trường hợp sau đây:</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a) Dịch vụ bưu chính không có chứng từ xác nhận việc chấp nhận bưu gửi;</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b) Người sử dụng dịch vụ không có chứng từ chứng minh việc sử dụng dịch vụ.</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29" w:name="Dieu_25"/>
            <w:bookmarkEnd w:id="29"/>
            <w:r w:rsidRPr="007D2FEB">
              <w:rPr>
                <w:rFonts w:ascii="Times New Roman" w:eastAsia="Times New Roman" w:hAnsi="Times New Roman"/>
                <w:b/>
                <w:bCs/>
                <w:color w:val="222222"/>
                <w:sz w:val="24"/>
                <w:szCs w:val="24"/>
              </w:rPr>
              <w:t>25. Mức giới hạn trách nhiệm bồi thường thiệt hại</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1. Mức giới hạn trách nhiệm bồi thường thiệt hại tối thiểu được quy định như sau:</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a) Đối với dịch vụ bưu chính trong nước: 04 lần cước (đã bao gồm hoàn trả lại cước dịch vụ đã sử dụng) của dịch vụ đã sử dụng;</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b) Đối với dịch vụ bưu chính quốc tế được vận chuyển bằng đường hàng không: 09 SDR/kg (được tính theo từng nấc khối lượng 500 gram, phần lẻ được tính bằng 500 gram) nhưng không thấp hơn 30 SDR/bưu gửi, cộng với hoàn trả lại cước của dịch vụ đã sử dụng;</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c) Đối với dịch vụ bưu chính quốc tế được vận chuyển bằng phương thức khác: 05 SDR/kg (được tính theo từng nấc khối lượng 500 gram, phần lẻ được tính bằng 500 gram), cộng với hoàn trả lại cước của dịch vụ đã sử dụng.</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2. Trường hợp vi phạm hợp đồng đã giao kết do không đảm bảo thời gian toàn trình đã công bố và người sử dụng dịch vụ bưu chính có chứng từ chứng minh việc không đảm bảo thời gian toàn trình đó, doanh nghiệp cung ứng dịch vụ bưu chính có trách nhiệm hoàn trả lại cước của dịch vụ đã sử dụng cho người sử dụng dịch vụ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3. Việc bồi thường thiệt hại đối với dịch vụ bưu chính quốc tế trong khuôn khổ Văn kiện của Liên minh Bưu chính Thế giới do doanh nghiệp được chỉ định cung ứng phải tuân theo các quy định về bồi thường trong Văn kiện của Liên minh Bưu chính Thế giới.</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30" w:name="Dieu_26"/>
            <w:bookmarkEnd w:id="30"/>
            <w:r w:rsidRPr="007D2FEB">
              <w:rPr>
                <w:rFonts w:ascii="Times New Roman" w:eastAsia="Times New Roman" w:hAnsi="Times New Roman"/>
                <w:b/>
                <w:bCs/>
                <w:color w:val="222222"/>
                <w:sz w:val="24"/>
                <w:szCs w:val="24"/>
              </w:rPr>
              <w:t>26. Thời hạn thực hiện nghĩa vụ bồi thường thiệt hại</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1. Thời hạn bồi thường thiệt hại không quá 30 ngày kể từ ngày các bên lập văn bản xác định trách nhiệm bồi thường thiệt hại.</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2. Quá thời hạn bồi thường thiệt hại quy định tại khoản 1 Điều này thì bên phải bồi thường thiệt hại còn phải trả tiền lãi chậm thanh toán theo quy định của pháp luật.</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31" w:name="Dieu_27"/>
            <w:bookmarkEnd w:id="31"/>
            <w:r w:rsidRPr="007D2FEB">
              <w:rPr>
                <w:rFonts w:ascii="Times New Roman" w:eastAsia="Times New Roman" w:hAnsi="Times New Roman"/>
                <w:b/>
                <w:bCs/>
                <w:color w:val="222222"/>
                <w:sz w:val="24"/>
                <w:szCs w:val="24"/>
              </w:rPr>
              <w:t>27. Thu hồi tiền bồi thường thiệt hại</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1. Trường hợp tìm lại được một phần hoặc toàn bộ bưu gửi bị coi là đã mất và đã được bồi thường thiệt hại theo quy định, doanh nghiệp cung ứng dịch vụ bưu chính có trách nhiệm thông báo cho người đã nhận tiền bồi thường thiệt hại.</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2. Người đã nhận tiền bồi thường thiệt hại có quyền nhận lại hoặc từ chối nhận lại một phần hoặc toàn bộ bưu gửi tìm được.</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3. Trường hợp người đã nhận tiền bồi thường thiệt hại nhận lại một phần hoặc toàn bộ bưu gửi tìm được thì phải hoàn trả số tiền bồi thường tương ứng cho doanh nghiệp cung ứng dịch vụ bưu chính.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4. Trường hợp người đã nhận tiền bồi thường thiệt hại từ chối nhận lại thì một phần hoặc toàn bộ bưu gửi tìm được thuộc quyền sở hữu của doanh nghiệp cung ứng dịch vụ bưu chính.</w:t>
            </w:r>
          </w:p>
          <w:p w:rsidR="004B6A6D" w:rsidRPr="007D2FEB" w:rsidRDefault="004B6A6D" w:rsidP="00485ECB">
            <w:pPr>
              <w:spacing w:before="90" w:after="90" w:line="240" w:lineRule="auto"/>
              <w:jc w:val="center"/>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Chương</w:t>
            </w:r>
            <w:r w:rsidRPr="007B7451">
              <w:rPr>
                <w:rFonts w:ascii="Times New Roman" w:eastAsia="Times New Roman" w:hAnsi="Times New Roman"/>
                <w:b/>
                <w:bCs/>
                <w:color w:val="222222"/>
                <w:sz w:val="24"/>
                <w:szCs w:val="24"/>
              </w:rPr>
              <w:t> </w:t>
            </w:r>
            <w:bookmarkStart w:id="32" w:name="Chuong_VI"/>
            <w:bookmarkEnd w:id="32"/>
            <w:r w:rsidRPr="007D2FEB">
              <w:rPr>
                <w:rFonts w:ascii="Times New Roman" w:eastAsia="Times New Roman" w:hAnsi="Times New Roman"/>
                <w:b/>
                <w:bCs/>
                <w:color w:val="222222"/>
                <w:sz w:val="24"/>
                <w:szCs w:val="24"/>
              </w:rPr>
              <w:t>VI</w:t>
            </w:r>
          </w:p>
          <w:p w:rsidR="004B6A6D" w:rsidRPr="007D2FEB" w:rsidRDefault="004B6A6D" w:rsidP="00485ECB">
            <w:pPr>
              <w:spacing w:before="90" w:after="90" w:line="240" w:lineRule="auto"/>
              <w:jc w:val="center"/>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 KHOẢN THI HÀNH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33" w:name="Dieu_28"/>
            <w:bookmarkEnd w:id="33"/>
            <w:r w:rsidRPr="007D2FEB">
              <w:rPr>
                <w:rFonts w:ascii="Times New Roman" w:eastAsia="Times New Roman" w:hAnsi="Times New Roman"/>
                <w:b/>
                <w:bCs/>
                <w:color w:val="222222"/>
                <w:sz w:val="24"/>
                <w:szCs w:val="24"/>
              </w:rPr>
              <w:t>28. Hiệu lực thi hành</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1. Nghị định này có hiệu lực thi hành kể từ ngày 15 tháng 8 năm 2011.</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2. Kể từ ngày Nghị định này có hiệu lực thì Nghị định số 157/2004/NĐ-CP ngày 18 tháng 8 năm 2004 quy định chi tiết thi hành một số điều của Pháp lệnh Bưu chính, Viễn thông về bưu chính, Nghị định số 128/2007/NĐ-CP ngày 02 tháng 8 năm 2007 về dịch vụ chuyển phát và các quy định về bưu chính trong Nghị định số 121/2008/NĐ-CP ngày 03 tháng 12 năm 2008 về hoạt động đầu tư trong lĩnh vực bưu chính, viễn thông hết hiệu lực.</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34" w:name="Dieu_29"/>
            <w:bookmarkEnd w:id="34"/>
            <w:r w:rsidRPr="007D2FEB">
              <w:rPr>
                <w:rFonts w:ascii="Times New Roman" w:eastAsia="Times New Roman" w:hAnsi="Times New Roman"/>
                <w:b/>
                <w:bCs/>
                <w:color w:val="222222"/>
                <w:sz w:val="24"/>
                <w:szCs w:val="24"/>
              </w:rPr>
              <w:t>29. Điều khoản chuyển tiếp</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1. Trong thời hạn 06 tháng kể từ ngày Nghị định này có hiệu lực:</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a) Các hoạt động bưu chính quy định tại điểm đ, e, h khoản 1 Điều 25 Luật bưu chính đang thực hiện tại Việt Nam trước khi Nghị định này có hiệu lực phải làm thủ tục thông báo hoạt động bưu chính theo quy định của Luật bưu chính và Nghị định này;</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b) Doanh nghiệp đã được cấp giấy phép bưu chính trước khi Nghị định này có hiệu lực phải bảo đảm số vốn quy định tại khoản 1 Điều 5 Nghị định này.</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2. Doanh nghiệp đã được cấp giấy chứng nhận đăng ký kinh doanh dịch vụ chuyển phát hoặc giấy chứng nhận đầu tư trong lĩnh vực chuyển phát trước khi Nghị định này có hiệu lực được tiếp tục thực hiện cho đến khi giấy chứng nhận hết hạn, bị thu hồi, hủy bỏ hoặc được thay thế bằng văn bản khác.</w:t>
            </w:r>
          </w:p>
          <w:p w:rsidR="004B6A6D" w:rsidRPr="007D2FEB" w:rsidRDefault="004B6A6D" w:rsidP="00485ECB">
            <w:pPr>
              <w:spacing w:before="90" w:after="90" w:line="240" w:lineRule="auto"/>
              <w:jc w:val="both"/>
              <w:rPr>
                <w:rFonts w:ascii="Times New Roman" w:eastAsia="Times New Roman" w:hAnsi="Times New Roman"/>
                <w:color w:val="222222"/>
                <w:sz w:val="24"/>
                <w:szCs w:val="24"/>
              </w:rPr>
            </w:pPr>
            <w:r w:rsidRPr="007D2FEB">
              <w:rPr>
                <w:rFonts w:ascii="Times New Roman" w:eastAsia="Times New Roman" w:hAnsi="Times New Roman"/>
                <w:b/>
                <w:bCs/>
                <w:color w:val="222222"/>
                <w:sz w:val="24"/>
                <w:szCs w:val="24"/>
              </w:rPr>
              <w:t>Điều</w:t>
            </w:r>
            <w:r w:rsidRPr="007B7451">
              <w:rPr>
                <w:rFonts w:ascii="Times New Roman" w:eastAsia="Times New Roman" w:hAnsi="Times New Roman"/>
                <w:b/>
                <w:bCs/>
                <w:color w:val="222222"/>
                <w:sz w:val="24"/>
                <w:szCs w:val="24"/>
              </w:rPr>
              <w:t> </w:t>
            </w:r>
            <w:bookmarkStart w:id="35" w:name="Dieu_30"/>
            <w:bookmarkEnd w:id="35"/>
            <w:r w:rsidRPr="007D2FEB">
              <w:rPr>
                <w:rFonts w:ascii="Times New Roman" w:eastAsia="Times New Roman" w:hAnsi="Times New Roman"/>
                <w:b/>
                <w:bCs/>
                <w:color w:val="222222"/>
                <w:sz w:val="24"/>
                <w:szCs w:val="24"/>
              </w:rPr>
              <w:t>30. Trách nhiệm thi hành</w:t>
            </w:r>
          </w:p>
          <w:p w:rsidR="007D2FEB" w:rsidRPr="007D2FEB" w:rsidRDefault="004B6A6D" w:rsidP="00485ECB">
            <w:pPr>
              <w:spacing w:before="90" w:after="90" w:line="240" w:lineRule="auto"/>
              <w:rPr>
                <w:rFonts w:ascii="Times New Roman" w:eastAsia="Times New Roman" w:hAnsi="Times New Roman"/>
                <w:color w:val="222222"/>
                <w:sz w:val="24"/>
                <w:szCs w:val="24"/>
              </w:rPr>
            </w:pPr>
            <w:r w:rsidRPr="007D2FEB">
              <w:rPr>
                <w:rFonts w:ascii="Times New Roman" w:eastAsia="Times New Roman" w:hAnsi="Times New Roman"/>
                <w:color w:val="222222"/>
                <w:sz w:val="24"/>
                <w:szCs w:val="24"/>
              </w:rPr>
              <w:t>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tc>
      </w:tr>
      <w:tr w:rsidR="004B6A6D" w:rsidRPr="007D2FEB" w:rsidTr="00485ECB">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326"/>
            </w:tblGrid>
            <w:tr w:rsidR="004B6A6D" w:rsidRPr="007D2FEB" w:rsidTr="00485ECB">
              <w:trPr>
                <w:tblCellSpacing w:w="15" w:type="dxa"/>
                <w:jc w:val="right"/>
              </w:trPr>
              <w:tc>
                <w:tcPr>
                  <w:tcW w:w="5000" w:type="pct"/>
                  <w:vAlign w:val="center"/>
                  <w:hideMark/>
                </w:tcPr>
                <w:p w:rsidR="004B6A6D" w:rsidRPr="007D2FEB" w:rsidRDefault="004B6A6D" w:rsidP="00485ECB">
                  <w:pPr>
                    <w:spacing w:after="0" w:line="240" w:lineRule="auto"/>
                    <w:jc w:val="center"/>
                    <w:rPr>
                      <w:rFonts w:ascii="Times New Roman" w:eastAsia="Times New Roman" w:hAnsi="Times New Roman"/>
                      <w:sz w:val="24"/>
                      <w:szCs w:val="24"/>
                    </w:rPr>
                  </w:pPr>
                  <w:r w:rsidRPr="007D2FEB">
                    <w:rPr>
                      <w:rFonts w:ascii="Times New Roman" w:eastAsia="Times New Roman" w:hAnsi="Times New Roman"/>
                      <w:b/>
                      <w:bCs/>
                      <w:sz w:val="24"/>
                      <w:szCs w:val="24"/>
                    </w:rPr>
                    <w:lastRenderedPageBreak/>
                    <w:t>TM. CHÍNH PHỦ</w:t>
                  </w:r>
                </w:p>
              </w:tc>
            </w:tr>
            <w:tr w:rsidR="004B6A6D" w:rsidRPr="007D2FEB" w:rsidTr="00485ECB">
              <w:trPr>
                <w:tblCellSpacing w:w="15" w:type="dxa"/>
                <w:jc w:val="right"/>
              </w:trPr>
              <w:tc>
                <w:tcPr>
                  <w:tcW w:w="5000" w:type="pct"/>
                  <w:vAlign w:val="center"/>
                  <w:hideMark/>
                </w:tcPr>
                <w:p w:rsidR="004B6A6D" w:rsidRPr="007D2FEB" w:rsidRDefault="004B6A6D" w:rsidP="00485ECB">
                  <w:pPr>
                    <w:spacing w:after="0" w:line="240" w:lineRule="auto"/>
                    <w:jc w:val="center"/>
                    <w:rPr>
                      <w:rFonts w:ascii="Times New Roman" w:eastAsia="Times New Roman" w:hAnsi="Times New Roman"/>
                      <w:sz w:val="24"/>
                      <w:szCs w:val="24"/>
                    </w:rPr>
                  </w:pPr>
                  <w:r w:rsidRPr="007D2FEB">
                    <w:rPr>
                      <w:rFonts w:ascii="Times New Roman" w:eastAsia="Times New Roman" w:hAnsi="Times New Roman"/>
                      <w:b/>
                      <w:bCs/>
                      <w:sz w:val="24"/>
                      <w:szCs w:val="24"/>
                    </w:rPr>
                    <w:t>THỦ TƯỚNG</w:t>
                  </w:r>
                </w:p>
              </w:tc>
            </w:tr>
            <w:tr w:rsidR="004B6A6D" w:rsidRPr="007D2FEB" w:rsidTr="00485ECB">
              <w:trPr>
                <w:tblCellSpacing w:w="15" w:type="dxa"/>
                <w:jc w:val="right"/>
              </w:trPr>
              <w:tc>
                <w:tcPr>
                  <w:tcW w:w="5000" w:type="pct"/>
                  <w:vAlign w:val="center"/>
                  <w:hideMark/>
                </w:tcPr>
                <w:p w:rsidR="004B6A6D" w:rsidRPr="007D2FEB" w:rsidRDefault="004B6A6D" w:rsidP="00485ECB">
                  <w:pPr>
                    <w:spacing w:after="0" w:line="240" w:lineRule="auto"/>
                    <w:jc w:val="center"/>
                    <w:rPr>
                      <w:rFonts w:ascii="Times New Roman" w:eastAsia="Times New Roman" w:hAnsi="Times New Roman"/>
                      <w:sz w:val="24"/>
                      <w:szCs w:val="24"/>
                    </w:rPr>
                  </w:pPr>
                  <w:r w:rsidRPr="007D2FEB">
                    <w:rPr>
                      <w:rFonts w:ascii="Times New Roman" w:eastAsia="Times New Roman" w:hAnsi="Times New Roman"/>
                      <w:i/>
                      <w:iCs/>
                      <w:sz w:val="24"/>
                      <w:szCs w:val="24"/>
                    </w:rPr>
                    <w:t>(Đã ký)</w:t>
                  </w:r>
                </w:p>
              </w:tc>
            </w:tr>
            <w:tr w:rsidR="004B6A6D" w:rsidRPr="007D2FEB" w:rsidTr="00485ECB">
              <w:trPr>
                <w:tblCellSpacing w:w="15" w:type="dxa"/>
                <w:jc w:val="right"/>
              </w:trPr>
              <w:tc>
                <w:tcPr>
                  <w:tcW w:w="5000" w:type="pct"/>
                  <w:vAlign w:val="center"/>
                  <w:hideMark/>
                </w:tcPr>
                <w:p w:rsidR="004B6A6D" w:rsidRPr="007D2FEB" w:rsidRDefault="004B6A6D" w:rsidP="00485ECB">
                  <w:pPr>
                    <w:spacing w:after="0" w:line="240" w:lineRule="auto"/>
                    <w:jc w:val="center"/>
                    <w:rPr>
                      <w:rFonts w:ascii="Times New Roman" w:eastAsia="Times New Roman" w:hAnsi="Times New Roman"/>
                      <w:sz w:val="24"/>
                      <w:szCs w:val="24"/>
                    </w:rPr>
                  </w:pPr>
                  <w:r w:rsidRPr="007D2FEB">
                    <w:rPr>
                      <w:rFonts w:ascii="Times New Roman" w:eastAsia="Times New Roman" w:hAnsi="Times New Roman"/>
                      <w:sz w:val="24"/>
                      <w:szCs w:val="24"/>
                    </w:rPr>
                    <w:t> </w:t>
                  </w:r>
                </w:p>
              </w:tc>
            </w:tr>
            <w:tr w:rsidR="004B6A6D" w:rsidRPr="007D2FEB" w:rsidTr="00485ECB">
              <w:trPr>
                <w:tblCellSpacing w:w="15" w:type="dxa"/>
                <w:jc w:val="right"/>
              </w:trPr>
              <w:tc>
                <w:tcPr>
                  <w:tcW w:w="5000" w:type="pct"/>
                  <w:vAlign w:val="center"/>
                  <w:hideMark/>
                </w:tcPr>
                <w:p w:rsidR="004B6A6D" w:rsidRPr="007D2FEB" w:rsidRDefault="004B6A6D" w:rsidP="00485ECB">
                  <w:pPr>
                    <w:spacing w:after="0" w:line="240" w:lineRule="auto"/>
                    <w:jc w:val="center"/>
                    <w:rPr>
                      <w:rFonts w:ascii="Times New Roman" w:eastAsia="Times New Roman" w:hAnsi="Times New Roman"/>
                      <w:sz w:val="24"/>
                      <w:szCs w:val="24"/>
                    </w:rPr>
                  </w:pPr>
                  <w:r w:rsidRPr="007D2FEB">
                    <w:rPr>
                      <w:rFonts w:ascii="Times New Roman" w:eastAsia="Times New Roman" w:hAnsi="Times New Roman"/>
                      <w:sz w:val="24"/>
                      <w:szCs w:val="24"/>
                    </w:rPr>
                    <w:t> </w:t>
                  </w:r>
                </w:p>
              </w:tc>
            </w:tr>
            <w:tr w:rsidR="004B6A6D" w:rsidRPr="007D2FEB" w:rsidTr="00485ECB">
              <w:trPr>
                <w:tblCellSpacing w:w="15" w:type="dxa"/>
                <w:jc w:val="right"/>
              </w:trPr>
              <w:tc>
                <w:tcPr>
                  <w:tcW w:w="5000" w:type="pct"/>
                  <w:vAlign w:val="center"/>
                  <w:hideMark/>
                </w:tcPr>
                <w:p w:rsidR="004B6A6D" w:rsidRPr="007D2FEB" w:rsidRDefault="004B6A6D" w:rsidP="00485ECB">
                  <w:pPr>
                    <w:spacing w:after="0" w:line="240" w:lineRule="auto"/>
                    <w:jc w:val="center"/>
                    <w:rPr>
                      <w:rFonts w:ascii="Times New Roman" w:eastAsia="Times New Roman" w:hAnsi="Times New Roman"/>
                      <w:sz w:val="24"/>
                      <w:szCs w:val="24"/>
                    </w:rPr>
                  </w:pPr>
                  <w:r w:rsidRPr="007D2FEB">
                    <w:rPr>
                      <w:rFonts w:ascii="Times New Roman" w:eastAsia="Times New Roman" w:hAnsi="Times New Roman"/>
                      <w:b/>
                      <w:bCs/>
                      <w:sz w:val="24"/>
                      <w:szCs w:val="24"/>
                    </w:rPr>
                    <w:t>Nguyễn Tấn Dũng</w:t>
                  </w:r>
                </w:p>
              </w:tc>
            </w:tr>
          </w:tbl>
          <w:p w:rsidR="004B6A6D" w:rsidRPr="007D2FEB" w:rsidRDefault="004B6A6D" w:rsidP="00485ECB">
            <w:pPr>
              <w:spacing w:after="0" w:line="240" w:lineRule="auto"/>
              <w:jc w:val="right"/>
              <w:rPr>
                <w:rFonts w:ascii="Times New Roman" w:eastAsia="Times New Roman" w:hAnsi="Times New Roman"/>
                <w:color w:val="222222"/>
                <w:sz w:val="24"/>
                <w:szCs w:val="24"/>
              </w:rPr>
            </w:pPr>
          </w:p>
        </w:tc>
      </w:tr>
    </w:tbl>
    <w:p w:rsidR="004B6A6D" w:rsidRPr="007B7451" w:rsidRDefault="004B6A6D" w:rsidP="004B6A6D">
      <w:pPr>
        <w:rPr>
          <w:rFonts w:ascii="Times New Roman" w:hAnsi="Times New Roman"/>
          <w:sz w:val="24"/>
          <w:szCs w:val="24"/>
        </w:rPr>
      </w:pPr>
    </w:p>
    <w:p w:rsidR="00C438E7" w:rsidRPr="007B7451" w:rsidRDefault="00C438E7">
      <w:pPr>
        <w:rPr>
          <w:rFonts w:ascii="Times New Roman" w:hAnsi="Times New Roman"/>
          <w:sz w:val="24"/>
          <w:szCs w:val="24"/>
        </w:rPr>
      </w:pPr>
    </w:p>
    <w:sectPr w:rsidR="00C438E7" w:rsidRPr="007B7451" w:rsidSect="00196D0D">
      <w:headerReference w:type="default" r:id="rId4"/>
      <w:footerReference w:type="default" r:id="rId5"/>
      <w:pgSz w:w="12240" w:h="15840"/>
      <w:pgMar w:top="1440" w:right="72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0D" w:rsidRPr="00A67571" w:rsidRDefault="007B7451" w:rsidP="00196D0D">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N 24/7: 1900.6190 – 1900.6212</w:t>
    </w:r>
  </w:p>
  <w:p w:rsidR="00196D0D" w:rsidRPr="00A67571" w:rsidRDefault="007B7451">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196D0D" w:rsidRPr="00A67571" w:rsidTr="00196D0D">
      <w:trPr>
        <w:trHeight w:val="1208"/>
      </w:trPr>
      <w:tc>
        <w:tcPr>
          <w:tcW w:w="2411" w:type="dxa"/>
          <w:tcBorders>
            <w:top w:val="nil"/>
            <w:left w:val="nil"/>
            <w:bottom w:val="single" w:sz="4" w:space="0" w:color="auto"/>
            <w:right w:val="nil"/>
          </w:tcBorders>
          <w:vAlign w:val="center"/>
          <w:hideMark/>
        </w:tcPr>
        <w:p w:rsidR="00196D0D" w:rsidRPr="00A67571" w:rsidRDefault="007B7451" w:rsidP="00196D0D">
          <w:pPr>
            <w:rPr>
              <w:rFonts w:ascii="Times New Roman" w:hAnsi="Times New Roman"/>
              <w:b/>
              <w:sz w:val="20"/>
            </w:rPr>
          </w:pPr>
          <w:r w:rsidRPr="00A67571">
            <w:rPr>
              <w:rFonts w:ascii="Times New Roman" w:hAnsi="Times New Roman"/>
              <w:b/>
              <w:sz w:val="20"/>
            </w:rPr>
            <w:t xml:space="preserve">        </w:t>
          </w:r>
          <w:r w:rsidRPr="00785FC7">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69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96D0D" w:rsidRPr="0090684F" w:rsidRDefault="007B7451" w:rsidP="00196D0D">
          <w:pPr>
            <w:pStyle w:val="Heading6"/>
            <w:spacing w:before="0"/>
            <w:rPr>
              <w:rFonts w:ascii="Times New Roman" w:hAnsi="Times New Roman"/>
              <w:sz w:val="20"/>
            </w:rPr>
          </w:pPr>
          <w:r w:rsidRPr="0090684F">
            <w:rPr>
              <w:rFonts w:ascii="Times New Roman" w:hAnsi="Times New Roman"/>
              <w:sz w:val="20"/>
            </w:rPr>
            <w:t>CÔNG TY LU</w:t>
          </w:r>
          <w:r w:rsidRPr="0090684F">
            <w:rPr>
              <w:rFonts w:ascii="Times New Roman" w:hAnsi="Times New Roman"/>
              <w:sz w:val="20"/>
            </w:rPr>
            <w:t>Ậ</w:t>
          </w:r>
          <w:r w:rsidRPr="0090684F">
            <w:rPr>
              <w:rFonts w:ascii="Times New Roman" w:hAnsi="Times New Roman"/>
              <w:sz w:val="20"/>
            </w:rPr>
            <w:t>T TNHH DƯƠNG GIA – DUO</w:t>
          </w:r>
          <w:r w:rsidRPr="0090684F">
            <w:rPr>
              <w:rFonts w:ascii="Times New Roman" w:hAnsi="Times New Roman"/>
              <w:sz w:val="20"/>
            </w:rPr>
            <w:t xml:space="preserve">NG GIA LAW COMPANY LIMITED </w:t>
          </w:r>
        </w:p>
        <w:p w:rsidR="00196D0D" w:rsidRPr="00A67571" w:rsidRDefault="007B7451" w:rsidP="00196D0D">
          <w:pPr>
            <w:rPr>
              <w:rFonts w:ascii="Times New Roman" w:hAnsi="Times New Roman"/>
              <w:sz w:val="20"/>
            </w:rPr>
          </w:pPr>
          <w:r w:rsidRPr="00A67571">
            <w:rPr>
              <w:rFonts w:ascii="Times New Roman" w:hAnsi="Times New Roman"/>
              <w:sz w:val="20"/>
            </w:rPr>
            <w:t>No 2305, VNT Tower, 19  Nguyen Trai Street, Thanh Xuan District, Hanoi City, Viet Nam</w:t>
          </w:r>
        </w:p>
        <w:p w:rsidR="00196D0D" w:rsidRPr="00A67571" w:rsidRDefault="007B7451" w:rsidP="00196D0D">
          <w:pPr>
            <w:rPr>
              <w:rFonts w:ascii="Times New Roman" w:hAnsi="Times New Roman"/>
              <w:sz w:val="20"/>
            </w:rPr>
          </w:pPr>
          <w:r w:rsidRPr="00A67571">
            <w:rPr>
              <w:rFonts w:ascii="Times New Roman" w:hAnsi="Times New Roman"/>
              <w:sz w:val="20"/>
            </w:rPr>
            <w:t>Tel:   1900.6212 – 1900.6239 – 1900.6190   Fax: 04.3562.7716</w:t>
          </w:r>
        </w:p>
        <w:p w:rsidR="00196D0D" w:rsidRPr="00A67571" w:rsidRDefault="007B7451" w:rsidP="00196D0D">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Webs</w:t>
          </w:r>
          <w:r w:rsidRPr="00A67571">
            <w:rPr>
              <w:rFonts w:ascii="Times New Roman" w:hAnsi="Times New Roman"/>
              <w:sz w:val="20"/>
            </w:rPr>
            <w:t xml:space="preserve">ite: </w:t>
          </w:r>
          <w:hyperlink r:id="rId3" w:history="1">
            <w:r w:rsidRPr="00B330C7">
              <w:rPr>
                <w:rStyle w:val="Hyperlink"/>
                <w:rFonts w:ascii="Times New Roman" w:hAnsi="Times New Roman"/>
                <w:sz w:val="20"/>
              </w:rPr>
              <w:t>http://www.luatduonggia.vn</w:t>
            </w:r>
          </w:hyperlink>
        </w:p>
      </w:tc>
    </w:tr>
  </w:tbl>
  <w:p w:rsidR="00196D0D" w:rsidRPr="00A67571" w:rsidRDefault="007B7451">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compat/>
  <w:rsids>
    <w:rsidRoot w:val="004B6A6D"/>
    <w:rsid w:val="004B6A6D"/>
    <w:rsid w:val="007B7451"/>
    <w:rsid w:val="00C43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6D"/>
    <w:rPr>
      <w:rFonts w:ascii="Calibri" w:eastAsia="Calibri" w:hAnsi="Calibri" w:cs="Times New Roman"/>
    </w:rPr>
  </w:style>
  <w:style w:type="paragraph" w:styleId="Heading6">
    <w:name w:val="heading 6"/>
    <w:basedOn w:val="Normal"/>
    <w:next w:val="Normal"/>
    <w:link w:val="Heading6Char"/>
    <w:uiPriority w:val="9"/>
    <w:semiHidden/>
    <w:unhideWhenUsed/>
    <w:qFormat/>
    <w:rsid w:val="004B6A6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4B6A6D"/>
    <w:rPr>
      <w:rFonts w:asciiTheme="majorHAnsi" w:eastAsiaTheme="majorEastAsia" w:hAnsiTheme="majorHAnsi" w:cstheme="majorBidi"/>
      <w:i/>
      <w:iCs/>
      <w:color w:val="243F60" w:themeColor="accent1" w:themeShade="7F"/>
    </w:rPr>
  </w:style>
  <w:style w:type="character" w:styleId="Hyperlink">
    <w:name w:val="Hyperlink"/>
    <w:uiPriority w:val="99"/>
    <w:unhideWhenUsed/>
    <w:rsid w:val="004B6A6D"/>
    <w:rPr>
      <w:color w:val="0000FF"/>
      <w:u w:val="single"/>
    </w:rPr>
  </w:style>
  <w:style w:type="paragraph" w:styleId="Header">
    <w:name w:val="header"/>
    <w:basedOn w:val="Normal"/>
    <w:link w:val="HeaderChar"/>
    <w:unhideWhenUsed/>
    <w:rsid w:val="004B6A6D"/>
    <w:pPr>
      <w:tabs>
        <w:tab w:val="center" w:pos="4680"/>
        <w:tab w:val="right" w:pos="9360"/>
      </w:tabs>
    </w:pPr>
  </w:style>
  <w:style w:type="character" w:customStyle="1" w:styleId="HeaderChar">
    <w:name w:val="Header Char"/>
    <w:basedOn w:val="DefaultParagraphFont"/>
    <w:link w:val="Header"/>
    <w:rsid w:val="004B6A6D"/>
    <w:rPr>
      <w:rFonts w:ascii="Calibri" w:eastAsia="Calibri" w:hAnsi="Calibri" w:cs="Times New Roman"/>
    </w:rPr>
  </w:style>
  <w:style w:type="paragraph" w:styleId="Footer">
    <w:name w:val="footer"/>
    <w:basedOn w:val="Normal"/>
    <w:link w:val="FooterChar"/>
    <w:uiPriority w:val="99"/>
    <w:unhideWhenUsed/>
    <w:rsid w:val="004B6A6D"/>
    <w:pPr>
      <w:tabs>
        <w:tab w:val="center" w:pos="4680"/>
        <w:tab w:val="right" w:pos="9360"/>
      </w:tabs>
    </w:pPr>
  </w:style>
  <w:style w:type="character" w:customStyle="1" w:styleId="FooterChar">
    <w:name w:val="Footer Char"/>
    <w:basedOn w:val="DefaultParagraphFont"/>
    <w:link w:val="Footer"/>
    <w:uiPriority w:val="99"/>
    <w:rsid w:val="004B6A6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4924</Words>
  <Characters>28069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2015-05-13T07:09:00Z</dcterms:created>
  <dcterms:modified xsi:type="dcterms:W3CDTF">2015-05-13T07:26:00Z</dcterms:modified>
</cp:coreProperties>
</file>