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72D88" w:rsidRPr="00D72D88" w:rsidTr="00D72D88">
        <w:trPr>
          <w:trHeight w:val="720"/>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center"/>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BỘ TƯ PHÁP</w:t>
            </w:r>
            <w:r w:rsidRPr="00D72D88">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center"/>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center"/>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02a/2015/TT-BTP</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center"/>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Hà Nội, ngày 23 tháng 02 năm 2015</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after="0" w:line="360" w:lineRule="auto"/>
        <w:jc w:val="center"/>
        <w:rPr>
          <w:rFonts w:ascii="Times New Roman" w:eastAsia="Times New Roman" w:hAnsi="Times New Roman" w:cs="Times New Roman"/>
          <w:sz w:val="24"/>
          <w:szCs w:val="24"/>
        </w:rPr>
      </w:pPr>
      <w:bookmarkStart w:id="0" w:name="loai_1"/>
      <w:r w:rsidRPr="00D72D88">
        <w:rPr>
          <w:rFonts w:ascii="Times New Roman" w:eastAsia="Times New Roman" w:hAnsi="Times New Roman" w:cs="Times New Roman"/>
          <w:b/>
          <w:bCs/>
          <w:sz w:val="24"/>
          <w:szCs w:val="24"/>
          <w:lang w:val="vi-VN"/>
        </w:rPr>
        <w:t>THÔNG TƯ</w:t>
      </w:r>
      <w:bookmarkEnd w:id="0"/>
    </w:p>
    <w:p w:rsidR="00D72D88" w:rsidRPr="00D72D88" w:rsidRDefault="00D72D88" w:rsidP="00D72D88">
      <w:pPr>
        <w:shd w:val="clear" w:color="auto" w:fill="FFFFFF"/>
        <w:spacing w:after="0" w:line="360" w:lineRule="auto"/>
        <w:jc w:val="center"/>
        <w:rPr>
          <w:rFonts w:ascii="Times New Roman" w:eastAsia="Times New Roman" w:hAnsi="Times New Roman" w:cs="Times New Roman"/>
          <w:sz w:val="24"/>
          <w:szCs w:val="24"/>
        </w:rPr>
      </w:pPr>
      <w:bookmarkStart w:id="1" w:name="loai_1_name"/>
      <w:r w:rsidRPr="00D72D88">
        <w:rPr>
          <w:rFonts w:ascii="Times New Roman" w:eastAsia="Times New Roman" w:hAnsi="Times New Roman" w:cs="Times New Roman"/>
          <w:sz w:val="24"/>
          <w:szCs w:val="24"/>
          <w:lang w:val="vi-VN"/>
        </w:rPr>
        <w:t>HƯỚNG DẪN THI HÀNH MỘT SỐ ĐIỀU CỦA NGHỊ ĐỊNH SỐ </w:t>
      </w:r>
      <w:bookmarkEnd w:id="1"/>
      <w:r w:rsidRPr="00D72D88">
        <w:rPr>
          <w:rFonts w:ascii="Times New Roman" w:eastAsia="Times New Roman" w:hAnsi="Times New Roman" w:cs="Times New Roman"/>
          <w:sz w:val="24"/>
          <w:szCs w:val="24"/>
        </w:rPr>
        <w:t>126/2014/NĐ-CP NGÀY 31 THÁNG 12 NĂM 2014 CỦA CHÍNH PHỦ QUY ĐỊNH CHI TIẾT MỘT SỐ ĐIỀU VÀ BIỆN PHÁP THI HÀNH LUẬT HÔN NHÂN VÀ GIA ĐÌNH VỀ QUAN HỆ HÔN NHÂN VÀ GIA ĐÌNH CÓ YẾU TỐ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Căn cứ Nghị định số 158/2005/NĐ-CP ngày 27 tháng 12 năm 2005 của Chính phủ về đăng ký và quản lý hộ tịch;</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Căn cứ </w:t>
      </w:r>
      <w:r w:rsidRPr="00D72D88">
        <w:rPr>
          <w:rFonts w:ascii="Times New Roman" w:eastAsia="Times New Roman" w:hAnsi="Times New Roman" w:cs="Times New Roman"/>
          <w:i/>
          <w:iCs/>
          <w:sz w:val="24"/>
          <w:szCs w:val="24"/>
          <w:shd w:val="clear" w:color="auto" w:fill="FFFFFF"/>
          <w:lang w:val="vi-VN"/>
        </w:rPr>
        <w:t>Nghị định số</w:t>
      </w:r>
      <w:r w:rsidRPr="00D72D88">
        <w:rPr>
          <w:rFonts w:ascii="Times New Roman" w:eastAsia="Times New Roman" w:hAnsi="Times New Roman" w:cs="Times New Roman"/>
          <w:i/>
          <w:iCs/>
          <w:sz w:val="24"/>
          <w:szCs w:val="24"/>
          <w:lang w:val="vi-VN"/>
        </w:rPr>
        <w:t> 06/2012/NĐ-CP ngày 02 </w:t>
      </w:r>
      <w:r w:rsidRPr="00D72D88">
        <w:rPr>
          <w:rFonts w:ascii="Times New Roman" w:eastAsia="Times New Roman" w:hAnsi="Times New Roman" w:cs="Times New Roman"/>
          <w:i/>
          <w:iCs/>
          <w:sz w:val="24"/>
          <w:szCs w:val="24"/>
          <w:shd w:val="clear" w:color="auto" w:fill="FFFFFF"/>
          <w:lang w:val="vi-VN"/>
        </w:rPr>
        <w:t>tháng</w:t>
      </w:r>
      <w:r w:rsidRPr="00D72D88">
        <w:rPr>
          <w:rFonts w:ascii="Times New Roman" w:eastAsia="Times New Roman" w:hAnsi="Times New Roman" w:cs="Times New Roman"/>
          <w:i/>
          <w:iCs/>
          <w:sz w:val="24"/>
          <w:szCs w:val="24"/>
          <w:lang w:val="vi-VN"/>
        </w:rPr>
        <w:t> 02 năm 2012 của </w:t>
      </w:r>
      <w:r w:rsidRPr="00D72D88">
        <w:rPr>
          <w:rFonts w:ascii="Times New Roman" w:eastAsia="Times New Roman" w:hAnsi="Times New Roman" w:cs="Times New Roman"/>
          <w:i/>
          <w:iCs/>
          <w:sz w:val="24"/>
          <w:szCs w:val="24"/>
          <w:shd w:val="clear" w:color="auto" w:fill="FFFFFF"/>
          <w:lang w:val="vi-VN"/>
        </w:rPr>
        <w:t>Chính phủ</w:t>
      </w:r>
      <w:r w:rsidRPr="00D72D88">
        <w:rPr>
          <w:rFonts w:ascii="Times New Roman" w:eastAsia="Times New Roman" w:hAnsi="Times New Roman" w:cs="Times New Roman"/>
          <w:i/>
          <w:iCs/>
          <w:sz w:val="24"/>
          <w:szCs w:val="24"/>
          <w:lang w:val="vi-VN"/>
        </w:rPr>
        <w:t> sửa đổi, </w:t>
      </w:r>
      <w:r w:rsidRPr="00D72D88">
        <w:rPr>
          <w:rFonts w:ascii="Times New Roman" w:eastAsia="Times New Roman" w:hAnsi="Times New Roman" w:cs="Times New Roman"/>
          <w:i/>
          <w:iCs/>
          <w:sz w:val="24"/>
          <w:szCs w:val="24"/>
          <w:shd w:val="clear" w:color="auto" w:fill="FFFFFF"/>
          <w:lang w:val="vi-VN"/>
        </w:rPr>
        <w:t>bổ sung</w:t>
      </w:r>
      <w:r w:rsidRPr="00D72D88">
        <w:rPr>
          <w:rFonts w:ascii="Times New Roman" w:eastAsia="Times New Roman" w:hAnsi="Times New Roman" w:cs="Times New Roman"/>
          <w:i/>
          <w:iCs/>
          <w:sz w:val="24"/>
          <w:szCs w:val="24"/>
          <w:lang w:val="vi-VN"/>
        </w:rPr>
        <w:t>một số điều của các Nghị định về hộ tịch, hôn nhân và gia đình và chứng thực;</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Căn cứ </w:t>
      </w:r>
      <w:r w:rsidRPr="00D72D88">
        <w:rPr>
          <w:rFonts w:ascii="Times New Roman" w:eastAsia="Times New Roman" w:hAnsi="Times New Roman" w:cs="Times New Roman"/>
          <w:i/>
          <w:iCs/>
          <w:sz w:val="24"/>
          <w:szCs w:val="24"/>
          <w:shd w:val="clear" w:color="auto" w:fill="FFFFFF"/>
          <w:lang w:val="vi-VN"/>
        </w:rPr>
        <w:t>Nghị định số</w:t>
      </w:r>
      <w:r w:rsidRPr="00D72D88">
        <w:rPr>
          <w:rFonts w:ascii="Times New Roman" w:eastAsia="Times New Roman" w:hAnsi="Times New Roman" w:cs="Times New Roman"/>
          <w:i/>
          <w:iCs/>
          <w:sz w:val="24"/>
          <w:szCs w:val="24"/>
          <w:lang w:val="vi-VN"/>
        </w:rPr>
        <w:t> 22/2013/NĐ-CP ngày 13 tháng 03 năm 2013 của </w:t>
      </w:r>
      <w:r w:rsidRPr="00D72D88">
        <w:rPr>
          <w:rFonts w:ascii="Times New Roman" w:eastAsia="Times New Roman" w:hAnsi="Times New Roman" w:cs="Times New Roman"/>
          <w:i/>
          <w:iCs/>
          <w:sz w:val="24"/>
          <w:szCs w:val="24"/>
          <w:shd w:val="clear" w:color="auto" w:fill="FFFFFF"/>
          <w:lang w:val="vi-VN"/>
        </w:rPr>
        <w:t>Chính phủ</w:t>
      </w:r>
      <w:r w:rsidRPr="00D72D88">
        <w:rPr>
          <w:rFonts w:ascii="Times New Roman" w:eastAsia="Times New Roman" w:hAnsi="Times New Roman" w:cs="Times New Roman"/>
          <w:i/>
          <w:iCs/>
          <w:sz w:val="24"/>
          <w:szCs w:val="24"/>
          <w:lang w:val="vi-VN"/>
        </w:rPr>
        <w:t> quy định chức năng, nhiệm vụ, quyền hạn và cơ cấu </w:t>
      </w:r>
      <w:r w:rsidRPr="00D72D88">
        <w:rPr>
          <w:rFonts w:ascii="Times New Roman" w:eastAsia="Times New Roman" w:hAnsi="Times New Roman" w:cs="Times New Roman"/>
          <w:i/>
          <w:iCs/>
          <w:sz w:val="24"/>
          <w:szCs w:val="24"/>
          <w:shd w:val="clear" w:color="auto" w:fill="FFFFFF"/>
          <w:lang w:val="vi-VN"/>
        </w:rPr>
        <w:t>tổ chức</w:t>
      </w:r>
      <w:r w:rsidRPr="00D72D88">
        <w:rPr>
          <w:rFonts w:ascii="Times New Roman" w:eastAsia="Times New Roman" w:hAnsi="Times New Roman" w:cs="Times New Roman"/>
          <w:i/>
          <w:iCs/>
          <w:sz w:val="24"/>
          <w:szCs w:val="24"/>
          <w:lang w:val="vi-VN"/>
        </w:rPr>
        <w:t> của Bộ Tư pháp;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Căn cứ </w:t>
      </w:r>
      <w:r w:rsidRPr="00D72D88">
        <w:rPr>
          <w:rFonts w:ascii="Times New Roman" w:eastAsia="Times New Roman" w:hAnsi="Times New Roman" w:cs="Times New Roman"/>
          <w:i/>
          <w:iCs/>
          <w:sz w:val="24"/>
          <w:szCs w:val="24"/>
          <w:shd w:val="clear" w:color="auto" w:fill="FFFFFF"/>
          <w:lang w:val="vi-VN"/>
        </w:rPr>
        <w:t>Nghị định số</w:t>
      </w:r>
      <w:r w:rsidRPr="00D72D88">
        <w:rPr>
          <w:rFonts w:ascii="Times New Roman" w:eastAsia="Times New Roman" w:hAnsi="Times New Roman" w:cs="Times New Roman"/>
          <w:i/>
          <w:iCs/>
          <w:sz w:val="24"/>
          <w:szCs w:val="24"/>
          <w:lang w:val="vi-VN"/>
        </w:rPr>
        <w:t> 126/2014/NĐ-CP ngày 31 </w:t>
      </w:r>
      <w:r w:rsidRPr="00D72D88">
        <w:rPr>
          <w:rFonts w:ascii="Times New Roman" w:eastAsia="Times New Roman" w:hAnsi="Times New Roman" w:cs="Times New Roman"/>
          <w:i/>
          <w:iCs/>
          <w:sz w:val="24"/>
          <w:szCs w:val="24"/>
          <w:shd w:val="clear" w:color="auto" w:fill="FFFFFF"/>
          <w:lang w:val="vi-VN"/>
        </w:rPr>
        <w:t>tháng</w:t>
      </w:r>
      <w:r w:rsidRPr="00D72D88">
        <w:rPr>
          <w:rFonts w:ascii="Times New Roman" w:eastAsia="Times New Roman" w:hAnsi="Times New Roman" w:cs="Times New Roman"/>
          <w:i/>
          <w:iCs/>
          <w:sz w:val="24"/>
          <w:szCs w:val="24"/>
          <w:lang w:val="vi-VN"/>
        </w:rPr>
        <w:t> 12 năm 2014 của Chính phủ quy định </w:t>
      </w:r>
      <w:r w:rsidRPr="00D72D88">
        <w:rPr>
          <w:rFonts w:ascii="Times New Roman" w:eastAsia="Times New Roman" w:hAnsi="Times New Roman" w:cs="Times New Roman"/>
          <w:i/>
          <w:iCs/>
          <w:sz w:val="24"/>
          <w:szCs w:val="24"/>
          <w:shd w:val="clear" w:color="auto" w:fill="FFFFFF"/>
          <w:lang w:val="vi-VN"/>
        </w:rPr>
        <w:t>chi tiết</w:t>
      </w:r>
      <w:r w:rsidRPr="00D72D88">
        <w:rPr>
          <w:rFonts w:ascii="Times New Roman" w:eastAsia="Times New Roman" w:hAnsi="Times New Roman" w:cs="Times New Roman"/>
          <w:i/>
          <w:iCs/>
          <w:sz w:val="24"/>
          <w:szCs w:val="24"/>
          <w:lang w:val="vi-VN"/>
        </w:rPr>
        <w:t>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Theo đề nghị của Cục trưởng Cục Hộ tịch, quốc tịch, chứng thực;</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Bộ trưởng Bộ Tư pháp ban hành Thông tư hướng dẫn thi hành một số điều của </w:t>
      </w:r>
      <w:r w:rsidRPr="00D72D88">
        <w:rPr>
          <w:rFonts w:ascii="Times New Roman" w:eastAsia="Times New Roman" w:hAnsi="Times New Roman" w:cs="Times New Roman"/>
          <w:i/>
          <w:iCs/>
          <w:sz w:val="24"/>
          <w:szCs w:val="24"/>
          <w:shd w:val="clear" w:color="auto" w:fill="FFFFFF"/>
          <w:lang w:val="vi-VN"/>
        </w:rPr>
        <w:t>Nghị định số</w:t>
      </w:r>
      <w:r w:rsidRPr="00D72D88">
        <w:rPr>
          <w:rFonts w:ascii="Times New Roman" w:eastAsia="Times New Roman" w:hAnsi="Times New Roman" w:cs="Times New Roman"/>
          <w:i/>
          <w:iCs/>
          <w:sz w:val="24"/>
          <w:szCs w:val="24"/>
          <w:lang w:val="vi-VN"/>
        </w:rPr>
        <w:t>126/2014/NĐ-CP ngày 31 </w:t>
      </w:r>
      <w:r w:rsidRPr="00D72D88">
        <w:rPr>
          <w:rFonts w:ascii="Times New Roman" w:eastAsia="Times New Roman" w:hAnsi="Times New Roman" w:cs="Times New Roman"/>
          <w:i/>
          <w:iCs/>
          <w:sz w:val="24"/>
          <w:szCs w:val="24"/>
          <w:shd w:val="clear" w:color="auto" w:fill="FFFFFF"/>
          <w:lang w:val="vi-VN"/>
        </w:rPr>
        <w:t>tháng</w:t>
      </w:r>
      <w:r w:rsidRPr="00D72D88">
        <w:rPr>
          <w:rFonts w:ascii="Times New Roman" w:eastAsia="Times New Roman" w:hAnsi="Times New Roman" w:cs="Times New Roman"/>
          <w:i/>
          <w:iCs/>
          <w:sz w:val="24"/>
          <w:szCs w:val="24"/>
          <w:lang w:val="vi-VN"/>
        </w:rPr>
        <w:t> 12 năm 2014 của </w:t>
      </w:r>
      <w:r w:rsidRPr="00D72D88">
        <w:rPr>
          <w:rFonts w:ascii="Times New Roman" w:eastAsia="Times New Roman" w:hAnsi="Times New Roman" w:cs="Times New Roman"/>
          <w:i/>
          <w:iCs/>
          <w:sz w:val="24"/>
          <w:szCs w:val="24"/>
          <w:shd w:val="clear" w:color="auto" w:fill="FFFFFF"/>
          <w:lang w:val="vi-VN"/>
        </w:rPr>
        <w:t>Chính phủ</w:t>
      </w:r>
      <w:r w:rsidRPr="00D72D88">
        <w:rPr>
          <w:rFonts w:ascii="Times New Roman" w:eastAsia="Times New Roman" w:hAnsi="Times New Roman" w:cs="Times New Roman"/>
          <w:i/>
          <w:iCs/>
          <w:sz w:val="24"/>
          <w:szCs w:val="24"/>
          <w:lang w:val="vi-VN"/>
        </w:rPr>
        <w:t> quy định </w:t>
      </w:r>
      <w:r w:rsidRPr="00D72D88">
        <w:rPr>
          <w:rFonts w:ascii="Times New Roman" w:eastAsia="Times New Roman" w:hAnsi="Times New Roman" w:cs="Times New Roman"/>
          <w:i/>
          <w:iCs/>
          <w:sz w:val="24"/>
          <w:szCs w:val="24"/>
          <w:shd w:val="clear" w:color="auto" w:fill="FFFFFF"/>
          <w:lang w:val="vi-VN"/>
        </w:rPr>
        <w:t>chi tiết</w:t>
      </w:r>
      <w:r w:rsidRPr="00D72D88">
        <w:rPr>
          <w:rFonts w:ascii="Times New Roman" w:eastAsia="Times New Roman" w:hAnsi="Times New Roman" w:cs="Times New Roman"/>
          <w:i/>
          <w:iCs/>
          <w:sz w:val="24"/>
          <w:szCs w:val="24"/>
          <w:lang w:val="vi-VN"/>
        </w:rPr>
        <w:t> một số điều và biện pháp thi hành Luật hôn nhân và gia đình về quan hệ hôn nhân và gia đình có yếu tố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 w:name="chuong_1"/>
      <w:r w:rsidRPr="00D72D88">
        <w:rPr>
          <w:rFonts w:ascii="Times New Roman" w:eastAsia="Times New Roman" w:hAnsi="Times New Roman" w:cs="Times New Roman"/>
          <w:b/>
          <w:bCs/>
          <w:sz w:val="24"/>
          <w:szCs w:val="24"/>
        </w:rPr>
        <w:t>Chương I</w:t>
      </w:r>
      <w:bookmarkEnd w:id="2"/>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 w:name="chuong_1_name"/>
      <w:r w:rsidRPr="00D72D88">
        <w:rPr>
          <w:rFonts w:ascii="Times New Roman" w:eastAsia="Times New Roman" w:hAnsi="Times New Roman" w:cs="Times New Roman"/>
          <w:b/>
          <w:bCs/>
          <w:sz w:val="24"/>
          <w:szCs w:val="24"/>
        </w:rPr>
        <w:t>NHỮNG QUY ĐỊNH CHUNG</w:t>
      </w:r>
      <w:bookmarkEnd w:id="3"/>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 w:name="dieu_1"/>
      <w:r w:rsidRPr="00D72D88">
        <w:rPr>
          <w:rFonts w:ascii="Times New Roman" w:eastAsia="Times New Roman" w:hAnsi="Times New Roman" w:cs="Times New Roman"/>
          <w:b/>
          <w:bCs/>
          <w:sz w:val="24"/>
          <w:szCs w:val="24"/>
        </w:rPr>
        <w:t>Điều 1. Phạm vi điều chỉnh</w:t>
      </w:r>
      <w:bookmarkEnd w:id="4"/>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lastRenderedPageBreak/>
        <w:t>1. Thông tư này hướng dẫn thi hành một số điều của Nghị định số 126/2014/NĐ-CP ngày 31 tháng 12 năm 2014 của Chính phủ quy định chi tiết một số điều và biện pháp thi hành Luật hôn nhân và gia đình (sau đây gọi là Nghị định số 126/2014/NĐ-CP) về: thủ tục giải quyết việc đăng ký kết hôn, nhận cha, mẹ, con có yếu tố nước ngoài; ghi vào sổ hộ tịch việc kết hôn, việc nhận cha, mẹ, con của công dân Việt Nam đã được giải quyết tại cơ quan có thẩm quyền của nước ngoài ở nước ngoài (sau đây gọi là ghi vào sổ việc kết hôn, ghi vào sổ việc nhận cha, mẹ, con); cấp Giấy xác nhận tình trạng hôn nhân cho công dân Việt Nam cư trú ở trong nước để kết hôn với người nước ngoài tại cơ quan có thẩm quyền của nước ngoài ở nước ngoài (sau đây gọi là cấp Giấy xác nhận tình trạng hôn nhân); ghi vào sổ hộ tịch việc ly hôn, việc h</w:t>
      </w:r>
      <w:r w:rsidRPr="00D72D88">
        <w:rPr>
          <w:rFonts w:ascii="Times New Roman" w:eastAsia="Times New Roman" w:hAnsi="Times New Roman" w:cs="Times New Roman"/>
          <w:sz w:val="24"/>
          <w:szCs w:val="24"/>
          <w:shd w:val="clear" w:color="auto" w:fill="FFFFFF"/>
        </w:rPr>
        <w:t>ủy</w:t>
      </w:r>
      <w:r w:rsidRPr="00D72D88">
        <w:rPr>
          <w:rFonts w:ascii="Times New Roman" w:eastAsia="Times New Roman" w:hAnsi="Times New Roman" w:cs="Times New Roman"/>
          <w:sz w:val="24"/>
          <w:szCs w:val="24"/>
        </w:rPr>
        <w:t> kết hôn trái pháp luật đã được giải quyết ở nước ngoài (sau đây gọi là ghi vào sổ việc ly hôn); tổ chức và hoạt động của Trung tâm tư vấn, hỗ trợ hôn nhân và gia đình có yếu tố nước ngoài (sau đây gọi là Trung tâm); sửa đổi, ban hành một số biểu mẫu hộ tịch sử dụng để giải quyết việc đăng ký hộ tịch có yếu tố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Việc đăng ký kết hôn, nhận cha, mẹ, con giữa công dân Việt Nam có quốc tịch nước ngoài với công dân Việt Nam hoặc với người nước ngoài được thực hiện theo quy định của Nghị định số126/2014/NĐ-CP và quy định của Thông tư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Các quy định của Thông tư này không áp dụng đối với việc kết hôn, nhận cha, mẹ, con giữa công dân Việt Nam đang công tác, học tập, lao động, du lịch có thời hạn ở nước ngoài với nhau hoặc với công dân Việt Nam cư trú trong nước.</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5" w:name="dieu_2"/>
      <w:r w:rsidRPr="00D72D88">
        <w:rPr>
          <w:rFonts w:ascii="Times New Roman" w:eastAsia="Times New Roman" w:hAnsi="Times New Roman" w:cs="Times New Roman"/>
          <w:b/>
          <w:bCs/>
          <w:sz w:val="24"/>
          <w:szCs w:val="24"/>
        </w:rPr>
        <w:t>Điều 2. Cấp bản sao các giấy tờ hộ tịch</w:t>
      </w:r>
      <w:bookmarkEnd w:id="5"/>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Sau khi giải quyết việc đăng ký kết hôn, đăng ký việc nhận cha, mẹ, con có yếu tố nước ngoài mà các bên kết hôn, nhận cha, mẹ, con có yêu cầu cấp bản sao Giấy chứng nhận kết hôn, Quyết định công nhận việc nhận cha, mẹ, con thì Sở Tư pháp căn cứ vào Sổ đăng ký kết hôn, Sổ đăng ký việc nhận cha, mẹ, con để cấp bản sao cho người có yêu cầu. Bản sao do Giám đốc Sở Tư pháp hoặc người được Giám đốc </w:t>
      </w:r>
      <w:r w:rsidRPr="00D72D88">
        <w:rPr>
          <w:rFonts w:ascii="Times New Roman" w:eastAsia="Times New Roman" w:hAnsi="Times New Roman" w:cs="Times New Roman"/>
          <w:sz w:val="24"/>
          <w:szCs w:val="24"/>
          <w:shd w:val="clear" w:color="auto" w:fill="FFFFFF"/>
        </w:rPr>
        <w:t>ủy</w:t>
      </w:r>
      <w:r w:rsidRPr="00D72D88">
        <w:rPr>
          <w:rFonts w:ascii="Times New Roman" w:eastAsia="Times New Roman" w:hAnsi="Times New Roman" w:cs="Times New Roman"/>
          <w:sz w:val="24"/>
          <w:szCs w:val="24"/>
        </w:rPr>
        <w:t> quyền ký và đóng dấu của Sở Tư pháp.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6" w:name="dieu_3"/>
      <w:r w:rsidRPr="00D72D88">
        <w:rPr>
          <w:rFonts w:ascii="Times New Roman" w:eastAsia="Times New Roman" w:hAnsi="Times New Roman" w:cs="Times New Roman"/>
          <w:b/>
          <w:bCs/>
          <w:sz w:val="24"/>
          <w:szCs w:val="24"/>
        </w:rPr>
        <w:t>Điều 3. Cách tính thời hạn trong trình tự giải quyết hồ sơ cấp Giấy xác nhận tình trạng hôn nhân, đăng ký kết hôn, ghi vào sổ việc kết hôn, ghi vào sổ việc ly hôn</w:t>
      </w:r>
      <w:bookmarkEnd w:id="6"/>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Thời gian gửi văn bản xin ý kiến và văn bản cho ý kiến giữa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xã, phường, thị trấn (sau đây gọi là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và Sở Tư pháp khi giải quyết hồ sơ cấp Giấy xác nhận tình trạng hôn nhân; thời gian gửi văn bản xin ý kiến và văn bản cho ý kiến giữa Sở Tư pháp và Bộ Tư pháp khi giải quyết hồ sơ ghi vào sổ việc ly hôn; thời gian hoãn việc phỏng vấn theo quy định tại khoản 2 Điều 7, khoản 2 Điều 9; thời gian gửi văn bản đề nghị xác minh và văn bản thông báo kết quả xác minh giữa Sở Tư pháp và Phòng Tư pháp theo quy định tại khoản 1 Điều 9; thời gian gửi văn bản đề nghị kiểm tra và văn bản thông báo kết quả kiểm tra giữa các Sở Tư pháp theo quy định tại khoản 1 Điều 10 của Thông tư này không tính vào thời hạn giải quyết hồ sơ.</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7" w:name="dieu_4"/>
      <w:r w:rsidRPr="00D72D88">
        <w:rPr>
          <w:rFonts w:ascii="Times New Roman" w:eastAsia="Times New Roman" w:hAnsi="Times New Roman" w:cs="Times New Roman"/>
          <w:b/>
          <w:bCs/>
          <w:sz w:val="24"/>
          <w:szCs w:val="24"/>
        </w:rPr>
        <w:t>Điều 4. Đình chỉ giải quyết hồ sơ đăng ký kết hôn, nhận cha, mẹ, con có yếu tố nước ngoài; cấp Giấy xác nhận tình trạng hôn nhân; ghi vào sổ việc kết hôn; ghi vào sổ việc nhận cha, mẹ, con</w:t>
      </w:r>
      <w:bookmarkEnd w:id="7"/>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Trường hợp trước khi cơ quan đăng ký hộ tịch tổ chức Lễ đăng ký kết hôn; trước khi nhận Quyết định công nhận việc nhận cha, mẹ, con; trước khi cơ quan đăng ký hộ tịch cấp Giấy xác nhận tình trạng hôn nhân, ghi vào sổ việc kết hôn, ghi vào sổ việc nhận cha, mẹ, con mà người yêu cầu có văn bản đề nghị chấm dứt giải quyết hồ sơ thì cơ quan đăng ký hộ tịch đình chỉ việc giải quyết hồ sơ, thông báo bằng văn bản cho người yêu cầu.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Nếu sau đó, đương sự lại có yêu cầu tiếp tục được giải quyết thì phải làm lại thủ tục từ đầu.</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8" w:name="dieu_5"/>
      <w:r w:rsidRPr="00D72D88">
        <w:rPr>
          <w:rFonts w:ascii="Times New Roman" w:eastAsia="Times New Roman" w:hAnsi="Times New Roman" w:cs="Times New Roman"/>
          <w:b/>
          <w:bCs/>
          <w:sz w:val="24"/>
          <w:szCs w:val="24"/>
        </w:rPr>
        <w:t>Điều 5. Trách nhiệm thông báo về kết quả giải quyết hồ sơ đăng ký kết hôn, nhận cha, mẹ, con có yếu tố nước ngoài; ghi vào sổ việc kết hôn; ghi vào sổ việc nhận cha, mẹ, con</w:t>
      </w:r>
      <w:bookmarkEnd w:id="8"/>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Sau khi trao Giấy chứng nhận kết hôn cho hai bên nam, nữ; ghi vào sổ việc kết hôn, Sở Tư pháp có văn bản thông báo cho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nơi đã cấp Giấy xác nhận tình trạng hôn nhân cho công dân Việt Nam để ghi chú vào Sổ cấp Giấy xác nhận tình trạng hôn nhân.</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Sau khi từ chối đăng ký kết hôn theo quy định tại </w:t>
      </w:r>
      <w:bookmarkStart w:id="9" w:name="dc_75"/>
      <w:r w:rsidRPr="00D72D88">
        <w:rPr>
          <w:rFonts w:ascii="Times New Roman" w:eastAsia="Times New Roman" w:hAnsi="Times New Roman" w:cs="Times New Roman"/>
          <w:sz w:val="24"/>
          <w:szCs w:val="24"/>
        </w:rPr>
        <w:t>Điều 26 của Nghị định số 126/2014/NĐ-CP</w:t>
      </w:r>
      <w:bookmarkEnd w:id="9"/>
      <w:r w:rsidRPr="00D72D88">
        <w:rPr>
          <w:rFonts w:ascii="Times New Roman" w:eastAsia="Times New Roman" w:hAnsi="Times New Roman" w:cs="Times New Roman"/>
          <w:sz w:val="24"/>
          <w:szCs w:val="24"/>
        </w:rPr>
        <w:t>, đình chỉ giải quyết hồ sơ đăng ký kết hôn theo quy định tại Điều 4 của Thông tư này, Sở Tư pháp có văn bản thông báo cho Ủy ban nhân dân cấp xã, nơi cư trú của công dân Việt Nam biết để ghi chú vào Sổ cấp Giấy xác nhận tình trạng hôn nhân.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Sau khi trao Quyết định công nhận việc nhận cha, mẹ, con cho các bên; ghi vào sổ việc nhận cha, mẹ, con, Sở Tư pháp có văn bản thông báo cho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nơi đăng ký khai sinh của người con là công dân Việt Nam để ghi chú vào số đăng ký khai sinh.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4. Trường hợp công dân Việt Nam định cư ở nước ngoài được cơ quan đại diện ngoại giao, cơ quan đại diện lãnh sự và cơ quan khác được ủy quyền thực hiện chức năng lãnh sự của Việt Nam ở nước ngoài (sau đây gọi là Cơ quan đại diện) cấp Giấy xác nhận tình trạng hôn nhân, thì sau khi đăng ký kết hôn, Sở Tư pháp có văn bản gửi Cục Lãnh sự, Bộ Ngoại giao để thông báo cho Cơ quan đại diện ghi chú vào sổ cấp Giấy xác nhận tình trạng hôn nhân.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5. Sở Tư pháp thực hiện việc thông báo quy định tại các khoản 1, 2, 3, 4 của Điều này trong thời hạn 7 ngày làm việc, kể từ ngày trao Giấy chứng nhận kết hôn, trao Quyết định công nhận việc nhận cha, mẹ, con, ghi vào sổ việc kết hôn, ghi vào sổ việc nhận cha, mẹ con, có văn bản thông báo từ chối đăng ký kết hôn.</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0" w:name="chuong_2"/>
      <w:r w:rsidRPr="00D72D88">
        <w:rPr>
          <w:rFonts w:ascii="Times New Roman" w:eastAsia="Times New Roman" w:hAnsi="Times New Roman" w:cs="Times New Roman"/>
          <w:b/>
          <w:bCs/>
          <w:sz w:val="24"/>
          <w:szCs w:val="24"/>
        </w:rPr>
        <w:t>Chương II</w:t>
      </w:r>
      <w:bookmarkEnd w:id="10"/>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1" w:name="chuong_2_name"/>
      <w:r w:rsidRPr="00D72D88">
        <w:rPr>
          <w:rFonts w:ascii="Times New Roman" w:eastAsia="Times New Roman" w:hAnsi="Times New Roman" w:cs="Times New Roman"/>
          <w:b/>
          <w:bCs/>
          <w:sz w:val="24"/>
          <w:szCs w:val="24"/>
        </w:rPr>
        <w:t>THỦ TỤC ĐĂNG KÝ KẾT HÔN</w:t>
      </w:r>
      <w:bookmarkEnd w:id="11"/>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2" w:name="dieu_6"/>
      <w:r w:rsidRPr="00D72D88">
        <w:rPr>
          <w:rFonts w:ascii="Times New Roman" w:eastAsia="Times New Roman" w:hAnsi="Times New Roman" w:cs="Times New Roman"/>
          <w:b/>
          <w:bCs/>
          <w:sz w:val="24"/>
          <w:szCs w:val="24"/>
        </w:rPr>
        <w:t>Điều 6. Hồ sơ đăng ký kết hôn</w:t>
      </w:r>
      <w:bookmarkEnd w:id="12"/>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Hồ sơ đăng ký kết hôn được thực hiện theo quy định tại </w:t>
      </w:r>
      <w:bookmarkStart w:id="13" w:name="dc_76"/>
      <w:r w:rsidRPr="00D72D88">
        <w:rPr>
          <w:rFonts w:ascii="Times New Roman" w:eastAsia="Times New Roman" w:hAnsi="Times New Roman" w:cs="Times New Roman"/>
          <w:sz w:val="24"/>
          <w:szCs w:val="24"/>
        </w:rPr>
        <w:t>Điều 20 của Nghị định số 126/2014/NĐ-CP</w:t>
      </w:r>
      <w:bookmarkEnd w:id="13"/>
      <w:r w:rsidRPr="00D72D88">
        <w:rPr>
          <w:rFonts w:ascii="Times New Roman" w:eastAsia="Times New Roman" w:hAnsi="Times New Roman" w:cs="Times New Roman"/>
          <w:sz w:val="24"/>
          <w:szCs w:val="24"/>
        </w:rPr>
        <w:t>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Về Tờ khai đăng ký kết hôn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Mỗi bên phải làm Tờ khai đăng ký kết hôn theo mẫu quy định, ghi thông tin của hai bên nam, nữ; ký, ghi rõ họ tên của người làm Tờ khai. Trường hợp cả hai bên có mặt khi nộp hồ sơ thì chỉ cần làm 01 Tờ khai đăng ký kết hôn, ghi thông tin của hai bên nam, nữ; ký, ghi rõ họ tên của hai người.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Nếu Tờ khai đăng ký kết hôn đã có xác nhận của cơ quan có thẩm quyền của Việt Nam về tình trạng hôn nhân của công dân Việt Nam thì không phải nộp Giấy xác nhận tình trạng hôn nhân. Nếu đã có Giấy xác nhận tình trạng hôn nhân thì không phải xác nhận vào Tờ khai đăng ký kết hôn.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Khi nộp hồ sơ, người có yêu cầu đăng ký kết hôn phải xuất trình giấy tờ chứng minh về nhân thân như: Chứng minh nhân dân, Hộ chiếu hoặc giấy tờ có giá trị thay thế khác (bản chính hoặc bản sao có công chứng, chứng thực hợp lệ) đã ghi trong Tờ khai đăng ký kết hôn để kiểm tra, đối chiếu.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Về giấy tờ chứng minh tình trạng hôn nhân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a) Công dân Việt Nam định cư ở nước ngoài (không đồng thời có quốc tịch nước ngoài) nộp Giấy xác nhận tình trạng hôn nhân do Cơ quan đại diện tại nước mà người đó cư trú cấp hoặc giấy tờ chứng minh tình trạng hôn nhân do cơ quan có thẩm quyền của nước ngoài, nơi người đó cư trú cấp.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b) Người không quốc tịch cư trú ổn định lâu dài tại Việt Nam phải nộp Giấy xác nhận tình trạng hôn nhân do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nơi người đó cư trú cấp.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4" w:name="dieu_7"/>
      <w:r w:rsidRPr="00D72D88">
        <w:rPr>
          <w:rFonts w:ascii="Times New Roman" w:eastAsia="Times New Roman" w:hAnsi="Times New Roman" w:cs="Times New Roman"/>
          <w:b/>
          <w:bCs/>
          <w:sz w:val="24"/>
          <w:szCs w:val="24"/>
        </w:rPr>
        <w:t>Điều 7. Phỏng vấn, xác minh hồ sơ đăng ký kết hôn</w:t>
      </w:r>
      <w:bookmarkEnd w:id="14"/>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Sở Tư pháp chỉ đề nghị cơ quan Công an cùng cấp xác minh trong trường hợp xét thấy việc kết hôn có vấn đề liên quan đến an ninh quốc gia, trật tự an toàn xã hội; có dấu hiệu xuất, nhập cảnh trái phép, buôn bán người, môi giới kết hôn trái pháp luật, kết hôn giả tạo nhằm mục đích xuất cảnh, trục lợi hoặc vấn đề khác liên quan đến chức năng, nhiệm vụ của cơ quan Công an.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Trường hợp bên nam hoặc bên nữ có lý do chính đáng mà không thể có mặt để phỏng vấn vào ngày được thông báo thì phải có văn bản đề nghị chuyển việc phỏng vấn sang ngày khác, văn bản đề nghị phải nêu rõ lý do không thể có mặt và ngày đề nghị phỏng vấn lần sau. Ngày phỏng vấn lần sau không được quá 30 ngày, kể từ ngày hẹn phỏng vấn trước.</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5" w:name="dieu_8"/>
      <w:r w:rsidRPr="00D72D88">
        <w:rPr>
          <w:rFonts w:ascii="Times New Roman" w:eastAsia="Times New Roman" w:hAnsi="Times New Roman" w:cs="Times New Roman"/>
          <w:b/>
          <w:bCs/>
          <w:sz w:val="24"/>
          <w:szCs w:val="24"/>
        </w:rPr>
        <w:t>Điều 8. Tổ chức lễ đăng ký kết hôn</w:t>
      </w:r>
      <w:bookmarkEnd w:id="15"/>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Việc tổ chức lễ đăng ký kết hôn được thực hiện theo quy định tại </w:t>
      </w:r>
      <w:bookmarkStart w:id="16" w:name="dc_77"/>
      <w:r w:rsidRPr="00D72D88">
        <w:rPr>
          <w:rFonts w:ascii="Times New Roman" w:eastAsia="Times New Roman" w:hAnsi="Times New Roman" w:cs="Times New Roman"/>
          <w:sz w:val="24"/>
          <w:szCs w:val="24"/>
        </w:rPr>
        <w:t>Điều 24 của Nghị định số 126/2014/NĐ-CP</w:t>
      </w:r>
      <w:bookmarkEnd w:id="16"/>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Khi tổ chức lễ đăng ký kết hôn, cả hai bên nam, nữ phải có mặt và xuất trình giấy tờ chứng minh về nhân thân.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Trường hợp có lý do chính đáng mà hai bên nam, nữ không thể có mặt để tổ chức lễ đăng ký kết hôn vào ngày Sở Tư pháp ấn định thì phải có văn bản đề nghị Sở Tư pháp gia hạn thời gian tổ chức lễ đăng ký kết hôn và nêu rõ lý do không thể có mặt. Sở Tư pháp có trách nhiệm thông báo cho người đề nghị gia hạn biết thời hạn gia hạn không được quá 90 ngày, kể từ ngày Chủ tịch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tỉnh ký Giấy chứng nhận kết hôn.</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7" w:name="chuong_3"/>
      <w:r w:rsidRPr="00D72D88">
        <w:rPr>
          <w:rFonts w:ascii="Times New Roman" w:eastAsia="Times New Roman" w:hAnsi="Times New Roman" w:cs="Times New Roman"/>
          <w:b/>
          <w:bCs/>
          <w:sz w:val="24"/>
          <w:szCs w:val="24"/>
        </w:rPr>
        <w:t>Chương III</w:t>
      </w:r>
      <w:bookmarkEnd w:id="17"/>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8" w:name="chuong_3_name"/>
      <w:r w:rsidRPr="00D72D88">
        <w:rPr>
          <w:rFonts w:ascii="Times New Roman" w:eastAsia="Times New Roman" w:hAnsi="Times New Roman" w:cs="Times New Roman"/>
          <w:b/>
          <w:bCs/>
          <w:sz w:val="24"/>
          <w:szCs w:val="24"/>
        </w:rPr>
        <w:t>CẤP GIẤY XÁC NHẬN TÌNH TRẠNG HÔN NHÂN, GHI VÀO SỔ VIỆC KẾT HÔN, GHI VÀO SỔ VIỆC LY HÔN</w:t>
      </w:r>
      <w:bookmarkEnd w:id="18"/>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19" w:name="dieu_9"/>
      <w:r w:rsidRPr="00D72D88">
        <w:rPr>
          <w:rFonts w:ascii="Times New Roman" w:eastAsia="Times New Roman" w:hAnsi="Times New Roman" w:cs="Times New Roman"/>
          <w:b/>
          <w:bCs/>
          <w:sz w:val="24"/>
          <w:szCs w:val="24"/>
        </w:rPr>
        <w:t>Điều 9. Trình tự giải quyết hồ sơ cấp Giấy xác nhận tình trạng hôn nhân</w:t>
      </w:r>
      <w:bookmarkEnd w:id="19"/>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Trình tự giải quyết hồ sơ cấp Giấy xác nhận tình trạng hôn nhân được thực hiện theo quy định tại</w:t>
      </w:r>
      <w:bookmarkStart w:id="20" w:name="dc_78"/>
      <w:r w:rsidRPr="00D72D88">
        <w:rPr>
          <w:rFonts w:ascii="Times New Roman" w:eastAsia="Times New Roman" w:hAnsi="Times New Roman" w:cs="Times New Roman"/>
          <w:sz w:val="24"/>
          <w:szCs w:val="24"/>
        </w:rPr>
        <w:t>khoản 2, khoản 3, khoản 4, khoản 5 Điều 28 của Nghị định số 126/2014/NĐ-CP</w:t>
      </w:r>
      <w:bookmarkEnd w:id="20"/>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Trong trường hợp cần thiết, Sở Tư pháp đề nghị Phòng Tư pháp huyện, quận, thị xã hỗ trợ xác minh. Trong thời hạn 05 ngày </w:t>
      </w:r>
      <w:r w:rsidRPr="00D72D88">
        <w:rPr>
          <w:rFonts w:ascii="Times New Roman" w:eastAsia="Times New Roman" w:hAnsi="Times New Roman" w:cs="Times New Roman"/>
          <w:sz w:val="24"/>
          <w:szCs w:val="24"/>
          <w:shd w:val="clear" w:color="auto" w:fill="FFFFFF"/>
        </w:rPr>
        <w:t>là</w:t>
      </w:r>
      <w:r w:rsidRPr="00D72D88">
        <w:rPr>
          <w:rFonts w:ascii="Times New Roman" w:eastAsia="Times New Roman" w:hAnsi="Times New Roman" w:cs="Times New Roman"/>
          <w:sz w:val="24"/>
          <w:szCs w:val="24"/>
        </w:rPr>
        <w:t>m việc kể từ khi nhận được yêu cầu hỗ trợ, Phòng Tư pháp tiến hành xác minh và thông báo kết quả cho Sở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shd w:val="clear" w:color="auto" w:fill="FFFFFF"/>
        </w:rPr>
        <w:t>2. Trường hợp</w:t>
      </w:r>
      <w:r w:rsidRPr="00D72D88">
        <w:rPr>
          <w:rFonts w:ascii="Times New Roman" w:eastAsia="Times New Roman" w:hAnsi="Times New Roman" w:cs="Times New Roman"/>
          <w:sz w:val="24"/>
          <w:szCs w:val="24"/>
        </w:rPr>
        <w:t> người yêu cầu có lý do đặc biệt như: ốm nặng, tai nạn, gặp sự kiện bất khả kháng mà không thể có mặt để phỏng vấn vào ngày đã được thông báo, thì phải có văn bản đề nghị chuyển việc phỏng vấn sang ngày khác nhưng không quá 30 ngày kể từ ngày đã được thông báo. Văn bản đề nghị phải nêu rõ lý do không thể có mặt và phải được gửi đến Sở Tư pháp hoặc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có trách nhiệm thông tin cho Sở Tư pháp ngay trong ngày làm việc nếu nhận được văn bản đề nghị hoãn việc phỏng vấn.</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1" w:name="dieu_10"/>
      <w:r w:rsidRPr="00D72D88">
        <w:rPr>
          <w:rFonts w:ascii="Times New Roman" w:eastAsia="Times New Roman" w:hAnsi="Times New Roman" w:cs="Times New Roman"/>
          <w:b/>
          <w:bCs/>
          <w:sz w:val="24"/>
          <w:szCs w:val="24"/>
        </w:rPr>
        <w:t>Điều 10. Trình tự giải quyết hồ sơ ghi vào sổ việc kết hôn</w:t>
      </w:r>
      <w:bookmarkEnd w:id="21"/>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Trình tự giải quyết hồ sơ ghi vào sổ việc kết hôn được thực hiện theo quy định tại </w:t>
      </w:r>
      <w:bookmarkStart w:id="22" w:name="dc_79"/>
      <w:r w:rsidRPr="00D72D88">
        <w:rPr>
          <w:rFonts w:ascii="Times New Roman" w:eastAsia="Times New Roman" w:hAnsi="Times New Roman" w:cs="Times New Roman"/>
          <w:sz w:val="24"/>
          <w:szCs w:val="24"/>
        </w:rPr>
        <w:t>Điều 38 của Nghị định số 126/2014/NĐ-CP</w:t>
      </w:r>
      <w:bookmarkEnd w:id="22"/>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Sau khi tiếp nhận hồ sơ, Sở Tư pháp thẩm tra các giấy tờ trong hồ sơ. Nếu công dân Việt Nam cư trú trong nước tại thời điểm làm thủ tục đăng ký kết hôn tại cơ quan có thẩm quyền của nước ngoài thì kiểm tra, đối chiếu với hồ sơ cấp Giấy xác nhận tình trạng hôn nhân cho công dân đó. Trường hợp công dân Việt Nam được cấp Giấy xác nhận tình trạng hôn nhân tại địa bàn tỉnh khác, thì Sở Tư pháp có văn bản gửi Sở Tư pháp nơi đã cho ý kiến về việc cấp Giấy xác nhận tình trạng hôn nhân, đề nghị kiểm tra, đối chiếu. Trong thời hạn 05 ngày làm việc, kể từ ngày nhận được văn bản đề nghị kiểm tra, Sở Tư pháp nơi nhận được yêu cầu có trách nhiệm kiểm tra, đối chiếu và có văn bản trả lời.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Sau khi kiểm tra, đối chiếu hồ sơ cấp Giấy xác nhận tình trạng hôn nhân theo quy định của khoản 1 Điều này, nếu việc cấp Giấy xác nhận tình trạng hôn nhân không đúng trình tự, thủ tục thì Sở Tư pháp tiến hành xác minh, làm rõ. Trường hợp kết quả xác minh cho thấy các bên đủ điều kiện kết hôn theo quy định của Luật hôn nhân và gia đình vào thời điểm yêu cầu cấp Giấy xác nhận tình trạng hôn nhân thì Sở Tư pháp vẫn tiến hành ghi vào sổ việc kết hôn.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Sau khi ghi vào sổ việc kết hôn, Sở Tư pháp có văn bản đề nghị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nơi đã cấp Giấy xác nhận tình trạng hôn nhân chấn chỉnh, xử lý theo quy định.</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3" w:name="dieu_11"/>
      <w:r w:rsidRPr="00D72D88">
        <w:rPr>
          <w:rFonts w:ascii="Times New Roman" w:eastAsia="Times New Roman" w:hAnsi="Times New Roman" w:cs="Times New Roman"/>
          <w:b/>
          <w:bCs/>
          <w:sz w:val="24"/>
          <w:szCs w:val="24"/>
        </w:rPr>
        <w:t>Điều 11. Xác định thẩm quyền giải quyết hồ sơ ghi vào sổ việc ly hôn</w:t>
      </w:r>
      <w:bookmarkEnd w:id="23"/>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Thẩm quyền giải quyết hồ sơ ghi vào sổ việc ly hôn được thực hiện theo quy định tại </w:t>
      </w:r>
      <w:bookmarkStart w:id="24" w:name="dc_80"/>
      <w:r w:rsidRPr="00D72D88">
        <w:rPr>
          <w:rFonts w:ascii="Times New Roman" w:eastAsia="Times New Roman" w:hAnsi="Times New Roman" w:cs="Times New Roman"/>
          <w:sz w:val="24"/>
          <w:szCs w:val="24"/>
        </w:rPr>
        <w:t>Điều 42 của Nghị định số 126/2014/NĐ-CP</w:t>
      </w:r>
      <w:bookmarkEnd w:id="24"/>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Trường hợp sổ đăng ký kết hôn, ghi vào sổ việc kết hôn trước đây không còn lưu giữ được hoặc còn lưu giữ được nhưng không có nội dung đăng ký của người có yêu cầu, nếu người yêu cầu xuất trình được Giấy chứng nhận kết hôn, giấy xác nhận ghi vào sổ việc kết hôn trước đây thì thẩm quyền ghi vào sổ việc ly hôn được xác định theo quy định tại </w:t>
      </w:r>
      <w:bookmarkStart w:id="25" w:name="dc_81"/>
      <w:r w:rsidRPr="00D72D88">
        <w:rPr>
          <w:rFonts w:ascii="Times New Roman" w:eastAsia="Times New Roman" w:hAnsi="Times New Roman" w:cs="Times New Roman"/>
          <w:sz w:val="24"/>
          <w:szCs w:val="24"/>
        </w:rPr>
        <w:t>khoản 1 Điều 42 của Nghị định số 126/2014/NĐ-CP</w:t>
      </w:r>
      <w:bookmarkEnd w:id="25"/>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Trường hợp sổ đăng ký kết hôn, ghi vào sổ việc kết hôn trước đây không còn lưu giữ được hoặc còn lưu giữ được nhưng không có nội dung đăng ký của người có yêu cầu và người yêu cầu không xuất trình được Giấy chứng nhận kết hôn, giấy xác nhận ghi vào sổ việc kết hôn trước đây thì thẩm quyền ghi vào sổ việc ly hôn được xác định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a) Nếu người yêu cầu thường trú tại Việt Nam thì thẩm quyền ghi vào sổ việc ly hôn thuộc Sở Tư pháp nơi người yêu cầu thường trú;</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b) Nếu người yêu cầu không thường trú tại Việt Nam, nhưng làm thủ tục ghi vào sổ việc ly hôn để đăng ký kết hôn tại Việt Nam thì thẩm quyền ghi vào sổ việc ly hôn thuộc Sở Tư pháp nơi người yêu cầu làm thủ tục đăng ký kết hôn;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 Nếu người yêu cầu không thường trú tại Việt Nam và làm thủ tục ghi vào sổ việc ly hôn không vì mục đích đăng ký kết hôn tại Việt Nam thì thẩm quyền ghi vào sổ việc ly hôn thuộc Sở Tư pháp nơi người yêu cầu cư trú trước khi xuất cảnh.</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6" w:name="chuong_4"/>
      <w:r w:rsidRPr="00D72D88">
        <w:rPr>
          <w:rFonts w:ascii="Times New Roman" w:eastAsia="Times New Roman" w:hAnsi="Times New Roman" w:cs="Times New Roman"/>
          <w:b/>
          <w:bCs/>
          <w:sz w:val="24"/>
          <w:szCs w:val="24"/>
        </w:rPr>
        <w:t>Chương IV</w:t>
      </w:r>
      <w:bookmarkEnd w:id="26"/>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7" w:name="chuong_4_name"/>
      <w:r w:rsidRPr="00D72D88">
        <w:rPr>
          <w:rFonts w:ascii="Times New Roman" w:eastAsia="Times New Roman" w:hAnsi="Times New Roman" w:cs="Times New Roman"/>
          <w:b/>
          <w:bCs/>
          <w:sz w:val="24"/>
          <w:szCs w:val="24"/>
        </w:rPr>
        <w:t>ĐĂNG KÝ NHẬN CHA, MẸ, CON</w:t>
      </w:r>
      <w:bookmarkEnd w:id="27"/>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28" w:name="dieu_12"/>
      <w:r w:rsidRPr="00D72D88">
        <w:rPr>
          <w:rFonts w:ascii="Times New Roman" w:eastAsia="Times New Roman" w:hAnsi="Times New Roman" w:cs="Times New Roman"/>
          <w:b/>
          <w:bCs/>
          <w:sz w:val="24"/>
          <w:szCs w:val="24"/>
        </w:rPr>
        <w:t>Điều 12. Trình tự giải quyết hồ sơ nhận cha, mẹ, con</w:t>
      </w:r>
      <w:bookmarkEnd w:id="28"/>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Trình tự giải quyết hồ sơ nhận cha, mẹ, con được thực hiện theo quy định tại </w:t>
      </w:r>
      <w:bookmarkStart w:id="29" w:name="dc_82"/>
      <w:r w:rsidRPr="00D72D88">
        <w:rPr>
          <w:rFonts w:ascii="Times New Roman" w:eastAsia="Times New Roman" w:hAnsi="Times New Roman" w:cs="Times New Roman"/>
          <w:sz w:val="24"/>
          <w:szCs w:val="24"/>
        </w:rPr>
        <w:t>Điều 34 của Nghị định số 126/2014/NĐ-CP</w:t>
      </w:r>
      <w:bookmarkEnd w:id="29"/>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Văn bản niêm yết của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Sở Tư pháp về việc nhận cha, mẹ, con phải bao gồm các thông tin: họ và tên, giới tính, ngày, tháng, năm sinh, nơi cư trú, số Chứng minh nhân dân hoặc Hộ chiếu của người nhận và người được nhận là cha, mẹ, con; thời hạn dự kiến trao Quyết định công nhận việc nhận cha, mẹ, con tại Sở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Sau khi tiếp nhận hồ sơ mà một trong hai bên nhận cha, mẹ, con chết thì Sở Tư pháp vẫn tiếp tục giải quyết việc nhận cha, mẹ, con theo quy định của pháp luật; nếu cả hai bên chết thì chấm dứt giải quyết hồ sơ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Trong quá trình giải quyết hồ sơ mà phát sinh tranh chấp về việc nhận cha, mẹ, con thì Sở Tư pháp đình chỉ việc giải quyết hồ sơ, hướng dẫn người có tranh chấp, bên nhận hoặc bên được nhận là cha, mẹ, con yêu cầu Tòa án có thẩm quyền giải quyết theo thủ tục tố tụng.</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4. Trong quá trình giải quyết hồ sơ mà có khiếu nại, tố cáo về việc nhận cha, mẹ, con thì Sở Tư pháp tạm đình chỉ việc giải quyết hồ sơ đến khi có kết quả giải quyết khiếu nại, tố cáo.</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5. Trường hợp một bên hoặc cả hai bên nhận cha, mẹ, con có lý do chính đáng mà không thể có mặt để nhận Quyết định công nhận việc nhận cha, mẹ, con vào ngày Sở Tư pháp ấn định thì phải có văn bản gửi Sở Tư pháp đề nghị thay đổi ngày nhận Quyết định, trong đó nêu rõ lý do không thể có mặt.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6. Trường hợp nhận cha, mẹ, con mà người con dưới 09 tuổi thì không bắt buộc có mặt khi nhận Quyết định công nhận việc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7. Quyết định công nhận việc nhận cha, mẹ, con có hiệu lực kể từ ngày trao Quyết định cho các bên và ghi vào sổ đăng ký việc nhận cha, mẹ, con.</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0" w:name="dieu_13"/>
      <w:r w:rsidRPr="00D72D88">
        <w:rPr>
          <w:rFonts w:ascii="Times New Roman" w:eastAsia="Times New Roman" w:hAnsi="Times New Roman" w:cs="Times New Roman"/>
          <w:b/>
          <w:bCs/>
          <w:sz w:val="24"/>
          <w:szCs w:val="24"/>
        </w:rPr>
        <w:t>Điều 13. Trình tự giải quyết hồ sơ nhận cha, mẹ, con kết hợp đăng ký khai sinh</w:t>
      </w:r>
      <w:bookmarkEnd w:id="30"/>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Trường hợp yêu cầu công nhận việc nhận cha, mẹ, con mà người con chưa được đăng ký khai sinh thì Sở Tư pháp kết hợp giải quyết việc nhận cha, mẹ, con và đăng ký khai sinh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Trường hợp việc đăng ký khai sinh thuộc thẩm quyền của Sở Tư pháp thì Sở Tư pháp kết hợp giải quyết việc nhận cha, mẹ, con và đăng ký khai sinh. Giấy chứng sinh hoặc văn bản thay thế Giấy chứng sinh và Tờ khai đăng ký khai sinh có giá trị thay thế cho Giấy khai sinh trong hồ sơ đăng ký việc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Trường hợp việc đăng ký khai sinh thuộc </w:t>
      </w:r>
      <w:r w:rsidRPr="00D72D88">
        <w:rPr>
          <w:rFonts w:ascii="Times New Roman" w:eastAsia="Times New Roman" w:hAnsi="Times New Roman" w:cs="Times New Roman"/>
          <w:sz w:val="24"/>
          <w:szCs w:val="24"/>
          <w:shd w:val="clear" w:color="auto" w:fill="FFFFFF"/>
        </w:rPr>
        <w:t>thẩm quyền</w:t>
      </w:r>
      <w:r w:rsidRPr="00D72D88">
        <w:rPr>
          <w:rFonts w:ascii="Times New Roman" w:eastAsia="Times New Roman" w:hAnsi="Times New Roman" w:cs="Times New Roman"/>
          <w:sz w:val="24"/>
          <w:szCs w:val="24"/>
        </w:rPr>
        <w:t> của Ủy ban nhân dân cấp xã thì Sở Tư pháp giải quyết việc nhận cha, mẹ, con trước; Giấy chứng sinh hoặc văn bản thay thế giấy chứng sinh và Tờ khai đăng ký khai sinh có giá trị thay thế cho Giấy khai sinh trong hồ sơ đăng ký việc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Sau khi giải quyết việc nhận cha, mẹ, con, Sở Tư pháp có </w:t>
      </w:r>
      <w:r w:rsidRPr="00D72D88">
        <w:rPr>
          <w:rFonts w:ascii="Times New Roman" w:eastAsia="Times New Roman" w:hAnsi="Times New Roman" w:cs="Times New Roman"/>
          <w:sz w:val="24"/>
          <w:szCs w:val="24"/>
          <w:shd w:val="clear" w:color="auto" w:fill="FFFFFF"/>
        </w:rPr>
        <w:t>văn</w:t>
      </w:r>
      <w:r w:rsidRPr="00D72D88">
        <w:rPr>
          <w:rFonts w:ascii="Times New Roman" w:eastAsia="Times New Roman" w:hAnsi="Times New Roman" w:cs="Times New Roman"/>
          <w:sz w:val="24"/>
          <w:szCs w:val="24"/>
        </w:rPr>
        <w:t> bản thông báo, kèm theo bản sao Quyết định công nhận việc nhận cha, mẹ, con, Giấy chứng sinh hoặc văn bản thay thế giấy chứng sinh và Tờ khai đăng ký khai sinh gửi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cấp xã có thẩm quyền để tiến hành đăng ký khai sinh cho người con theo quy định.</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1" w:name="chuong_5"/>
      <w:r w:rsidRPr="00D72D88">
        <w:rPr>
          <w:rFonts w:ascii="Times New Roman" w:eastAsia="Times New Roman" w:hAnsi="Times New Roman" w:cs="Times New Roman"/>
          <w:b/>
          <w:bCs/>
          <w:sz w:val="24"/>
          <w:szCs w:val="24"/>
        </w:rPr>
        <w:t>Chương V</w:t>
      </w:r>
      <w:bookmarkEnd w:id="31"/>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2" w:name="chuong_5_name"/>
      <w:r w:rsidRPr="00D72D88">
        <w:rPr>
          <w:rFonts w:ascii="Times New Roman" w:eastAsia="Times New Roman" w:hAnsi="Times New Roman" w:cs="Times New Roman"/>
          <w:b/>
          <w:bCs/>
          <w:sz w:val="24"/>
          <w:szCs w:val="24"/>
        </w:rPr>
        <w:t>TỔ CHỨC, HOẠT ĐỘNG CỦA TRUNG TÂM TƯ VẤN, HỖ TRỢ HÔN NHÂN VÀ GIA ĐÌNH CÓ YẾU TỐ NƯỚC NGOÀI</w:t>
      </w:r>
      <w:bookmarkEnd w:id="32"/>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3" w:name="dieu_14"/>
      <w:r w:rsidRPr="00D72D88">
        <w:rPr>
          <w:rFonts w:ascii="Times New Roman" w:eastAsia="Times New Roman" w:hAnsi="Times New Roman" w:cs="Times New Roman"/>
          <w:b/>
          <w:bCs/>
          <w:sz w:val="24"/>
          <w:szCs w:val="24"/>
        </w:rPr>
        <w:t>Điều 14. Điều kiện thành lập Trung tâm</w:t>
      </w:r>
      <w:bookmarkEnd w:id="33"/>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Điều kiện thành lập Trung tâm thực hiện theo quy định tại </w:t>
      </w:r>
      <w:bookmarkStart w:id="34" w:name="dc_83"/>
      <w:r w:rsidRPr="00D72D88">
        <w:rPr>
          <w:rFonts w:ascii="Times New Roman" w:eastAsia="Times New Roman" w:hAnsi="Times New Roman" w:cs="Times New Roman"/>
          <w:sz w:val="24"/>
          <w:szCs w:val="24"/>
        </w:rPr>
        <w:t>Điều 53 của Nghị định số 126/2014/NĐ-CP</w:t>
      </w:r>
      <w:bookmarkEnd w:id="34"/>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Địa </w:t>
      </w:r>
      <w:r w:rsidRPr="00D72D88">
        <w:rPr>
          <w:rFonts w:ascii="Times New Roman" w:eastAsia="Times New Roman" w:hAnsi="Times New Roman" w:cs="Times New Roman"/>
          <w:sz w:val="24"/>
          <w:szCs w:val="24"/>
          <w:shd w:val="clear" w:color="auto" w:fill="FFFFFF"/>
        </w:rPr>
        <w:t>điểm</w:t>
      </w:r>
      <w:r w:rsidRPr="00D72D88">
        <w:rPr>
          <w:rFonts w:ascii="Times New Roman" w:eastAsia="Times New Roman" w:hAnsi="Times New Roman" w:cs="Times New Roman"/>
          <w:sz w:val="24"/>
          <w:szCs w:val="24"/>
        </w:rPr>
        <w:t> hoạt động của Trung tâm phải bảo đảm về diện tích, tiện nghi làm việc, phù hợp với thực tiễn của từng địa phương.</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Trung tâm phải có ít nhất 01 người thực hiện tư vấn chuyên trách. Trung tâm có thể sử dụng lao động theo hợp đồng, cộng tác viên tư vấn thường xuyên hoặc theo vụ việc.</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Người đứng đầu Trung tâm, người thực hiện hoạt động tư vấn, hỗ trợ của Trung tâm phải là người có trình độ chuyên môn từ Đại học trở lên và có kinh nghiệm công tác ít nhất 03 năm trong các lĩnh vực ngôn ngữ, văn hóa - xã hội, pháp luật phù hợp với lĩnh vực thực hiện tư vấn, hỗ trợ.</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35" w:name="dieu_15"/>
      <w:r w:rsidRPr="00D72D88">
        <w:rPr>
          <w:rFonts w:ascii="Times New Roman" w:eastAsia="Times New Roman" w:hAnsi="Times New Roman" w:cs="Times New Roman"/>
          <w:b/>
          <w:bCs/>
          <w:sz w:val="24"/>
          <w:szCs w:val="24"/>
        </w:rPr>
        <w:t>Điều 15. Quyền hạn, nghĩa vụ của Trung tâm</w:t>
      </w:r>
      <w:bookmarkEnd w:id="35"/>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Quyền hạn, nghĩa vụ của Trung tâm được thực hiện theo quy định tại </w:t>
      </w:r>
      <w:bookmarkStart w:id="36" w:name="dc_84"/>
      <w:r w:rsidRPr="00D72D88">
        <w:rPr>
          <w:rFonts w:ascii="Times New Roman" w:eastAsia="Times New Roman" w:hAnsi="Times New Roman" w:cs="Times New Roman"/>
          <w:sz w:val="24"/>
          <w:szCs w:val="24"/>
        </w:rPr>
        <w:t>Điều 55 của Nghị định số 126/2014/NĐ-CP</w:t>
      </w:r>
      <w:bookmarkEnd w:id="36"/>
      <w:r w:rsidRPr="00D72D88">
        <w:rPr>
          <w:rFonts w:ascii="Times New Roman" w:eastAsia="Times New Roman" w:hAnsi="Times New Roman" w:cs="Times New Roman"/>
          <w:sz w:val="24"/>
          <w:szCs w:val="24"/>
        </w:rPr>
        <w:t> và được hướng dẫn như sau: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Khi có người yêu cầu tư vấn, hỗ trợ, Trung tâm có trách nhiệm: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a) Tiếp nhận yêu cầu tư vấn, hỗ trợ;</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b) Bố trí địa điểm và cán bộ phù hợp để thực hiện tư vấn, hỗ trợ;</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 Cấp Giấy xác nhận của Trung tâm sau khi kết thúc việc tư vấn, hỗ trợ nếu người được tư vấn, hỗ trợ có yêu cầu, không tổ chức thi, sát hạch.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Thời gian thực hiện tư vấn, hỗ trợ do Trung tâm </w:t>
      </w:r>
      <w:r w:rsidRPr="00D72D88">
        <w:rPr>
          <w:rFonts w:ascii="Times New Roman" w:eastAsia="Times New Roman" w:hAnsi="Times New Roman" w:cs="Times New Roman"/>
          <w:sz w:val="24"/>
          <w:szCs w:val="24"/>
          <w:shd w:val="clear" w:color="auto" w:fill="FFFFFF"/>
        </w:rPr>
        <w:t>thỏa thuận</w:t>
      </w:r>
      <w:r w:rsidRPr="00D72D88">
        <w:rPr>
          <w:rFonts w:ascii="Times New Roman" w:eastAsia="Times New Roman" w:hAnsi="Times New Roman" w:cs="Times New Roman"/>
          <w:sz w:val="24"/>
          <w:szCs w:val="24"/>
        </w:rPr>
        <w:t> với người có yêu cầu.</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Trung tâm được thành lập hoặc đã chuyển đổi mô hình tổ chức, hoạt động theo quy định của Nghị định số 24/2013/NĐ-CP ngày 28 tháng 3 năm 2013 của Chính phủ quy định chi tiết thi hành một số điều của Luật hôn nhân và gia đình về quan hệ hôn nhân và gia đình có yếu tố nước ngoài thì tiếp tục hoạt động theo quy định tại </w:t>
      </w:r>
      <w:bookmarkStart w:id="37" w:name="dc_85"/>
      <w:r w:rsidRPr="00D72D88">
        <w:rPr>
          <w:rFonts w:ascii="Times New Roman" w:eastAsia="Times New Roman" w:hAnsi="Times New Roman" w:cs="Times New Roman"/>
          <w:sz w:val="24"/>
          <w:szCs w:val="24"/>
        </w:rPr>
        <w:t>Điều 55 của Nghị định số 126/2014/NĐ-CP</w:t>
      </w:r>
      <w:bookmarkEnd w:id="37"/>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Trung tâm hỗ trợ kết hôn được thành lập theo quy định của Nghị định số 68/2002/NĐ-CP ngày 10 tháng 7 năm 2002 của Chính phủ quy định chi tiết thi hành một số điều của Luật hôn nhân và gia đình về quan hệ hôn nhân và gia đình mà chưa chuyển đổi mô hình tổ chức, hoạt động phù hợp quy định của Nghị định số 126/2014/NĐ-CP và Thông tư này thì chỉ được hoạt động tư vấn, hỗ trợ và cấp Giấy xác nhận của Trung tâm theo quy định tại các </w:t>
      </w:r>
      <w:bookmarkStart w:id="38" w:name="dc_1"/>
      <w:r w:rsidRPr="00D72D88">
        <w:rPr>
          <w:rFonts w:ascii="Times New Roman" w:eastAsia="Times New Roman" w:hAnsi="Times New Roman" w:cs="Times New Roman"/>
          <w:sz w:val="24"/>
          <w:szCs w:val="24"/>
        </w:rPr>
        <w:t>điểm a, b, c, d, đ, e, i, k khoản 1 Điều 55</w:t>
      </w:r>
      <w:bookmarkEnd w:id="38"/>
      <w:r w:rsidRPr="00D72D88">
        <w:rPr>
          <w:rFonts w:ascii="Times New Roman" w:eastAsia="Times New Roman" w:hAnsi="Times New Roman" w:cs="Times New Roman"/>
          <w:sz w:val="24"/>
          <w:szCs w:val="24"/>
        </w:rPr>
        <w:t>, không được thực hiện các hoạt động theo quy định tại </w:t>
      </w:r>
      <w:bookmarkStart w:id="39" w:name="dc_86"/>
      <w:r w:rsidRPr="00D72D88">
        <w:rPr>
          <w:rFonts w:ascii="Times New Roman" w:eastAsia="Times New Roman" w:hAnsi="Times New Roman" w:cs="Times New Roman"/>
          <w:sz w:val="24"/>
          <w:szCs w:val="24"/>
        </w:rPr>
        <w:t>điểm g, điểm h khoản 1 Điều 55 của Nghị định số 126/2014/NĐ-CP</w:t>
      </w:r>
      <w:bookmarkEnd w:id="39"/>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0" w:name="chuong_6"/>
      <w:r w:rsidRPr="00D72D88">
        <w:rPr>
          <w:rFonts w:ascii="Times New Roman" w:eastAsia="Times New Roman" w:hAnsi="Times New Roman" w:cs="Times New Roman"/>
          <w:b/>
          <w:bCs/>
          <w:sz w:val="24"/>
          <w:szCs w:val="24"/>
        </w:rPr>
        <w:t>Chương VI</w:t>
      </w:r>
      <w:bookmarkEnd w:id="40"/>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1" w:name="chuong_6_name"/>
      <w:r w:rsidRPr="00D72D88">
        <w:rPr>
          <w:rFonts w:ascii="Times New Roman" w:eastAsia="Times New Roman" w:hAnsi="Times New Roman" w:cs="Times New Roman"/>
          <w:b/>
          <w:bCs/>
          <w:sz w:val="24"/>
          <w:szCs w:val="24"/>
        </w:rPr>
        <w:t>ĐIỀU KHOẢN THI HÀNH</w:t>
      </w:r>
      <w:bookmarkEnd w:id="41"/>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2" w:name="dieu_16"/>
      <w:r w:rsidRPr="00D72D88">
        <w:rPr>
          <w:rFonts w:ascii="Times New Roman" w:eastAsia="Times New Roman" w:hAnsi="Times New Roman" w:cs="Times New Roman"/>
          <w:b/>
          <w:bCs/>
          <w:sz w:val="24"/>
          <w:szCs w:val="24"/>
        </w:rPr>
        <w:t>Điều 16. Điều khoản chuyển tiếp</w:t>
      </w:r>
      <w:bookmarkEnd w:id="42"/>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Hồ sơ đăng ký nhận cha, mẹ, con; ghi vào sổ việc kết hôn; ghi vào sổ việc nhận cha, mẹ, con; cấp Giấy xác nhận tình trạng hôn nhân thuộc diện giải quyết theo quy định tại </w:t>
      </w:r>
      <w:bookmarkStart w:id="43" w:name="dc_87"/>
      <w:r w:rsidRPr="00D72D88">
        <w:rPr>
          <w:rFonts w:ascii="Times New Roman" w:eastAsia="Times New Roman" w:hAnsi="Times New Roman" w:cs="Times New Roman"/>
          <w:sz w:val="24"/>
          <w:szCs w:val="24"/>
        </w:rPr>
        <w:t>Điều 66 của Nghị định số 126/2014/NĐ-CP</w:t>
      </w:r>
      <w:bookmarkEnd w:id="43"/>
      <w:r w:rsidRPr="00D72D88">
        <w:rPr>
          <w:rFonts w:ascii="Times New Roman" w:eastAsia="Times New Roman" w:hAnsi="Times New Roman" w:cs="Times New Roman"/>
          <w:sz w:val="24"/>
          <w:szCs w:val="24"/>
        </w:rPr>
        <w:t> thì sử dụng biểu mẫu hộ tịch tương ứng ban hành kèm theo Thông tư số 09b/2013/TT-BTP ngày 20 tháng 5 năm 2013 của Bộ Tư pháp sửa đổi, bổ sung một số điều của Thông tư số 08.a/2010/TT-BTP ngày 25 tháng 3 năm 2010 của Bộ Tư pháp về việc ban hành và hướng dẫn việc ghi chép, lưu trữ, sử dụng sổ, biểu mẫu hộ tịch và Thông tư số 05/2012/TT-BTPngày 23 tháng 5 năm 2012 của Bộ Tư pháp sửa đổi, bổ sung một số điều của Thông tư số 08.a/2010/TT-BTP (sau đây gọi là Thông tư số 09b/2013/TT-BTP).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4" w:name="dieu_17"/>
      <w:r w:rsidRPr="00D72D88">
        <w:rPr>
          <w:rFonts w:ascii="Times New Roman" w:eastAsia="Times New Roman" w:hAnsi="Times New Roman" w:cs="Times New Roman"/>
          <w:b/>
          <w:bCs/>
          <w:sz w:val="24"/>
          <w:szCs w:val="24"/>
        </w:rPr>
        <w:t>Điều 17. Hiệu lực thi hành</w:t>
      </w:r>
      <w:bookmarkEnd w:id="44"/>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 Thông tư này có hiệu lực từ ngày 10 tháng 4 năm 2015.</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 Sửa đổi 08 biểu mẫu hộ tịch trong Danh mục các loại sổ, biểu mẫu hộ tịch ban hành kèm theo Thông tư số 09b/2013/TT-BTP thành các biểu mẫu tương ứng trong Danh mục biểu mẫu hộ tịch ban hành kèm theo Thông tư này, bao gồm: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a) Quyết định công nhận việc nhận cha, mẹ, con (bản chính), mẫu TP/HTNNg-2013-CMC.1 sử dụng tại Sở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b) Quyết định công nhận việc nhận cha, mẹ, con (bản chính), mẫu TP-NG/HT-2013-CMC.1, sử dụng tại Cơ quan đại diện;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 Quyết định công nhận việc nhận cha, mẹ, con (bản sao), mẫu TP/HTNNg-2013-CMC.1.a, sử dụng tại Sở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 Quyết định công nhận việc nhận cha, mẹ, con (bản sao), mẫu TP-NG/HT-2013-CMC.1.a, sử dụng tại Cơ quan đại diện;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đ) Quyết định công nhận việc nhận cha, mẹ, con (bản sao), mẫu TP-NG/HT-2010-CMC.3.a, sử dụng tại Bộ Ngoại giao;</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e) Giấy xác nhận tình trạng hôn nhân (cấp cho công dân Việt Nam cư trú trong nước để kết hôn với người nước ngoài tại cơ quan có thẩm quyền của nước ngoài ở nước ngoài), mẫu TP/HT-2013-XNTTHN;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 Giấy xác nhận về việc đã ghi chú vào sổ các việc hộ tịch đã đăng ký trước cơ quan có thẩm quyền của nước ngoài, mẫu TP/HT-2010-XNGC.1, sử dụng tại Sở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 Giấy xác nhận về việc đã ghi chú vào sổ các việc hộ tịch đã đăng ký trước cơ quan có thẩm quyền của nước ngoài, mẫu TP-NG/HT-2010-XNGC.2, sử dụng tại Cơ quan đại diện.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 Ban hành 02 biểu mẫu hộ tịch theo Danh mục biểu mẫu hộ tịch kèm theo Thông tư này để giải quyết việc ghi vào sổ hộ tịch việc ly hôn, bao gồm: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a) Tờ khai ghi vào sổ hộ tịch việc ly hôn đã được giải quyết ở nước ngoài, mẫu TP/HTNNg-2015-TK.GCLH;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b) Giấy xác nhận ghi vào sổ hộ tịch việc ly hôn đã được giải quyết ở nước ngoài, mẫu TP/HTNNg-2015-XNGC.3.</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4. Bãi bỏ Thông tư số 16/2010/TT-BTP ngày 08 tháng 10 năm 2010 của Bộ Tư pháp hướng dẫn việc ghi vào sổ hộ tịch việc ly hôn đã tiến hành ở nước ngoài; Thông tư số 22/2013/TT-BTP ngày 31 tháng 12 năm 2013 của Bộ Tư pháp quy định chi tiết và hướng dẫn thi hành một số điều của Nghị định số 24/2013/NĐ-CP ngày 28 tháng 3 năm 2013 của Chính phủ quy định chi tiết thi hành một số điều của Luật hôn nhân và gia đình về quan hệ hôn nhân và gia đình có yếu tố nước ngoài.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5. Trong quá trình triển khai thực hiện, nếu có vướng mắc, đề nghị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các tỉnh, thành phố trực thuộc Trung ương, Sở Tư pháp kịp thời phản ánh về Bộ Tư pháp để có hướng dẫn.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782"/>
        <w:gridCol w:w="3743"/>
      </w:tblGrid>
      <w:tr w:rsidR="00D72D88" w:rsidRPr="00D72D88" w:rsidTr="00D72D88">
        <w:trPr>
          <w:tblCellSpacing w:w="0" w:type="dxa"/>
        </w:trPr>
        <w:tc>
          <w:tcPr>
            <w:tcW w:w="4782"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i/>
                <w:iCs/>
                <w:sz w:val="24"/>
                <w:szCs w:val="24"/>
              </w:rPr>
              <w:t>Nơi nhận:</w:t>
            </w:r>
            <w:r w:rsidRPr="00D72D88">
              <w:rPr>
                <w:rFonts w:ascii="Times New Roman" w:eastAsia="Times New Roman" w:hAnsi="Times New Roman" w:cs="Times New Roman"/>
                <w:b/>
                <w:bCs/>
                <w:i/>
                <w:iCs/>
                <w:sz w:val="24"/>
                <w:szCs w:val="24"/>
              </w:rPr>
              <w:br/>
            </w:r>
            <w:r w:rsidRPr="00D72D88">
              <w:rPr>
                <w:rFonts w:ascii="Times New Roman" w:eastAsia="Times New Roman" w:hAnsi="Times New Roman" w:cs="Times New Roman"/>
                <w:sz w:val="24"/>
                <w:szCs w:val="24"/>
              </w:rPr>
              <w:t>- Thủ tướng Chính phủ (để báo cáo);</w:t>
            </w:r>
            <w:r w:rsidRPr="00D72D88">
              <w:rPr>
                <w:rFonts w:ascii="Times New Roman" w:eastAsia="Times New Roman" w:hAnsi="Times New Roman" w:cs="Times New Roman"/>
                <w:sz w:val="24"/>
                <w:szCs w:val="24"/>
              </w:rPr>
              <w:br/>
              <w:t>- Các Phó Thủ tướng Chính phủ (để báo cáo);</w:t>
            </w:r>
            <w:r w:rsidRPr="00D72D88">
              <w:rPr>
                <w:rFonts w:ascii="Times New Roman" w:eastAsia="Times New Roman" w:hAnsi="Times New Roman" w:cs="Times New Roman"/>
                <w:sz w:val="24"/>
                <w:szCs w:val="24"/>
              </w:rPr>
              <w:br/>
              <w:t>- Văn phòng Chính phủ;</w:t>
            </w:r>
            <w:r w:rsidRPr="00D72D88">
              <w:rPr>
                <w:rFonts w:ascii="Times New Roman" w:eastAsia="Times New Roman" w:hAnsi="Times New Roman" w:cs="Times New Roman"/>
                <w:sz w:val="24"/>
                <w:szCs w:val="24"/>
              </w:rPr>
              <w:br/>
              <w:t>- Các Bộ, cơ quan ngang Bộ, cơ quan thuộc Chính phủ;</w:t>
            </w:r>
            <w:r w:rsidRPr="00D72D88">
              <w:rPr>
                <w:rFonts w:ascii="Times New Roman" w:eastAsia="Times New Roman" w:hAnsi="Times New Roman" w:cs="Times New Roman"/>
                <w:sz w:val="24"/>
                <w:szCs w:val="24"/>
              </w:rPr>
              <w:br/>
              <w:t>- Tòa án nhân dân tối cao;</w:t>
            </w:r>
            <w:r w:rsidRPr="00D72D88">
              <w:rPr>
                <w:rFonts w:ascii="Times New Roman" w:eastAsia="Times New Roman" w:hAnsi="Times New Roman" w:cs="Times New Roman"/>
                <w:sz w:val="24"/>
                <w:szCs w:val="24"/>
              </w:rPr>
              <w:br/>
              <w:t>- Viện kiểm sát nhân dân tối cao;</w:t>
            </w:r>
            <w:r w:rsidRPr="00D72D88">
              <w:rPr>
                <w:rFonts w:ascii="Times New Roman" w:eastAsia="Times New Roman" w:hAnsi="Times New Roman" w:cs="Times New Roman"/>
                <w:sz w:val="24"/>
                <w:szCs w:val="24"/>
              </w:rPr>
              <w:br/>
              <w:t>- Trung ương Hội Liên hiệp phụ nữ Việt Nam;</w:t>
            </w:r>
            <w:r w:rsidRPr="00D72D88">
              <w:rPr>
                <w:rFonts w:ascii="Times New Roman" w:eastAsia="Times New Roman" w:hAnsi="Times New Roman" w:cs="Times New Roman"/>
                <w:sz w:val="24"/>
                <w:szCs w:val="24"/>
              </w:rPr>
              <w:br/>
              <w:t>- Bộ trưởng, các Thứ trưởng Bộ Tư pháp;</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sz w:val="24"/>
                <w:szCs w:val="24"/>
                <w:shd w:val="clear" w:color="auto" w:fill="FFFFFF"/>
              </w:rPr>
              <w:t>- Ủy ban</w:t>
            </w:r>
            <w:r w:rsidRPr="00D72D88">
              <w:rPr>
                <w:rFonts w:ascii="Times New Roman" w:eastAsia="Times New Roman" w:hAnsi="Times New Roman" w:cs="Times New Roman"/>
                <w:sz w:val="24"/>
                <w:szCs w:val="24"/>
              </w:rPr>
              <w:t> nhân dân các tỉnh, thành phố trực thuộc Trung ương;</w:t>
            </w:r>
            <w:r w:rsidRPr="00D72D88">
              <w:rPr>
                <w:rFonts w:ascii="Times New Roman" w:eastAsia="Times New Roman" w:hAnsi="Times New Roman" w:cs="Times New Roman"/>
                <w:sz w:val="24"/>
                <w:szCs w:val="24"/>
              </w:rPr>
              <w:br/>
              <w:t>- Sở Tư pháp các tỉnh, thành phố trực thuộc Trung ương;</w:t>
            </w:r>
            <w:r w:rsidRPr="00D72D88">
              <w:rPr>
                <w:rFonts w:ascii="Times New Roman" w:eastAsia="Times New Roman" w:hAnsi="Times New Roman" w:cs="Times New Roman"/>
                <w:sz w:val="24"/>
                <w:szCs w:val="24"/>
              </w:rPr>
              <w:br/>
              <w:t>- Công báo; Cổng thông tin điện tử của Chính phủ;</w:t>
            </w:r>
            <w:r w:rsidRPr="00D72D88">
              <w:rPr>
                <w:rFonts w:ascii="Times New Roman" w:eastAsia="Times New Roman" w:hAnsi="Times New Roman" w:cs="Times New Roman"/>
                <w:sz w:val="24"/>
                <w:szCs w:val="24"/>
              </w:rPr>
              <w:br/>
              <w:t>- Cổng thông tin điện tử Bộ Tư pháp;</w:t>
            </w:r>
            <w:r w:rsidRPr="00D72D88">
              <w:rPr>
                <w:rFonts w:ascii="Times New Roman" w:eastAsia="Times New Roman" w:hAnsi="Times New Roman" w:cs="Times New Roman"/>
                <w:sz w:val="24"/>
                <w:szCs w:val="24"/>
              </w:rPr>
              <w:br/>
              <w:t>- Cục Kiểm tra văn bản quy phạm pháp luật, Cục Kiểm soát TTHC (Bộ Tư pháp);</w:t>
            </w:r>
            <w:r w:rsidRPr="00D72D88">
              <w:rPr>
                <w:rFonts w:ascii="Times New Roman" w:eastAsia="Times New Roman" w:hAnsi="Times New Roman" w:cs="Times New Roman"/>
                <w:sz w:val="24"/>
                <w:szCs w:val="24"/>
              </w:rPr>
              <w:br/>
              <w:t>- Lưu: VT, Cục HTQTCT.</w:t>
            </w:r>
          </w:p>
        </w:tc>
        <w:tc>
          <w:tcPr>
            <w:tcW w:w="3743"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KT. BỘ TRƯỞNG</w:t>
            </w:r>
            <w:r w:rsidRPr="00D72D88">
              <w:rPr>
                <w:rFonts w:ascii="Times New Roman" w:eastAsia="Times New Roman" w:hAnsi="Times New Roman" w:cs="Times New Roman"/>
                <w:b/>
                <w:bCs/>
                <w:sz w:val="24"/>
                <w:szCs w:val="24"/>
              </w:rPr>
              <w:br/>
              <w:t>THỨ TRƯỞNG</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t>Nguyễn Khánh Ngọc</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bookmarkStart w:id="45" w:name="chuong_phuluc"/>
      <w:r w:rsidRPr="00D72D88">
        <w:rPr>
          <w:rFonts w:ascii="Times New Roman" w:eastAsia="Times New Roman" w:hAnsi="Times New Roman" w:cs="Times New Roman"/>
          <w:b/>
          <w:bCs/>
          <w:sz w:val="24"/>
          <w:szCs w:val="24"/>
          <w:lang w:val="vi-VN"/>
        </w:rPr>
        <w:t>DANH MỤC BIỂU MẪU HỘ TỊCH</w:t>
      </w:r>
      <w:bookmarkEnd w:id="45"/>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(Kèm theo Thông tư số 02a/2015/TT-BTP ngày 23/02/2015 của Bộ Tư pháp)</w:t>
      </w:r>
    </w:p>
    <w:tbl>
      <w:tblPr>
        <w:tblW w:w="0" w:type="dxa"/>
        <w:tblCellSpacing w:w="0" w:type="dxa"/>
        <w:shd w:val="clear" w:color="auto" w:fill="FFFFFF"/>
        <w:tblCellMar>
          <w:left w:w="0" w:type="dxa"/>
          <w:right w:w="0" w:type="dxa"/>
        </w:tblCellMar>
        <w:tblLook w:val="04A0"/>
      </w:tblPr>
      <w:tblGrid>
        <w:gridCol w:w="550"/>
        <w:gridCol w:w="3709"/>
        <w:gridCol w:w="2782"/>
        <w:gridCol w:w="2206"/>
      </w:tblGrid>
      <w:tr w:rsidR="00D72D88" w:rsidRPr="00D72D88" w:rsidTr="00D72D88">
        <w:trPr>
          <w:tblCellSpacing w:w="0" w:type="dxa"/>
        </w:trPr>
        <w:tc>
          <w:tcPr>
            <w:tcW w:w="5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Số TT</w:t>
            </w:r>
          </w:p>
        </w:tc>
        <w:tc>
          <w:tcPr>
            <w:tcW w:w="3709" w:type="dxa"/>
            <w:tcBorders>
              <w:top w:val="single" w:sz="8" w:space="0" w:color="auto"/>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Tên mẫu</w:t>
            </w:r>
          </w:p>
        </w:tc>
        <w:tc>
          <w:tcPr>
            <w:tcW w:w="2782" w:type="dxa"/>
            <w:tcBorders>
              <w:top w:val="single" w:sz="8" w:space="0" w:color="auto"/>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Ký hiệu biểu mẫu</w:t>
            </w:r>
          </w:p>
        </w:tc>
        <w:tc>
          <w:tcPr>
            <w:tcW w:w="2205" w:type="dxa"/>
            <w:tcBorders>
              <w:top w:val="single" w:sz="8" w:space="0" w:color="auto"/>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Ghi chú</w:t>
            </w:r>
          </w:p>
        </w:tc>
      </w:tr>
      <w:tr w:rsidR="00D72D88" w:rsidRPr="00D72D88" w:rsidTr="00D72D88">
        <w:trPr>
          <w:tblCellSpacing w:w="0" w:type="dxa"/>
        </w:trPr>
        <w:tc>
          <w:tcPr>
            <w:tcW w:w="9247" w:type="dxa"/>
            <w:gridSpan w:val="4"/>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I. Danh mục biểu mẫu sửa đổi, bổ sung</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Quyết định công nhận việc nhận cha, mẹ, con (bản chính) - </w:t>
            </w:r>
            <w:r w:rsidRPr="00D72D88">
              <w:rPr>
                <w:rFonts w:ascii="Times New Roman" w:eastAsia="Times New Roman" w:hAnsi="Times New Roman" w:cs="Times New Roman"/>
                <w:i/>
                <w:iCs/>
                <w:sz w:val="24"/>
                <w:szCs w:val="24"/>
              </w:rPr>
              <w:t>mẫu sử dụng tại Sở Tư pháp</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TP/HTNNg-2015-CMC.1</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Quyết định công nhận việc nhận cha, mẹ, con (bản sao) - </w:t>
            </w:r>
            <w:r w:rsidRPr="00D72D88">
              <w:rPr>
                <w:rFonts w:ascii="Times New Roman" w:eastAsia="Times New Roman" w:hAnsi="Times New Roman" w:cs="Times New Roman"/>
                <w:i/>
                <w:iCs/>
                <w:sz w:val="24"/>
                <w:szCs w:val="24"/>
              </w:rPr>
              <w:t>mẫu sử dụng tại Sở Tư pháp</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ind w:right="-113"/>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TP/HTNNg-2015-CMC.1.a</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3</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Quyết định công nhận việc nhận cha, mẹ, con (bản chính) - </w:t>
            </w:r>
            <w:r w:rsidRPr="00D72D88">
              <w:rPr>
                <w:rFonts w:ascii="Times New Roman" w:eastAsia="Times New Roman" w:hAnsi="Times New Roman" w:cs="Times New Roman"/>
                <w:i/>
                <w:iCs/>
                <w:sz w:val="24"/>
                <w:szCs w:val="24"/>
              </w:rPr>
              <w:t>mẫu sử dụng tại Cơ quan đại diện</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TP-NG/HT-2015-CMC.2</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4</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Quyết định công nhận việc nhận cha, mẹ, con (bản sao) - </w:t>
            </w:r>
            <w:r w:rsidRPr="00D72D88">
              <w:rPr>
                <w:rFonts w:ascii="Times New Roman" w:eastAsia="Times New Roman" w:hAnsi="Times New Roman" w:cs="Times New Roman"/>
                <w:i/>
                <w:iCs/>
                <w:sz w:val="24"/>
                <w:szCs w:val="24"/>
              </w:rPr>
              <w:t>mẫu sử dụng tại Cơ quan đại diện</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TP-NG/HT-2015-CMC.2.a</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5</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Quyết định công nhận việc nhận cha, mẹ, con (bản sao) - </w:t>
            </w:r>
            <w:r w:rsidRPr="00D72D88">
              <w:rPr>
                <w:rFonts w:ascii="Times New Roman" w:eastAsia="Times New Roman" w:hAnsi="Times New Roman" w:cs="Times New Roman"/>
                <w:i/>
                <w:iCs/>
                <w:sz w:val="24"/>
                <w:szCs w:val="24"/>
              </w:rPr>
              <w:t>mẫu sử dụng tại Bộ Ngoại giao</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TP-NG/HT-2015-CMC.3.a</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6</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xác nhận tình trạng hôn nhân (cấp cho công dân Việt Nam cư trú trong nước để kết hôn với người nước ngoài tại cơ quan có thẩm quyền của nước ngoài ở nước ngoài)</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TP/HT-2015-XNTTHN</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7</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xác nhận ghi vào sổ việc hộ tịch đã đăng ký tại cơ quan có thẩm quyền của nước ngoài </w:t>
            </w:r>
            <w:r w:rsidRPr="00D72D88">
              <w:rPr>
                <w:rFonts w:ascii="Times New Roman" w:eastAsia="Times New Roman" w:hAnsi="Times New Roman" w:cs="Times New Roman"/>
                <w:i/>
                <w:iCs/>
                <w:sz w:val="24"/>
                <w:szCs w:val="24"/>
              </w:rPr>
              <w:t>(mẫu sử dụng tại Sở Tư pháp)</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TP/HT-2015 -XN GC.1</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8</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xác nhận ghi vào sổ việc hộ tịch đã đăng ký tại cơ quan có thẩm quyền của nước ngoài </w:t>
            </w:r>
            <w:r w:rsidRPr="00D72D88">
              <w:rPr>
                <w:rFonts w:ascii="Times New Roman" w:eastAsia="Times New Roman" w:hAnsi="Times New Roman" w:cs="Times New Roman"/>
                <w:i/>
                <w:iCs/>
                <w:sz w:val="24"/>
                <w:szCs w:val="24"/>
              </w:rPr>
              <w:t>(mẫu sử dụng tại Cơ quan đại diện)</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TP-NG/HT-2015-XNGC.2</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r>
      <w:tr w:rsidR="00D72D88" w:rsidRPr="00D72D88" w:rsidTr="00D72D88">
        <w:trPr>
          <w:tblCellSpacing w:w="0" w:type="dxa"/>
        </w:trPr>
        <w:tc>
          <w:tcPr>
            <w:tcW w:w="9247" w:type="dxa"/>
            <w:gridSpan w:val="4"/>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II. Danh mục biểu mẫu ban hành mới</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1</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ind w:right="-108"/>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Tờ khai ghi vào sổ hộ tịch việc ly hôn đã được giải quyết ở nước ngoài</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ind w:right="-108"/>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TP/HTNNg-2015-TK.GCLH</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Thay thế mẫu TP/HT-2010-TK.GCLH ban hành theo Thông tư số 16/2010/TT-BTP</w:t>
            </w:r>
          </w:p>
        </w:tc>
      </w:tr>
      <w:tr w:rsidR="00D72D88" w:rsidRPr="00D72D88" w:rsidTr="00D72D88">
        <w:trPr>
          <w:tblCellSpacing w:w="0" w:type="dxa"/>
        </w:trPr>
        <w:tc>
          <w:tcPr>
            <w:tcW w:w="550" w:type="dxa"/>
            <w:tcBorders>
              <w:top w:val="nil"/>
              <w:left w:val="single" w:sz="8" w:space="0" w:color="auto"/>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2</w:t>
            </w:r>
          </w:p>
        </w:tc>
        <w:tc>
          <w:tcPr>
            <w:tcW w:w="3709"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xác nhận ghi vào sổ hộ tịch việc ly hôn đã được giải quyết ở nước ngoài</w:t>
            </w:r>
          </w:p>
        </w:tc>
        <w:tc>
          <w:tcPr>
            <w:tcW w:w="2782"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TP/HTNNg-2015-XNGC.3</w:t>
            </w:r>
          </w:p>
        </w:tc>
        <w:tc>
          <w:tcPr>
            <w:tcW w:w="2205" w:type="dxa"/>
            <w:tcBorders>
              <w:top w:val="nil"/>
              <w:left w:val="nil"/>
              <w:bottom w:val="single" w:sz="8" w:space="0" w:color="auto"/>
              <w:right w:val="single" w:sz="8" w:space="0" w:color="auto"/>
            </w:tcBorders>
            <w:shd w:val="clear" w:color="auto" w:fill="FFFFFF"/>
            <w:vAlign w:val="cente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Thay thế mẫu TP/HT-2010-XNGCLH ban hành theo Thông tư sổ 16/2010/TT-BTP</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Mẫu TP/HTNNg-2015-CMC.1 </w:t>
      </w:r>
      <w:r w:rsidRPr="00D72D88">
        <w:rPr>
          <w:rFonts w:ascii="Times New Roman" w:eastAsia="Times New Roman" w:hAnsi="Times New Roman" w:cs="Times New Roman"/>
          <w:sz w:val="24"/>
          <w:szCs w:val="24"/>
          <w:lang w:val="vi-VN"/>
        </w:rPr>
        <w:br/>
        <w:t>(Thông tư số: 02a/2015/TT-BTP)</w:t>
      </w:r>
    </w:p>
    <w:tbl>
      <w:tblPr>
        <w:tblW w:w="0" w:type="auto"/>
        <w:tblCellSpacing w:w="0" w:type="dxa"/>
        <w:shd w:val="clear" w:color="auto" w:fill="FFFFFF"/>
        <w:tblCellMar>
          <w:left w:w="0" w:type="dxa"/>
          <w:right w:w="0" w:type="dxa"/>
        </w:tblCellMar>
        <w:tblLook w:val="04A0"/>
      </w:tblPr>
      <w:tblGrid>
        <w:gridCol w:w="3348"/>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ỦY BAN NHÂN DÂN</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SỞ TƯ PHÁP</w:t>
            </w:r>
            <w:r w:rsidRPr="00D72D88">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............./QĐ-STP</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nhận việc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 SỞ TƯ PHÁP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Nghị định số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công nhận việc nhận ………………………….. của ....................................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Điều 1.</w:t>
      </w:r>
      <w:r w:rsidRPr="00D72D88">
        <w:rPr>
          <w:rFonts w:ascii="Times New Roman" w:eastAsia="Times New Roman" w:hAnsi="Times New Roman" w:cs="Times New Roman"/>
          <w:sz w:val="24"/>
          <w:szCs w:val="24"/>
        </w:rPr>
        <w:t> Công nhận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Là </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b/>
          <w:bCs/>
          <w:sz w:val="24"/>
          <w:szCs w:val="24"/>
        </w:rPr>
        <w:t>của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shd w:val="clear" w:color="auto" w:fill="FFFFFF"/>
        </w:rPr>
        <w:t>Điều</w:t>
      </w:r>
      <w:r w:rsidRPr="00D72D88">
        <w:rPr>
          <w:rFonts w:ascii="Times New Roman" w:eastAsia="Times New Roman" w:hAnsi="Times New Roman" w:cs="Times New Roman"/>
          <w:b/>
          <w:bCs/>
          <w:sz w:val="24"/>
          <w:szCs w:val="24"/>
        </w:rPr>
        <w:t> 2.</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và những người có tên tại Điều 1 chịu trách nhiệm thi hành Quyết định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đăng ký nhận cha, mẹ, con số: ……………….. Quyển số ………….. ngày …………… tháng …………. năm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i/>
                <w:iCs/>
                <w:sz w:val="24"/>
                <w:szCs w:val="24"/>
              </w:rPr>
              <w:t>Nơi nhận:</w:t>
            </w:r>
            <w:r w:rsidRPr="00D72D88">
              <w:rPr>
                <w:rFonts w:ascii="Times New Roman" w:eastAsia="Times New Roman" w:hAnsi="Times New Roman" w:cs="Times New Roman"/>
                <w:b/>
                <w:bCs/>
                <w:i/>
                <w:iCs/>
                <w:sz w:val="24"/>
                <w:szCs w:val="24"/>
              </w:rPr>
              <w:br/>
            </w:r>
            <w:r w:rsidRPr="00D72D88">
              <w:rPr>
                <w:rFonts w:ascii="Times New Roman" w:eastAsia="Times New Roman" w:hAnsi="Times New Roman" w:cs="Times New Roman"/>
                <w:sz w:val="24"/>
                <w:szCs w:val="24"/>
              </w:rPr>
              <w:t>- Như Điều 2;</w:t>
            </w:r>
            <w:r w:rsidRPr="00D72D88">
              <w:rPr>
                <w:rFonts w:ascii="Times New Roman" w:eastAsia="Times New Roman" w:hAnsi="Times New Roman" w:cs="Times New Roman"/>
                <w:sz w:val="24"/>
                <w:szCs w:val="24"/>
              </w:rPr>
              <w:br/>
              <w:t>- Lưu.</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sz w:val="24"/>
                <w:szCs w:val="24"/>
              </w:rPr>
              <w:t>……………………</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TP/HTNNg-2015-CMC.1.a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348"/>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ỦY BAN NHÂN DÂN</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SỞ TƯ PHÁP</w:t>
            </w:r>
            <w:r w:rsidRPr="00D72D88">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............./QĐ-STP</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nhận việc nhận cha, mẹ, con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sz w:val="24"/>
          <w:szCs w:val="24"/>
        </w:rPr>
        <w:t>(BẢN SAO)</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 SỞ TƯ PHÁP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Nghị định số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của ông/bà .......................................................................................... ,</w:t>
      </w:r>
      <w:r w:rsidRPr="00D72D88">
        <w:rPr>
          <w:rFonts w:ascii="Times New Roman" w:eastAsia="Times New Roman" w:hAnsi="Times New Roman" w:cs="Times New Roman"/>
          <w:sz w:val="24"/>
          <w:szCs w:val="24"/>
        </w:rPr>
        <w:br/>
        <w:t>về việc công nhận việc nhận …………………… của ..................................................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Điều 1.</w:t>
      </w:r>
      <w:r w:rsidRPr="00D72D88">
        <w:rPr>
          <w:rFonts w:ascii="Times New Roman" w:eastAsia="Times New Roman" w:hAnsi="Times New Roman" w:cs="Times New Roman"/>
          <w:sz w:val="24"/>
          <w:szCs w:val="24"/>
        </w:rPr>
        <w:t> Công nhận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Là </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b/>
          <w:bCs/>
          <w:sz w:val="24"/>
          <w:szCs w:val="24"/>
        </w:rPr>
        <w:t>của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shd w:val="clear" w:color="auto" w:fill="FFFFFF"/>
        </w:rPr>
        <w:t>Điều</w:t>
      </w:r>
      <w:r w:rsidRPr="00D72D88">
        <w:rPr>
          <w:rFonts w:ascii="Times New Roman" w:eastAsia="Times New Roman" w:hAnsi="Times New Roman" w:cs="Times New Roman"/>
          <w:b/>
          <w:bCs/>
          <w:sz w:val="24"/>
          <w:szCs w:val="24"/>
        </w:rPr>
        <w:t> 2.</w:t>
      </w:r>
      <w:r w:rsidRPr="00D72D88">
        <w:rPr>
          <w:rFonts w:ascii="Times New Roman" w:eastAsia="Times New Roman" w:hAnsi="Times New Roman" w:cs="Times New Roman"/>
          <w:sz w:val="24"/>
          <w:szCs w:val="24"/>
        </w:rPr>
        <w:t> .................................................................................................................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và những người có tên tại Điều 1 chịu trách nhiệm thi hành Quyết định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đăng ký nhận cha, mẹ, con số: ……………….. Quyển số ………….. ngày …………… tháng …………. năm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i/>
                <w:iCs/>
                <w:sz w:val="24"/>
                <w:szCs w:val="24"/>
              </w:rPr>
              <w:t>Nơi nhận:</w:t>
            </w:r>
            <w:r w:rsidRPr="00D72D88">
              <w:rPr>
                <w:rFonts w:ascii="Times New Roman" w:eastAsia="Times New Roman" w:hAnsi="Times New Roman" w:cs="Times New Roman"/>
                <w:b/>
                <w:bCs/>
                <w:i/>
                <w:iCs/>
                <w:sz w:val="24"/>
                <w:szCs w:val="24"/>
              </w:rPr>
              <w:br/>
            </w:r>
            <w:r w:rsidRPr="00D72D88">
              <w:rPr>
                <w:rFonts w:ascii="Times New Roman" w:eastAsia="Times New Roman" w:hAnsi="Times New Roman" w:cs="Times New Roman"/>
                <w:sz w:val="24"/>
                <w:szCs w:val="24"/>
              </w:rPr>
              <w:t>- Như Điều 2;</w:t>
            </w:r>
            <w:r w:rsidRPr="00D72D88">
              <w:rPr>
                <w:rFonts w:ascii="Times New Roman" w:eastAsia="Times New Roman" w:hAnsi="Times New Roman" w:cs="Times New Roman"/>
                <w:sz w:val="24"/>
                <w:szCs w:val="24"/>
              </w:rPr>
              <w:br/>
              <w:t>- Lưu.</w:t>
            </w:r>
          </w:p>
        </w:tc>
        <w:tc>
          <w:tcPr>
            <w:tcW w:w="44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24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đã ký</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sz w:val="24"/>
                <w:szCs w:val="24"/>
              </w:rPr>
              <w:t>……………………</w:t>
            </w:r>
          </w:p>
        </w:tc>
      </w:tr>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Sao từ Sổ đăng ký việc nhận cha, mẹ; con</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i/>
                <w:iCs/>
                <w:sz w:val="24"/>
                <w:szCs w:val="24"/>
              </w:rPr>
              <w:t>Ngày …… tháng ….. năm ………….</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GIÁM ĐỐC</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TP-NG/HT-2015-CMC.2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763"/>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r w:rsidRPr="00D72D88">
              <w:rPr>
                <w:rFonts w:ascii="Times New Roman" w:eastAsia="Times New Roman" w:hAnsi="Times New Roman" w:cs="Times New Roman"/>
                <w:b/>
                <w:bCs/>
                <w:sz w:val="24"/>
                <w:szCs w:val="24"/>
              </w:rPr>
              <w:br/>
              <w:t>TẠI </w:t>
            </w:r>
            <w:r w:rsidRPr="00D72D88">
              <w:rPr>
                <w:rFonts w:ascii="Times New Roman" w:eastAsia="Times New Roman" w:hAnsi="Times New Roman" w:cs="Times New Roman"/>
                <w:sz w:val="24"/>
                <w:szCs w:val="24"/>
              </w:rPr>
              <w:t>………………………………...</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............./QĐ-CQĐD</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nhận việc nhận cha, mẹ, con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Luật số 33/2009/QH12 ngày 18 tháng 6 năm 2009 Luật Cơ quan đại diện nước Cộng hòa xã hội chủ nghĩa Việt Nam ở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w:t>
      </w:r>
      <w:r w:rsidRPr="00D72D88">
        <w:rPr>
          <w:rFonts w:ascii="Times New Roman" w:eastAsia="Times New Roman" w:hAnsi="Times New Roman" w:cs="Times New Roman"/>
          <w:sz w:val="24"/>
          <w:szCs w:val="24"/>
          <w:shd w:val="clear" w:color="auto" w:fill="FFFFFF"/>
        </w:rPr>
        <w:t>Nghị định số</w:t>
      </w:r>
      <w:r w:rsidRPr="00D72D88">
        <w:rPr>
          <w:rFonts w:ascii="Times New Roman" w:eastAsia="Times New Roman" w:hAnsi="Times New Roman" w:cs="Times New Roman"/>
          <w:sz w:val="24"/>
          <w:szCs w:val="24"/>
        </w:rPr>
        <w:t>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công nhận việc nhận …………………………….. của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Điều 1.</w:t>
      </w:r>
      <w:r w:rsidRPr="00D72D88">
        <w:rPr>
          <w:rFonts w:ascii="Times New Roman" w:eastAsia="Times New Roman" w:hAnsi="Times New Roman" w:cs="Times New Roman"/>
          <w:sz w:val="24"/>
          <w:szCs w:val="24"/>
        </w:rPr>
        <w:t> Công nhận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Là </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b/>
          <w:bCs/>
          <w:sz w:val="24"/>
          <w:szCs w:val="24"/>
        </w:rPr>
        <w:t>của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shd w:val="clear" w:color="auto" w:fill="FFFFFF"/>
        </w:rPr>
        <w:t>Điều</w:t>
      </w:r>
      <w:r w:rsidRPr="00D72D88">
        <w:rPr>
          <w:rFonts w:ascii="Times New Roman" w:eastAsia="Times New Roman" w:hAnsi="Times New Roman" w:cs="Times New Roman"/>
          <w:b/>
          <w:bCs/>
          <w:sz w:val="24"/>
          <w:szCs w:val="24"/>
        </w:rPr>
        <w:t> 2.</w:t>
      </w:r>
      <w:r w:rsidRPr="00D72D88">
        <w:rPr>
          <w:rFonts w:ascii="Times New Roman" w:eastAsia="Times New Roman" w:hAnsi="Times New Roman" w:cs="Times New Roman"/>
          <w:sz w:val="24"/>
          <w:szCs w:val="24"/>
        </w:rPr>
        <w:t> Viên chức lãnh sự và những người có tên tại Điều 1 chịu trách nhiệm thi hành Quyết định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đăng ký nhận cha, mẹ, con số: ……………….. Quyển số ………….. ngày …………… tháng …………. năm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THỦ TRƯỞNG CƠ QUAN ĐẠI DIỆN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b/>
                <w:bCs/>
                <w:sz w:val="24"/>
                <w:szCs w:val="24"/>
              </w:rPr>
              <w:br/>
              <w:t>……………………</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TP-NG/HT-2015-CMC.2.a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763"/>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r w:rsidRPr="00D72D88">
              <w:rPr>
                <w:rFonts w:ascii="Times New Roman" w:eastAsia="Times New Roman" w:hAnsi="Times New Roman" w:cs="Times New Roman"/>
                <w:b/>
                <w:bCs/>
                <w:sz w:val="24"/>
                <w:szCs w:val="24"/>
              </w:rPr>
              <w:br/>
              <w:t>TẠI </w:t>
            </w:r>
            <w:r w:rsidRPr="00D72D88">
              <w:rPr>
                <w:rFonts w:ascii="Times New Roman" w:eastAsia="Times New Roman" w:hAnsi="Times New Roman" w:cs="Times New Roman"/>
                <w:sz w:val="24"/>
                <w:szCs w:val="24"/>
              </w:rPr>
              <w:t>………………………………...</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............./QĐ-CQĐD</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nhận việc nhận cha, mẹ, con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sz w:val="24"/>
          <w:szCs w:val="24"/>
        </w:rPr>
        <w:t>(BẢN SAO)</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Luật số 33/2009/QH12 ngày 18 tháng 6 năm 2009 Luật Cơ quan đại diện nước Cộng hòa xã hội chủ nghĩa Việt Nam ở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w:t>
      </w:r>
      <w:r w:rsidRPr="00D72D88">
        <w:rPr>
          <w:rFonts w:ascii="Times New Roman" w:eastAsia="Times New Roman" w:hAnsi="Times New Roman" w:cs="Times New Roman"/>
          <w:sz w:val="24"/>
          <w:szCs w:val="24"/>
          <w:shd w:val="clear" w:color="auto" w:fill="FFFFFF"/>
        </w:rPr>
        <w:t>Nghị định số</w:t>
      </w:r>
      <w:r w:rsidRPr="00D72D88">
        <w:rPr>
          <w:rFonts w:ascii="Times New Roman" w:eastAsia="Times New Roman" w:hAnsi="Times New Roman" w:cs="Times New Roman"/>
          <w:sz w:val="24"/>
          <w:szCs w:val="24"/>
        </w:rPr>
        <w:t>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công nhận việc nhận …………………………….. của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Điều 1.</w:t>
      </w:r>
      <w:r w:rsidRPr="00D72D88">
        <w:rPr>
          <w:rFonts w:ascii="Times New Roman" w:eastAsia="Times New Roman" w:hAnsi="Times New Roman" w:cs="Times New Roman"/>
          <w:sz w:val="24"/>
          <w:szCs w:val="24"/>
        </w:rPr>
        <w:t> Công nhận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Là </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b/>
          <w:bCs/>
          <w:sz w:val="24"/>
          <w:szCs w:val="24"/>
        </w:rPr>
        <w:t>của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shd w:val="clear" w:color="auto" w:fill="FFFFFF"/>
        </w:rPr>
        <w:t>Điều</w:t>
      </w:r>
      <w:r w:rsidRPr="00D72D88">
        <w:rPr>
          <w:rFonts w:ascii="Times New Roman" w:eastAsia="Times New Roman" w:hAnsi="Times New Roman" w:cs="Times New Roman"/>
          <w:b/>
          <w:bCs/>
          <w:sz w:val="24"/>
          <w:szCs w:val="24"/>
        </w:rPr>
        <w:t> 2.</w:t>
      </w:r>
      <w:r w:rsidRPr="00D72D88">
        <w:rPr>
          <w:rFonts w:ascii="Times New Roman" w:eastAsia="Times New Roman" w:hAnsi="Times New Roman" w:cs="Times New Roman"/>
          <w:sz w:val="24"/>
          <w:szCs w:val="24"/>
        </w:rPr>
        <w:t> Viên chức lãnh sự và những người có tên tại Điều 1 chịu trách nhiệm thi hành Quyết định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đăng ký nhận cha, mẹ, con số: ……………….. Quyển số ………….. ngày …………… tháng …………. năm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428"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24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THỦ TRƯỞNG CƠ QUAN ĐẠI DIỆN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(đã ký)</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w:t>
            </w:r>
          </w:p>
        </w:tc>
      </w:tr>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Sao từ Sổ đăng ký việc nhận cha, mẹ, con</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i/>
                <w:iCs/>
                <w:sz w:val="24"/>
                <w:szCs w:val="24"/>
              </w:rPr>
              <w:t>Ngày …… tháng ….. năm ………….</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THỦ TRƯỞNG CƠ QUAN ĐẠI DIỆN</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TP-NG/HT-2015-CMC.3.a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763"/>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r w:rsidRPr="00D72D88">
              <w:rPr>
                <w:rFonts w:ascii="Times New Roman" w:eastAsia="Times New Roman" w:hAnsi="Times New Roman" w:cs="Times New Roman"/>
                <w:b/>
                <w:bCs/>
                <w:sz w:val="24"/>
                <w:szCs w:val="24"/>
              </w:rPr>
              <w:br/>
              <w:t>TẠI </w:t>
            </w:r>
            <w:r w:rsidRPr="00D72D88">
              <w:rPr>
                <w:rFonts w:ascii="Times New Roman" w:eastAsia="Times New Roman" w:hAnsi="Times New Roman" w:cs="Times New Roman"/>
                <w:sz w:val="24"/>
                <w:szCs w:val="24"/>
              </w:rPr>
              <w:t>………………………………...</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............./QĐ-CQĐD</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nhận việc nhận cha, mẹ, con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sz w:val="24"/>
          <w:szCs w:val="24"/>
        </w:rPr>
        <w:t>(BẢN SAO)</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Luật số 33/2009/QH12 ngày 18 tháng 6 năm 2009 Luật Cơ quan đại diện nước Cộng hòa xã hội chủ nghĩa Việt Nam ở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w:t>
      </w:r>
      <w:r w:rsidRPr="00D72D88">
        <w:rPr>
          <w:rFonts w:ascii="Times New Roman" w:eastAsia="Times New Roman" w:hAnsi="Times New Roman" w:cs="Times New Roman"/>
          <w:sz w:val="24"/>
          <w:szCs w:val="24"/>
          <w:shd w:val="clear" w:color="auto" w:fill="FFFFFF"/>
        </w:rPr>
        <w:t>Nghị định số</w:t>
      </w:r>
      <w:r w:rsidRPr="00D72D88">
        <w:rPr>
          <w:rFonts w:ascii="Times New Roman" w:eastAsia="Times New Roman" w:hAnsi="Times New Roman" w:cs="Times New Roman"/>
          <w:sz w:val="24"/>
          <w:szCs w:val="24"/>
        </w:rPr>
        <w:t>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công nhận việc nhận …………………………….. của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QUYẾT ĐỊNH: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Điều 1.</w:t>
      </w:r>
      <w:r w:rsidRPr="00D72D88">
        <w:rPr>
          <w:rFonts w:ascii="Times New Roman" w:eastAsia="Times New Roman" w:hAnsi="Times New Roman" w:cs="Times New Roman"/>
          <w:sz w:val="24"/>
          <w:szCs w:val="24"/>
        </w:rPr>
        <w:t> Công nhận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Là </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b/>
          <w:bCs/>
          <w:sz w:val="24"/>
          <w:szCs w:val="24"/>
        </w:rPr>
        <w:t>của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CMND/Hộ chiếu/Giấy tờ hợp lệ thay thế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shd w:val="clear" w:color="auto" w:fill="FFFFFF"/>
        </w:rPr>
        <w:t>Điều</w:t>
      </w:r>
      <w:r w:rsidRPr="00D72D88">
        <w:rPr>
          <w:rFonts w:ascii="Times New Roman" w:eastAsia="Times New Roman" w:hAnsi="Times New Roman" w:cs="Times New Roman"/>
          <w:b/>
          <w:bCs/>
          <w:sz w:val="24"/>
          <w:szCs w:val="24"/>
        </w:rPr>
        <w:t> 2.</w:t>
      </w:r>
      <w:r w:rsidRPr="00D72D88">
        <w:rPr>
          <w:rFonts w:ascii="Times New Roman" w:eastAsia="Times New Roman" w:hAnsi="Times New Roman" w:cs="Times New Roman"/>
          <w:sz w:val="24"/>
          <w:szCs w:val="24"/>
        </w:rPr>
        <w:t> Viên chức lãnh sự và những người có tên tại Điều 1 chịu trách nhiệm thi hành Quyết định này./.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đăng ký nhận cha, mẹ, con số: ……………….. Quyển số ………….. ngày …………… tháng …………. năm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3813"/>
        <w:gridCol w:w="4712"/>
      </w:tblGrid>
      <w:tr w:rsidR="00D72D88" w:rsidRPr="00D72D88" w:rsidTr="00D72D88">
        <w:trPr>
          <w:tblCellSpacing w:w="0" w:type="dxa"/>
        </w:trPr>
        <w:tc>
          <w:tcPr>
            <w:tcW w:w="3813"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712" w:type="dxa"/>
            <w:tcBorders>
              <w:top w:val="nil"/>
              <w:left w:val="nil"/>
              <w:bottom w:val="single" w:sz="8" w:space="0" w:color="auto"/>
              <w:right w:val="nil"/>
            </w:tcBorders>
            <w:shd w:val="clear" w:color="auto" w:fill="FFFFFF"/>
            <w:tcMar>
              <w:top w:w="0" w:type="dxa"/>
              <w:left w:w="108" w:type="dxa"/>
              <w:bottom w:w="0" w:type="dxa"/>
              <w:right w:w="108" w:type="dxa"/>
            </w:tcMar>
            <w:hideMark/>
          </w:tcPr>
          <w:p w:rsidR="00D72D88" w:rsidRPr="00D72D88" w:rsidRDefault="00D72D88" w:rsidP="00D72D88">
            <w:pPr>
              <w:spacing w:before="120" w:after="24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THỦ TRƯỞNG CƠ QUAN ĐẠI DIỆN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(đã ký)</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w:t>
            </w:r>
          </w:p>
        </w:tc>
      </w:tr>
      <w:tr w:rsidR="00D72D88" w:rsidRPr="00D72D88" w:rsidTr="00D72D88">
        <w:trPr>
          <w:tblCellSpacing w:w="0" w:type="dxa"/>
        </w:trPr>
        <w:tc>
          <w:tcPr>
            <w:tcW w:w="3813"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712"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Sao từ Sổ đăng ký việc nhận cha, mẹ, con</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i/>
                <w:iCs/>
                <w:sz w:val="24"/>
                <w:szCs w:val="24"/>
              </w:rPr>
              <w:t>Ngày …… tháng ….. năm ………….</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THỦ TRƯỞNG CƠ QUAN ĐẠI DIỆN</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TP/HT-2015-XNTTHN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348"/>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ỦY BAN NHÂN DÂN</w:t>
            </w:r>
            <w:r w:rsidRPr="00D72D88">
              <w:rPr>
                <w:rFonts w:ascii="Times New Roman" w:eastAsia="Times New Roman" w:hAnsi="Times New Roman" w:cs="Times New Roman"/>
                <w:sz w:val="24"/>
                <w:szCs w:val="24"/>
              </w:rPr>
              <w:br/>
              <w:t>Xã/phường ……………………….</w:t>
            </w:r>
            <w:r w:rsidRPr="00D72D88">
              <w:rPr>
                <w:rFonts w:ascii="Times New Roman" w:eastAsia="Times New Roman" w:hAnsi="Times New Roman" w:cs="Times New Roman"/>
                <w:sz w:val="24"/>
                <w:szCs w:val="24"/>
              </w:rPr>
              <w:br/>
              <w:t>Huyện/quận ………………………</w:t>
            </w:r>
            <w:r w:rsidRPr="00D72D88">
              <w:rPr>
                <w:rFonts w:ascii="Times New Roman" w:eastAsia="Times New Roman" w:hAnsi="Times New Roman" w:cs="Times New Roman"/>
                <w:sz w:val="24"/>
                <w:szCs w:val="24"/>
              </w:rPr>
              <w:br/>
              <w:t>Tỉnh/thành phố …………………..</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............./UBND-XN</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GIẤY XÁC NHẬN TÌNH TRẠNG HÔN NHÂN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(Cấp cho công dân Việt Nam cư trú trong nước để kết hôn với người nước ngoài tại cơ quan có thẩm quyền của nước ngoài ở nước ngoài)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ỦY BAN NHÂN DÂN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Luật Tổ chức Hội đồng nhân dân và </w:t>
      </w:r>
      <w:r w:rsidRPr="00D72D88">
        <w:rPr>
          <w:rFonts w:ascii="Times New Roman" w:eastAsia="Times New Roman" w:hAnsi="Times New Roman" w:cs="Times New Roman"/>
          <w:sz w:val="24"/>
          <w:szCs w:val="24"/>
          <w:shd w:val="clear" w:color="auto" w:fill="FFFFFF"/>
        </w:rPr>
        <w:t>Ủy ban</w:t>
      </w:r>
      <w:r w:rsidRPr="00D72D88">
        <w:rPr>
          <w:rFonts w:ascii="Times New Roman" w:eastAsia="Times New Roman" w:hAnsi="Times New Roman" w:cs="Times New Roman"/>
          <w:sz w:val="24"/>
          <w:szCs w:val="24"/>
        </w:rPr>
        <w:t> nhân dân ngày 26 tháng 11 năm 2003;</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Nghị định số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XÁC NHẬN: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Ông/bà: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Giấy CMND/ Hộ chiếu/Giấy tờ hợp lệ thay thế: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Nghề nghiệp: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Tình trạng hôn nhân: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Đ</w:t>
      </w:r>
      <w:r w:rsidRPr="00D72D88">
        <w:rPr>
          <w:rFonts w:ascii="Times New Roman" w:eastAsia="Times New Roman" w:hAnsi="Times New Roman" w:cs="Times New Roman"/>
          <w:b/>
          <w:bCs/>
          <w:sz w:val="24"/>
          <w:szCs w:val="24"/>
          <w:shd w:val="clear" w:color="auto" w:fill="FFFFFF"/>
        </w:rPr>
        <w:t>ượ</w:t>
      </w:r>
      <w:r w:rsidRPr="00D72D88">
        <w:rPr>
          <w:rFonts w:ascii="Times New Roman" w:eastAsia="Times New Roman" w:hAnsi="Times New Roman" w:cs="Times New Roman"/>
          <w:b/>
          <w:bCs/>
          <w:sz w:val="24"/>
          <w:szCs w:val="24"/>
        </w:rPr>
        <w:t>c cấp Giấy xác nhận tình trạng hôn nhân để đăng ký kết hôn </w:t>
      </w:r>
      <w:r w:rsidRPr="00D72D88">
        <w:rPr>
          <w:rFonts w:ascii="Times New Roman" w:eastAsia="Times New Roman" w:hAnsi="Times New Roman" w:cs="Times New Roman"/>
          <w:b/>
          <w:bCs/>
          <w:sz w:val="24"/>
          <w:szCs w:val="24"/>
          <w:shd w:val="clear" w:color="auto" w:fill="FFFFFF"/>
        </w:rPr>
        <w:t>với</w:t>
      </w:r>
      <w:r w:rsidRPr="00D72D88">
        <w:rPr>
          <w:rFonts w:ascii="Times New Roman" w:eastAsia="Times New Roman" w:hAnsi="Times New Roman" w:cs="Times New Roman"/>
          <w:b/>
          <w:bCs/>
          <w:sz w:val="24"/>
          <w:szCs w:val="24"/>
        </w:rPr>
        <w:t> ông/bà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tại</w:t>
      </w:r>
      <w:r w:rsidRPr="00D72D88">
        <w:rPr>
          <w:rFonts w:ascii="Times New Roman" w:eastAsia="Times New Roman" w:hAnsi="Times New Roman" w:cs="Times New Roman"/>
          <w:sz w:val="24"/>
          <w:szCs w:val="24"/>
          <w:vertAlign w:val="superscript"/>
        </w:rPr>
        <w:t>(1)</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Giấy này có giá trị sử dụng trong thời hạn 6 tháng, kể từ ngày cấp.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Vào Sổ cấp Giấy xác nhận tình trạng hôn nhân số …………. Quyển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CÔNG CHỨC TƯ PHÁP - HỘ TỊCH</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TM. ỦY BAN NHÂN DÂN </w:t>
            </w:r>
            <w:r w:rsidRPr="00D72D88">
              <w:rPr>
                <w:rFonts w:ascii="Times New Roman" w:eastAsia="Times New Roman" w:hAnsi="Times New Roman" w:cs="Times New Roman"/>
                <w:b/>
                <w:bCs/>
                <w:sz w:val="24"/>
                <w:szCs w:val="24"/>
              </w:rPr>
              <w:br/>
              <w:t>CHỦ TỊCH</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 và đóng dấu)</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sz w:val="24"/>
                <w:szCs w:val="24"/>
              </w:rPr>
              <w:t>…………………………….</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Chú thích: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Mẫu TP-NG/HT-2015-XNGC.2 </w:t>
      </w:r>
      <w:r w:rsidRPr="00D72D88">
        <w:rPr>
          <w:rFonts w:ascii="Times New Roman" w:eastAsia="Times New Roman" w:hAnsi="Times New Roman" w:cs="Times New Roman"/>
          <w:sz w:val="24"/>
          <w:szCs w:val="24"/>
          <w:lang w:val="vi-VN"/>
        </w:rPr>
        <w:br/>
        <w:t>(Thông tư số: 02a/2015/TT-BTP)</w:t>
      </w:r>
    </w:p>
    <w:tbl>
      <w:tblPr>
        <w:tblW w:w="0" w:type="auto"/>
        <w:tblCellSpacing w:w="0" w:type="dxa"/>
        <w:shd w:val="clear" w:color="auto" w:fill="FFFFFF"/>
        <w:tblCellMar>
          <w:left w:w="0" w:type="dxa"/>
          <w:right w:w="0" w:type="dxa"/>
        </w:tblCellMar>
        <w:tblLook w:val="04A0"/>
      </w:tblPr>
      <w:tblGrid>
        <w:gridCol w:w="3763"/>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r w:rsidRPr="00D72D88">
              <w:rPr>
                <w:rFonts w:ascii="Times New Roman" w:eastAsia="Times New Roman" w:hAnsi="Times New Roman" w:cs="Times New Roman"/>
                <w:b/>
                <w:bCs/>
                <w:sz w:val="24"/>
                <w:szCs w:val="24"/>
              </w:rPr>
              <w:br/>
              <w:t>TẠI </w:t>
            </w:r>
            <w:r w:rsidRPr="00D72D88">
              <w:rPr>
                <w:rFonts w:ascii="Times New Roman" w:eastAsia="Times New Roman" w:hAnsi="Times New Roman" w:cs="Times New Roman"/>
                <w:sz w:val="24"/>
                <w:szCs w:val="24"/>
              </w:rPr>
              <w:t>………………………………...</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............./CQĐD-XN</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GIẤY XÁC NHẬN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Ghi vào sổ việc hộ tịch đã đăng ký tại cơ quan có thẩm quyền của nước ngoài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CƠ QUAN ĐẠI DIỆN VIỆT NAM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Luật số 33/2009/QH12 ngày 18 tháng 6 năm 2009 Luật Cơ quan đại diện nước Cộng hòa xã hội chủ nghĩa Việt Nam ở nước ngoài;</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w:t>
      </w:r>
      <w:r w:rsidRPr="00D72D88">
        <w:rPr>
          <w:rFonts w:ascii="Times New Roman" w:eastAsia="Times New Roman" w:hAnsi="Times New Roman" w:cs="Times New Roman"/>
          <w:sz w:val="24"/>
          <w:szCs w:val="24"/>
          <w:shd w:val="clear" w:color="auto" w:fill="FFFFFF"/>
        </w:rPr>
        <w:t>Nghị định số</w:t>
      </w:r>
      <w:r w:rsidRPr="00D72D88">
        <w:rPr>
          <w:rFonts w:ascii="Times New Roman" w:eastAsia="Times New Roman" w:hAnsi="Times New Roman" w:cs="Times New Roman"/>
          <w:sz w:val="24"/>
          <w:szCs w:val="24"/>
        </w:rPr>
        <w:t>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của …………………………………………..……………………………………. về việc ghi vào sổ hộ tịch việc </w:t>
      </w:r>
      <w:r w:rsidRPr="00D72D88">
        <w:rPr>
          <w:rFonts w:ascii="Times New Roman" w:eastAsia="Times New Roman" w:hAnsi="Times New Roman" w:cs="Times New Roman"/>
          <w:sz w:val="24"/>
          <w:szCs w:val="24"/>
          <w:vertAlign w:val="superscript"/>
        </w:rPr>
        <w:t>(2)</w:t>
      </w:r>
      <w:r w:rsidRPr="00D72D88">
        <w:rPr>
          <w:rFonts w:ascii="Times New Roman" w:eastAsia="Times New Roman" w:hAnsi="Times New Roman" w:cs="Times New Roman"/>
          <w:sz w:val="24"/>
          <w:szCs w:val="24"/>
        </w:rPr>
        <w:t> …………… của</w:t>
      </w:r>
      <w:r w:rsidRPr="00D72D88">
        <w:rPr>
          <w:rFonts w:ascii="Times New Roman" w:eastAsia="Times New Roman" w:hAnsi="Times New Roman" w:cs="Times New Roman"/>
          <w:sz w:val="24"/>
          <w:szCs w:val="24"/>
          <w:vertAlign w:val="superscript"/>
        </w:rPr>
        <w:t>(3)</w:t>
      </w: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XÁC NHẬN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Ông/bà:</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……………………………………………………Giới tính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sinh</w:t>
      </w:r>
      <w:r w:rsidRPr="00D72D88">
        <w:rPr>
          <w:rFonts w:ascii="Times New Roman" w:eastAsia="Times New Roman" w:hAnsi="Times New Roman" w:cs="Times New Roman"/>
          <w:sz w:val="24"/>
          <w:szCs w:val="24"/>
          <w:vertAlign w:val="superscript"/>
        </w:rPr>
        <w:t>(4)</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Hộ chiếu/Giấy tờ hợp lệ thay thế số</w:t>
      </w:r>
      <w:r w:rsidRPr="00D72D88">
        <w:rPr>
          <w:rFonts w:ascii="Times New Roman" w:eastAsia="Times New Roman" w:hAnsi="Times New Roman" w:cs="Times New Roman"/>
          <w:sz w:val="24"/>
          <w:szCs w:val="24"/>
          <w:vertAlign w:val="superscript"/>
        </w:rPr>
        <w:t>(5)</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Đã thực hiện ghi vào Sổ đăng ký</w:t>
      </w:r>
      <w:r w:rsidRPr="00D72D88">
        <w:rPr>
          <w:rFonts w:ascii="Times New Roman" w:eastAsia="Times New Roman" w:hAnsi="Times New Roman" w:cs="Times New Roman"/>
          <w:sz w:val="24"/>
          <w:szCs w:val="24"/>
          <w:vertAlign w:val="superscript"/>
        </w:rPr>
        <w:t>(6)</w:t>
      </w:r>
      <w:r w:rsidRPr="00D72D88">
        <w:rPr>
          <w:rFonts w:ascii="Times New Roman" w:eastAsia="Times New Roman" w:hAnsi="Times New Roman" w:cs="Times New Roman"/>
          <w:sz w:val="24"/>
          <w:szCs w:val="24"/>
        </w:rPr>
        <w:t> …………………… số …………… quyển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 tháng ………. năm ………….. </w:t>
      </w:r>
      <w:r w:rsidRPr="00D72D88">
        <w:rPr>
          <w:rFonts w:ascii="Times New Roman" w:eastAsia="Times New Roman" w:hAnsi="Times New Roman" w:cs="Times New Roman"/>
          <w:sz w:val="24"/>
          <w:szCs w:val="24"/>
          <w:vertAlign w:val="superscript"/>
        </w:rPr>
        <w:t>(7)</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Nội dung ghi:</w:t>
      </w:r>
      <w:r w:rsidRPr="00D72D88">
        <w:rPr>
          <w:rFonts w:ascii="Times New Roman" w:eastAsia="Times New Roman" w:hAnsi="Times New Roman" w:cs="Times New Roman"/>
          <w:sz w:val="24"/>
          <w:szCs w:val="24"/>
          <w:vertAlign w:val="superscript"/>
        </w:rPr>
        <w:t>(8)</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ghi:</w:t>
      </w:r>
      <w:r w:rsidRPr="00D72D88">
        <w:rPr>
          <w:rFonts w:ascii="Times New Roman" w:eastAsia="Times New Roman" w:hAnsi="Times New Roman" w:cs="Times New Roman"/>
          <w:sz w:val="24"/>
          <w:szCs w:val="24"/>
          <w:vertAlign w:val="superscript"/>
        </w:rPr>
        <w:t>(9)</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Người thực hiện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t>……………………………</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THỦ TRƯỞNG CƠ QUAN ĐẠI DIỆN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 và đóng dấu)</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t>……………………………</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Mẫu TP/HNNg-2015-TK.GCLH</w:t>
      </w:r>
      <w:r w:rsidRPr="00D72D88">
        <w:rPr>
          <w:rFonts w:ascii="Times New Roman" w:eastAsia="Times New Roman" w:hAnsi="Times New Roman" w:cs="Times New Roman"/>
          <w:sz w:val="24"/>
          <w:szCs w:val="24"/>
          <w:lang w:val="vi-VN"/>
        </w:rPr>
        <w:br/>
        <w:t>(Thông tư số: 02a/2015/TT-BTP)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lang w:val="vi-VN"/>
        </w:rPr>
        <w:t>TỜ KHAI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lang w:val="vi-VN"/>
        </w:rPr>
        <w:t>Ghi vào sổ hộ tịch việc ly hôn đã được giải quyết ở nước ngoài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Kính gửi: Sở Tư pháp</w:t>
      </w:r>
      <w:r w:rsidRPr="00D72D88">
        <w:rPr>
          <w:rFonts w:ascii="Times New Roman" w:eastAsia="Times New Roman" w:hAnsi="Times New Roman" w:cs="Times New Roman"/>
          <w:sz w:val="24"/>
          <w:szCs w:val="24"/>
          <w:vertAlign w:val="superscript"/>
          <w:lang w:val="vi-VN"/>
        </w:rPr>
        <w:t>(1)</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Họ và tên: …………………………………………… Giới tính: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Hộ chiếu/Giấy tờ hợp lệ thay thế số</w:t>
      </w:r>
      <w:r w:rsidRPr="00D72D88">
        <w:rPr>
          <w:rFonts w:ascii="Times New Roman" w:eastAsia="Times New Roman" w:hAnsi="Times New Roman" w:cs="Times New Roman"/>
          <w:sz w:val="24"/>
          <w:szCs w:val="24"/>
          <w:vertAlign w:val="superscript"/>
          <w:lang w:val="vi-VN"/>
        </w:rPr>
        <w:t>(2)</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thường trú/tạm trú</w:t>
      </w:r>
      <w:r w:rsidRPr="00D72D88">
        <w:rPr>
          <w:rFonts w:ascii="Times New Roman" w:eastAsia="Times New Roman" w:hAnsi="Times New Roman" w:cs="Times New Roman"/>
          <w:sz w:val="24"/>
          <w:szCs w:val="24"/>
          <w:vertAlign w:val="superscript"/>
          <w:lang w:val="vi-VN"/>
        </w:rPr>
        <w:t>(3)</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Số điện thoại liên hệ (nếu có):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Quan hệ với người yêu cầu ghi vào sổ hộ tịch việc ly hôn</w:t>
      </w:r>
      <w:r w:rsidRPr="00D72D88">
        <w:rPr>
          <w:rFonts w:ascii="Times New Roman" w:eastAsia="Times New Roman" w:hAnsi="Times New Roman" w:cs="Times New Roman"/>
          <w:sz w:val="24"/>
          <w:szCs w:val="24"/>
          <w:vertAlign w:val="superscript"/>
          <w:lang w:val="vi-VN"/>
        </w:rPr>
        <w:t>(4)</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lang w:val="vi-VN"/>
        </w:rPr>
        <w:t>Đề nghị Sở Tư pháp ghi vào sổ hộ tịch việc ly hôn cho người có tên dưới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Họ và tên: ………………………………………… Giới tính: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sinh</w:t>
      </w:r>
      <w:r w:rsidRPr="00D72D88">
        <w:rPr>
          <w:rFonts w:ascii="Times New Roman" w:eastAsia="Times New Roman" w:hAnsi="Times New Roman" w:cs="Times New Roman"/>
          <w:sz w:val="24"/>
          <w:szCs w:val="24"/>
          <w:vertAlign w:val="superscript"/>
          <w:lang w:val="vi-VN"/>
        </w:rPr>
        <w:t>(5)</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Hộ chiếu/Giấy tờ hợp lệ thay thế số</w:t>
      </w:r>
      <w:r w:rsidRPr="00D72D88">
        <w:rPr>
          <w:rFonts w:ascii="Times New Roman" w:eastAsia="Times New Roman" w:hAnsi="Times New Roman" w:cs="Times New Roman"/>
          <w:sz w:val="24"/>
          <w:szCs w:val="24"/>
          <w:vertAlign w:val="superscript"/>
          <w:lang w:val="vi-VN"/>
        </w:rPr>
        <w:t>(6)</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thường trú/tạm trú</w:t>
      </w:r>
      <w:r w:rsidRPr="00D72D88">
        <w:rPr>
          <w:rFonts w:ascii="Times New Roman" w:eastAsia="Times New Roman" w:hAnsi="Times New Roman" w:cs="Times New Roman"/>
          <w:sz w:val="24"/>
          <w:szCs w:val="24"/>
          <w:vertAlign w:val="superscript"/>
          <w:lang w:val="vi-VN"/>
        </w:rPr>
        <w:t>(7)</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thường trú trước khi xuất cảnh</w:t>
      </w:r>
      <w:r w:rsidRPr="00D72D88">
        <w:rPr>
          <w:rFonts w:ascii="Times New Roman" w:eastAsia="Times New Roman" w:hAnsi="Times New Roman" w:cs="Times New Roman"/>
          <w:sz w:val="24"/>
          <w:szCs w:val="24"/>
          <w:vertAlign w:val="superscript"/>
          <w:lang w:val="vi-VN"/>
        </w:rPr>
        <w:t>(8)</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đăng ký kết hôn trước đây</w:t>
      </w:r>
      <w:r w:rsidRPr="00D72D88">
        <w:rPr>
          <w:rFonts w:ascii="Times New Roman" w:eastAsia="Times New Roman" w:hAnsi="Times New Roman" w:cs="Times New Roman"/>
          <w:sz w:val="24"/>
          <w:szCs w:val="24"/>
          <w:vertAlign w:val="superscript"/>
          <w:lang w:val="vi-VN"/>
        </w:rPr>
        <w:t>(9)</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Đã ly hôn với ông/bà</w:t>
      </w:r>
      <w:r w:rsidRPr="00D72D88">
        <w:rPr>
          <w:rFonts w:ascii="Times New Roman" w:eastAsia="Times New Roman" w:hAnsi="Times New Roman" w:cs="Times New Roman"/>
          <w:sz w:val="24"/>
          <w:szCs w:val="24"/>
          <w:vertAlign w:val="superscript"/>
          <w:lang w:val="vi-VN"/>
        </w:rPr>
        <w:t>(10)</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Hộ chiếu/Giấy tờ hợp lệ thay thế số</w:t>
      </w:r>
      <w:r w:rsidRPr="00D72D88">
        <w:rPr>
          <w:rFonts w:ascii="Times New Roman" w:eastAsia="Times New Roman" w:hAnsi="Times New Roman" w:cs="Times New Roman"/>
          <w:sz w:val="24"/>
          <w:szCs w:val="24"/>
          <w:vertAlign w:val="superscript"/>
          <w:lang w:val="vi-VN"/>
        </w:rPr>
        <w:t>(11)</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Nơi thường trú/tạm trú</w:t>
      </w:r>
      <w:r w:rsidRPr="00D72D88">
        <w:rPr>
          <w:rFonts w:ascii="Times New Roman" w:eastAsia="Times New Roman" w:hAnsi="Times New Roman" w:cs="Times New Roman"/>
          <w:sz w:val="24"/>
          <w:szCs w:val="24"/>
          <w:vertAlign w:val="superscript"/>
          <w:lang w:val="vi-VN"/>
        </w:rPr>
        <w:t>(12)</w:t>
      </w: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shd w:val="clear" w:color="auto" w:fill="FFFFFF"/>
          <w:lang w:val="vi-VN"/>
        </w:rPr>
        <w:t>Căn cứ</w:t>
      </w:r>
      <w:r w:rsidRPr="00D72D88">
        <w:rPr>
          <w:rFonts w:ascii="Times New Roman" w:eastAsia="Times New Roman" w:hAnsi="Times New Roman" w:cs="Times New Roman"/>
          <w:sz w:val="24"/>
          <w:szCs w:val="24"/>
          <w:lang w:val="vi-VN"/>
        </w:rPr>
        <w:t> ghi:</w:t>
      </w:r>
      <w:r w:rsidRPr="00D72D88">
        <w:rPr>
          <w:rFonts w:ascii="Times New Roman" w:eastAsia="Times New Roman" w:hAnsi="Times New Roman" w:cs="Times New Roman"/>
          <w:sz w:val="24"/>
          <w:szCs w:val="24"/>
          <w:vertAlign w:val="superscript"/>
          <w:lang w:val="vi-VN"/>
        </w:rPr>
        <w:t>(13)</w:t>
      </w:r>
      <w:r w:rsidRPr="00D72D88">
        <w:rPr>
          <w:rFonts w:ascii="Times New Roman" w:eastAsia="Times New Roman" w:hAnsi="Times New Roman" w:cs="Times New Roman"/>
          <w:sz w:val="24"/>
          <w:szCs w:val="24"/>
          <w:lang w:val="vi-VN"/>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Tôi cam đoan những nội dung khai trên đây là đúng sự thật, nếu khai sai tôi hoàn toàn chịu trách nhiệm trước pháp luật./.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…………..,ngày ... tháng ... năm ....</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b/>
                <w:bCs/>
                <w:sz w:val="24"/>
                <w:szCs w:val="24"/>
              </w:rPr>
              <w:t>Người làm đơn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và ghi rõ họ tên)</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Giải thích biểu mẫu: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(1)</w:t>
      </w:r>
      <w:r w:rsidRPr="00D72D88">
        <w:rPr>
          <w:rFonts w:ascii="Times New Roman" w:eastAsia="Times New Roman" w:hAnsi="Times New Roman" w:cs="Times New Roman"/>
          <w:sz w:val="24"/>
          <w:szCs w:val="24"/>
          <w:lang w:val="vi-VN"/>
        </w:rPr>
        <w:t> Ghi họ tên, chức danh của người tham mưu, đề xuất việc giải quyết.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Ví dụ:</w:t>
      </w:r>
      <w:r w:rsidRPr="00D72D88">
        <w:rPr>
          <w:rFonts w:ascii="Times New Roman" w:eastAsia="Times New Roman" w:hAnsi="Times New Roman" w:cs="Times New Roman"/>
          <w:sz w:val="24"/>
          <w:szCs w:val="24"/>
          <w:lang w:val="vi-VN"/>
        </w:rPr>
        <w:t> ông/bà Nguyễn Văn A, Trưởng phòng Hành chính tư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(2)</w:t>
      </w:r>
      <w:r w:rsidRPr="00D72D88">
        <w:rPr>
          <w:rFonts w:ascii="Times New Roman" w:eastAsia="Times New Roman" w:hAnsi="Times New Roman" w:cs="Times New Roman"/>
          <w:sz w:val="24"/>
          <w:szCs w:val="24"/>
          <w:lang w:val="vi-VN"/>
        </w:rPr>
        <w:t> Ghi họ và tên </w:t>
      </w:r>
      <w:r w:rsidRPr="00D72D88">
        <w:rPr>
          <w:rFonts w:ascii="Times New Roman" w:eastAsia="Times New Roman" w:hAnsi="Times New Roman" w:cs="Times New Roman"/>
          <w:sz w:val="24"/>
          <w:szCs w:val="24"/>
          <w:shd w:val="clear" w:color="auto" w:fill="FFFFFF"/>
          <w:lang w:val="vi-VN"/>
        </w:rPr>
        <w:t>của</w:t>
      </w:r>
      <w:r w:rsidRPr="00D72D88">
        <w:rPr>
          <w:rFonts w:ascii="Times New Roman" w:eastAsia="Times New Roman" w:hAnsi="Times New Roman" w:cs="Times New Roman"/>
          <w:sz w:val="24"/>
          <w:szCs w:val="24"/>
          <w:lang w:val="vi-VN"/>
        </w:rPr>
        <w:t> người có yêu cầu</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Ví dụ:</w:t>
      </w:r>
      <w:r w:rsidRPr="00D72D88">
        <w:rPr>
          <w:rFonts w:ascii="Times New Roman" w:eastAsia="Times New Roman" w:hAnsi="Times New Roman" w:cs="Times New Roman"/>
          <w:sz w:val="24"/>
          <w:szCs w:val="24"/>
          <w:lang w:val="vi-VN"/>
        </w:rPr>
        <w:t> của </w:t>
      </w:r>
      <w:r w:rsidRPr="00D72D88">
        <w:rPr>
          <w:rFonts w:ascii="Times New Roman" w:eastAsia="Times New Roman" w:hAnsi="Times New Roman" w:cs="Times New Roman"/>
          <w:b/>
          <w:bCs/>
          <w:sz w:val="24"/>
          <w:szCs w:val="24"/>
          <w:lang w:val="vi-VN"/>
        </w:rPr>
        <w:t>ông Hoàng Văn 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(3)</w:t>
      </w:r>
      <w:r w:rsidRPr="00D72D88">
        <w:rPr>
          <w:rFonts w:ascii="Times New Roman" w:eastAsia="Times New Roman" w:hAnsi="Times New Roman" w:cs="Times New Roman"/>
          <w:sz w:val="24"/>
          <w:szCs w:val="24"/>
          <w:lang w:val="vi-VN"/>
        </w:rPr>
        <w:t> Ghi nơi sinh theo 2 cấp đơn vị hành chính (cấp tỉnh, tên nước)</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Ví dụ:</w:t>
      </w:r>
      <w:r w:rsidRPr="00D72D88">
        <w:rPr>
          <w:rFonts w:ascii="Times New Roman" w:eastAsia="Times New Roman" w:hAnsi="Times New Roman" w:cs="Times New Roman"/>
          <w:sz w:val="24"/>
          <w:szCs w:val="24"/>
          <w:lang w:val="vi-VN"/>
        </w:rPr>
        <w:t> thành phố Hải Phòng, Việt Nam</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hoặc:</w:t>
      </w:r>
      <w:r w:rsidRPr="00D72D88">
        <w:rPr>
          <w:rFonts w:ascii="Times New Roman" w:eastAsia="Times New Roman" w:hAnsi="Times New Roman" w:cs="Times New Roman"/>
          <w:sz w:val="24"/>
          <w:szCs w:val="24"/>
          <w:lang w:val="vi-VN"/>
        </w:rPr>
        <w:t> Paris, Cộng hòa Pháp</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(4)</w:t>
      </w:r>
      <w:r w:rsidRPr="00D72D88">
        <w:rPr>
          <w:rFonts w:ascii="Times New Roman" w:eastAsia="Times New Roman" w:hAnsi="Times New Roman" w:cs="Times New Roman"/>
          <w:sz w:val="24"/>
          <w:szCs w:val="24"/>
          <w:lang w:val="vi-VN"/>
        </w:rPr>
        <w:t> Ghi rõ tên loại, số của giấy tờ đương sự nộp trong hồ sơ</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Ví dụ: Hộ chiếu số N1234568</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lang w:val="vi-VN"/>
        </w:rPr>
        <w:t>Giấy CMND số 031946299</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(5)</w:t>
      </w:r>
      <w:r w:rsidRPr="00D72D88">
        <w:rPr>
          <w:rFonts w:ascii="Times New Roman" w:eastAsia="Times New Roman" w:hAnsi="Times New Roman" w:cs="Times New Roman"/>
          <w:sz w:val="24"/>
          <w:szCs w:val="24"/>
          <w:lang w:val="vi-VN"/>
        </w:rPr>
        <w:t> Ghi nơi đăng ký thường trú của người có yêu cầu, trường hợp không có nơi đăng ký thường trú thì ghi nơi </w:t>
      </w:r>
      <w:r w:rsidRPr="00D72D88">
        <w:rPr>
          <w:rFonts w:ascii="Times New Roman" w:eastAsia="Times New Roman" w:hAnsi="Times New Roman" w:cs="Times New Roman"/>
          <w:sz w:val="24"/>
          <w:szCs w:val="24"/>
          <w:shd w:val="clear" w:color="auto" w:fill="FFFFFF"/>
          <w:lang w:val="vi-VN"/>
        </w:rPr>
        <w:t>đăng ký</w:t>
      </w:r>
      <w:r w:rsidRPr="00D72D88">
        <w:rPr>
          <w:rFonts w:ascii="Times New Roman" w:eastAsia="Times New Roman" w:hAnsi="Times New Roman" w:cs="Times New Roman"/>
          <w:sz w:val="24"/>
          <w:szCs w:val="24"/>
          <w:lang w:val="vi-VN"/>
        </w:rPr>
        <w:t> tạm trú.</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(6)</w:t>
      </w:r>
      <w:r w:rsidRPr="00D72D88">
        <w:rPr>
          <w:rFonts w:ascii="Times New Roman" w:eastAsia="Times New Roman" w:hAnsi="Times New Roman" w:cs="Times New Roman"/>
          <w:sz w:val="24"/>
          <w:szCs w:val="24"/>
          <w:lang w:val="vi-VN"/>
        </w:rPr>
        <w:t> Ghi số thứ tự đăng ký của việc đăng ký kết hôn trước đây (trường hợp không có tên trong sổ đăng ký kết hôn tại Việt Nam, thì ghi số thứ tự thực tế khi thực hiện ghi vào sổ hộ tịch), số quyển của sổ đăng ký kết hôn đó và ngày đăng ký kết hôn trước đây.</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Ví dụ:</w:t>
      </w:r>
      <w:r w:rsidRPr="00D72D88">
        <w:rPr>
          <w:rFonts w:ascii="Times New Roman" w:eastAsia="Times New Roman" w:hAnsi="Times New Roman" w:cs="Times New Roman"/>
          <w:sz w:val="24"/>
          <w:szCs w:val="24"/>
          <w:lang w:val="vi-VN"/>
        </w:rPr>
        <w:t> Đã thực hiện ghi vào sổ đăng ký kết hôn, số 256, quyển số 02, ngày 20 tháng 10 năm 2010.</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(7)</w:t>
      </w:r>
      <w:r w:rsidRPr="00D72D88">
        <w:rPr>
          <w:rFonts w:ascii="Times New Roman" w:eastAsia="Times New Roman" w:hAnsi="Times New Roman" w:cs="Times New Roman"/>
          <w:sz w:val="24"/>
          <w:szCs w:val="24"/>
          <w:lang w:val="vi-VN"/>
        </w:rPr>
        <w:t> Ghi rõ các thông tin về nhân thân của vợ/chồng trước đây, bao gồm: họ và tên, ngày, tháng, năm sinh, dân tộc, quốc tịch, tên loại và số Hộ chiếu/Giấy CMND/giấy tờ khác chứng minh về nhân thân, nơi cư trú.</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lang w:val="vi-VN"/>
        </w:rPr>
        <w:t>Ví dụ:</w:t>
      </w:r>
      <w:r w:rsidRPr="00D72D88">
        <w:rPr>
          <w:rFonts w:ascii="Times New Roman" w:eastAsia="Times New Roman" w:hAnsi="Times New Roman" w:cs="Times New Roman"/>
          <w:sz w:val="24"/>
          <w:szCs w:val="24"/>
          <w:lang w:val="vi-VN"/>
        </w:rPr>
        <w:t> Việc Iy hôn với bà Nguyễn Thị V., sinh ngày 15/5/1995, dân tộc: Kinh, quốc tịch: Hoa Kỳ, Hộ chiếu số VN1256789, cư trú tại Alaska. Hoa Kỳ.</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vertAlign w:val="superscript"/>
          <w:lang w:val="vi-VN"/>
        </w:rPr>
        <w:t>(8)</w:t>
      </w:r>
      <w:r w:rsidRPr="00D72D88">
        <w:rPr>
          <w:rFonts w:ascii="Times New Roman" w:eastAsia="Times New Roman" w:hAnsi="Times New Roman" w:cs="Times New Roman"/>
          <w:sz w:val="24"/>
          <w:szCs w:val="24"/>
          <w:lang w:val="vi-VN"/>
        </w:rPr>
        <w:t> Ghi rõ tên loại, số, cơ quan cấp, ngày cấp văn bản </w:t>
      </w:r>
      <w:r w:rsidRPr="00D72D88">
        <w:rPr>
          <w:rFonts w:ascii="Times New Roman" w:eastAsia="Times New Roman" w:hAnsi="Times New Roman" w:cs="Times New Roman"/>
          <w:sz w:val="24"/>
          <w:szCs w:val="24"/>
          <w:shd w:val="clear" w:color="auto" w:fill="FFFFFF"/>
          <w:lang w:val="vi-VN"/>
        </w:rPr>
        <w:t>là</w:t>
      </w:r>
      <w:r w:rsidRPr="00D72D88">
        <w:rPr>
          <w:rFonts w:ascii="Times New Roman" w:eastAsia="Times New Roman" w:hAnsi="Times New Roman" w:cs="Times New Roman"/>
          <w:sz w:val="24"/>
          <w:szCs w:val="24"/>
          <w:lang w:val="vi-VN"/>
        </w:rPr>
        <w:t> căn cứ thực hiện việc ghi vào sổ hộ tịch.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Ví dụ:</w:t>
      </w:r>
      <w:r w:rsidRPr="00D72D88">
        <w:rPr>
          <w:rFonts w:ascii="Times New Roman" w:eastAsia="Times New Roman" w:hAnsi="Times New Roman" w:cs="Times New Roman"/>
          <w:sz w:val="24"/>
          <w:szCs w:val="24"/>
        </w:rPr>
        <w:t> Bản án ly hôn số 56789, do Tòa án bang Victoria, Australia cấp ngày 14/02/2014.</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Mẫu TP/HTNNg-2015-XNGC.1 </w:t>
      </w:r>
      <w:r w:rsidRPr="00D72D88">
        <w:rPr>
          <w:rFonts w:ascii="Times New Roman" w:eastAsia="Times New Roman" w:hAnsi="Times New Roman" w:cs="Times New Roman"/>
          <w:sz w:val="24"/>
          <w:szCs w:val="24"/>
        </w:rPr>
        <w:br/>
        <w:t>(Thông tư số: 02a/2015/TT-BTP)</w:t>
      </w:r>
    </w:p>
    <w:tbl>
      <w:tblPr>
        <w:tblW w:w="0" w:type="auto"/>
        <w:tblCellSpacing w:w="0" w:type="dxa"/>
        <w:shd w:val="clear" w:color="auto" w:fill="FFFFFF"/>
        <w:tblCellMar>
          <w:left w:w="0" w:type="dxa"/>
          <w:right w:w="0" w:type="dxa"/>
        </w:tblCellMar>
        <w:tblLook w:val="04A0"/>
      </w:tblPr>
      <w:tblGrid>
        <w:gridCol w:w="3348"/>
        <w:gridCol w:w="5508"/>
      </w:tblGrid>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ỦY BAN NHÂN DÂN</w:t>
            </w:r>
            <w:r w:rsidRPr="00D72D88">
              <w:rPr>
                <w:rFonts w:ascii="Times New Roman" w:eastAsia="Times New Roman" w:hAnsi="Times New Roman" w:cs="Times New Roman"/>
                <w:sz w:val="24"/>
                <w:szCs w:val="24"/>
              </w:rPr>
              <w:br/>
              <w:t>…………………………….</w:t>
            </w:r>
            <w:r w:rsidRPr="00D72D88">
              <w:rPr>
                <w:rFonts w:ascii="Times New Roman" w:eastAsia="Times New Roman" w:hAnsi="Times New Roman" w:cs="Times New Roman"/>
                <w:sz w:val="24"/>
                <w:szCs w:val="24"/>
              </w:rPr>
              <w:br/>
            </w:r>
            <w:r w:rsidRPr="00D72D88">
              <w:rPr>
                <w:rFonts w:ascii="Times New Roman" w:eastAsia="Times New Roman" w:hAnsi="Times New Roman" w:cs="Times New Roman"/>
                <w:b/>
                <w:bCs/>
                <w:sz w:val="24"/>
                <w:szCs w:val="24"/>
              </w:rPr>
              <w:t>SỞ TƯ PHÁP</w:t>
            </w:r>
            <w:r w:rsidRPr="00D72D88">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CỘNG HÒA XÃ HỘI CHỦ NGHĨA VIỆT NAM</w:t>
            </w:r>
            <w:r w:rsidRPr="00D72D88">
              <w:rPr>
                <w:rFonts w:ascii="Times New Roman" w:eastAsia="Times New Roman" w:hAnsi="Times New Roman" w:cs="Times New Roman"/>
                <w:b/>
                <w:bCs/>
                <w:sz w:val="24"/>
                <w:szCs w:val="24"/>
              </w:rPr>
              <w:br/>
              <w:t>Độc lập - Tự do - Hạnh phúc </w:t>
            </w:r>
            <w:r w:rsidRPr="00D72D88">
              <w:rPr>
                <w:rFonts w:ascii="Times New Roman" w:eastAsia="Times New Roman" w:hAnsi="Times New Roman" w:cs="Times New Roman"/>
                <w:b/>
                <w:bCs/>
                <w:sz w:val="24"/>
                <w:szCs w:val="24"/>
              </w:rPr>
              <w:br/>
              <w:t>---------------</w:t>
            </w:r>
          </w:p>
        </w:tc>
      </w:tr>
      <w:tr w:rsidR="00D72D88" w:rsidRPr="00D72D88" w:rsidTr="00D72D88">
        <w:trPr>
          <w:tblCellSpacing w:w="0" w:type="dxa"/>
        </w:trPr>
        <w:tc>
          <w:tcPr>
            <w:tcW w:w="334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Số: ………../STP-XN</w:t>
            </w:r>
          </w:p>
        </w:tc>
        <w:tc>
          <w:tcPr>
            <w:tcW w:w="550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i/>
                <w:iCs/>
                <w:sz w:val="24"/>
                <w:szCs w:val="24"/>
              </w:rPr>
              <w:t>……….., ngày ….. tháng ….. năm 201 …</w:t>
            </w:r>
          </w:p>
        </w:tc>
      </w:tr>
    </w:tbl>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GIẤY XÁC NHẬN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Ghi vào sổ việc hộ tịch đã đăng ký tại cơ quan có thẩm quyền của nước ngoài</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 SỞ TƯ PHÁP</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Nghị định số 158/2005/NĐ-CP ngày 27 tháng 12 năm 2005 của Chính phủ về đăng ký và quản lý hộ tịch;</w:t>
      </w:r>
    </w:p>
    <w:p w:rsidR="00D72D88" w:rsidRPr="00D72D88" w:rsidRDefault="00D72D88" w:rsidP="00D72D88">
      <w:pPr>
        <w:shd w:val="clear" w:color="auto" w:fill="FFFFFF"/>
        <w:spacing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Nghị định số 126/2014/NĐ-CP ngày 31 tháng 12 năm 2014 của Chính phủ quy định chi tiết một số điều và biện pháp thi hành Luật hôn nhân và gia đình;</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Xét đề nghị của ông/bà:</w:t>
      </w:r>
      <w:r w:rsidRPr="00D72D88">
        <w:rPr>
          <w:rFonts w:ascii="Times New Roman" w:eastAsia="Times New Roman" w:hAnsi="Times New Roman" w:cs="Times New Roman"/>
          <w:sz w:val="24"/>
          <w:szCs w:val="24"/>
          <w:vertAlign w:val="superscript"/>
        </w:rPr>
        <w:t>(1)</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sz w:val="24"/>
          <w:szCs w:val="24"/>
        </w:rPr>
        <w:br/>
        <w:t>về </w:t>
      </w:r>
      <w:r w:rsidRPr="00D72D88">
        <w:rPr>
          <w:rFonts w:ascii="Times New Roman" w:eastAsia="Times New Roman" w:hAnsi="Times New Roman" w:cs="Times New Roman"/>
          <w:sz w:val="24"/>
          <w:szCs w:val="24"/>
          <w:shd w:val="clear" w:color="auto" w:fill="FFFFFF"/>
        </w:rPr>
        <w:t>việc</w:t>
      </w:r>
      <w:r w:rsidRPr="00D72D88">
        <w:rPr>
          <w:rFonts w:ascii="Times New Roman" w:eastAsia="Times New Roman" w:hAnsi="Times New Roman" w:cs="Times New Roman"/>
          <w:sz w:val="24"/>
          <w:szCs w:val="24"/>
        </w:rPr>
        <w:t> ghi vào sổ hộ tịch </w:t>
      </w:r>
      <w:r w:rsidRPr="00D72D88">
        <w:rPr>
          <w:rFonts w:ascii="Times New Roman" w:eastAsia="Times New Roman" w:hAnsi="Times New Roman" w:cs="Times New Roman"/>
          <w:sz w:val="24"/>
          <w:szCs w:val="24"/>
          <w:shd w:val="clear" w:color="auto" w:fill="FFFFFF"/>
        </w:rPr>
        <w:t>việc</w:t>
      </w:r>
      <w:r w:rsidRPr="00D72D88">
        <w:rPr>
          <w:rFonts w:ascii="Times New Roman" w:eastAsia="Times New Roman" w:hAnsi="Times New Roman" w:cs="Times New Roman"/>
          <w:sz w:val="24"/>
          <w:szCs w:val="24"/>
        </w:rPr>
        <w:t> </w:t>
      </w:r>
      <w:r w:rsidRPr="00D72D88">
        <w:rPr>
          <w:rFonts w:ascii="Times New Roman" w:eastAsia="Times New Roman" w:hAnsi="Times New Roman" w:cs="Times New Roman"/>
          <w:sz w:val="24"/>
          <w:szCs w:val="24"/>
          <w:vertAlign w:val="superscript"/>
        </w:rPr>
        <w:t>(2)</w:t>
      </w:r>
      <w:r w:rsidRPr="00D72D88">
        <w:rPr>
          <w:rFonts w:ascii="Times New Roman" w:eastAsia="Times New Roman" w:hAnsi="Times New Roman" w:cs="Times New Roman"/>
          <w:sz w:val="24"/>
          <w:szCs w:val="24"/>
        </w:rPr>
        <w:t> ……………….. của</w:t>
      </w:r>
      <w:r w:rsidRPr="00D72D88">
        <w:rPr>
          <w:rFonts w:ascii="Times New Roman" w:eastAsia="Times New Roman" w:hAnsi="Times New Roman" w:cs="Times New Roman"/>
          <w:sz w:val="24"/>
          <w:szCs w:val="24"/>
          <w:vertAlign w:val="superscript"/>
        </w:rPr>
        <w:t>(3)</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XÁC NHẬN:</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Ông/bà</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Họ và tên: …………………………………………………… Giới tính: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tháng, năm sinh: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sinh</w:t>
      </w:r>
      <w:r w:rsidRPr="00D72D88">
        <w:rPr>
          <w:rFonts w:ascii="Times New Roman" w:eastAsia="Times New Roman" w:hAnsi="Times New Roman" w:cs="Times New Roman"/>
          <w:sz w:val="24"/>
          <w:szCs w:val="24"/>
          <w:vertAlign w:val="superscript"/>
        </w:rPr>
        <w:t>(4)</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Dân tộc: ………………………………………………. Quốc tịch: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Hộ chiếu/Giấy tờ hợp lệ thay thế số</w:t>
      </w:r>
      <w:r w:rsidRPr="00D72D88">
        <w:rPr>
          <w:rFonts w:ascii="Times New Roman" w:eastAsia="Times New Roman" w:hAnsi="Times New Roman" w:cs="Times New Roman"/>
          <w:sz w:val="24"/>
          <w:szCs w:val="24"/>
          <w:vertAlign w:val="superscript"/>
        </w:rPr>
        <w:t>(5)</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Nơi thường trú/tạm trú: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Đã thực hiện ghi vào Sổ đăng ký</w:t>
      </w:r>
      <w:r w:rsidRPr="00D72D88">
        <w:rPr>
          <w:rFonts w:ascii="Times New Roman" w:eastAsia="Times New Roman" w:hAnsi="Times New Roman" w:cs="Times New Roman"/>
          <w:sz w:val="24"/>
          <w:szCs w:val="24"/>
          <w:vertAlign w:val="superscript"/>
        </w:rPr>
        <w:t>(6)</w:t>
      </w:r>
      <w:r w:rsidRPr="00D72D88">
        <w:rPr>
          <w:rFonts w:ascii="Times New Roman" w:eastAsia="Times New Roman" w:hAnsi="Times New Roman" w:cs="Times New Roman"/>
          <w:sz w:val="24"/>
          <w:szCs w:val="24"/>
        </w:rPr>
        <w:t>: …………………….. số ……….. quyển số: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ngày ……… tháng …….. năm ……………… </w:t>
      </w:r>
      <w:r w:rsidRPr="00D72D88">
        <w:rPr>
          <w:rFonts w:ascii="Times New Roman" w:eastAsia="Times New Roman" w:hAnsi="Times New Roman" w:cs="Times New Roman"/>
          <w:sz w:val="24"/>
          <w:szCs w:val="24"/>
          <w:vertAlign w:val="superscript"/>
        </w:rPr>
        <w:t>(7)</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nội dung ghi:</w:t>
      </w:r>
      <w:r w:rsidRPr="00D72D88">
        <w:rPr>
          <w:rFonts w:ascii="Times New Roman" w:eastAsia="Times New Roman" w:hAnsi="Times New Roman" w:cs="Times New Roman"/>
          <w:sz w:val="24"/>
          <w:szCs w:val="24"/>
          <w:vertAlign w:val="superscript"/>
        </w:rPr>
        <w:t>(8)</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Căn cứ ghi:</w:t>
      </w:r>
      <w:r w:rsidRPr="00D72D88">
        <w:rPr>
          <w:rFonts w:ascii="Times New Roman" w:eastAsia="Times New Roman" w:hAnsi="Times New Roman" w:cs="Times New Roman"/>
          <w:sz w:val="24"/>
          <w:szCs w:val="24"/>
          <w:vertAlign w:val="superscript"/>
        </w:rPr>
        <w:t>(9)</w:t>
      </w:r>
      <w:r w:rsidRPr="00D72D88">
        <w:rPr>
          <w:rFonts w:ascii="Times New Roman" w:eastAsia="Times New Roman" w:hAnsi="Times New Roman" w:cs="Times New Roman"/>
          <w:sz w:val="24"/>
          <w:szCs w:val="24"/>
        </w:rPr>
        <w:t> .........................................................................................................</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w:t>
      </w:r>
    </w:p>
    <w:p w:rsidR="00D72D88" w:rsidRPr="00D72D88" w:rsidRDefault="00D72D88" w:rsidP="00D72D88">
      <w:pPr>
        <w:shd w:val="clear" w:color="auto" w:fill="FFFFFF"/>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72D88" w:rsidRPr="00D72D88" w:rsidTr="00D72D88">
        <w:trPr>
          <w:tblCellSpacing w:w="0" w:type="dxa"/>
        </w:trPr>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Ng</w:t>
            </w:r>
            <w:r w:rsidRPr="00D72D88">
              <w:rPr>
                <w:rFonts w:ascii="Times New Roman" w:eastAsia="Times New Roman" w:hAnsi="Times New Roman" w:cs="Times New Roman"/>
                <w:b/>
                <w:bCs/>
                <w:sz w:val="24"/>
                <w:szCs w:val="24"/>
                <w:shd w:val="clear" w:color="auto" w:fill="FFFFFF"/>
              </w:rPr>
              <w:t>ườ</w:t>
            </w:r>
            <w:r w:rsidRPr="00D72D88">
              <w:rPr>
                <w:rFonts w:ascii="Times New Roman" w:eastAsia="Times New Roman" w:hAnsi="Times New Roman" w:cs="Times New Roman"/>
                <w:b/>
                <w:bCs/>
                <w:sz w:val="24"/>
                <w:szCs w:val="24"/>
              </w:rPr>
              <w:t>i thực hiện</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t>…………………………</w:t>
            </w:r>
          </w:p>
        </w:tc>
        <w:tc>
          <w:tcPr>
            <w:tcW w:w="4428" w:type="dxa"/>
            <w:shd w:val="clear" w:color="auto" w:fill="FFFFFF"/>
            <w:tcMar>
              <w:top w:w="0" w:type="dxa"/>
              <w:left w:w="108" w:type="dxa"/>
              <w:bottom w:w="0" w:type="dxa"/>
              <w:right w:w="108" w:type="dxa"/>
            </w:tcMar>
            <w:hideMark/>
          </w:tcPr>
          <w:p w:rsidR="00D72D88" w:rsidRPr="00D72D88" w:rsidRDefault="00D72D88" w:rsidP="00D72D88">
            <w:pPr>
              <w:spacing w:before="120" w:after="0" w:line="360" w:lineRule="auto"/>
              <w:jc w:val="both"/>
              <w:rPr>
                <w:rFonts w:ascii="Times New Roman" w:eastAsia="Times New Roman" w:hAnsi="Times New Roman" w:cs="Times New Roman"/>
                <w:sz w:val="24"/>
                <w:szCs w:val="24"/>
              </w:rPr>
            </w:pPr>
            <w:r w:rsidRPr="00D72D88">
              <w:rPr>
                <w:rFonts w:ascii="Times New Roman" w:eastAsia="Times New Roman" w:hAnsi="Times New Roman" w:cs="Times New Roman"/>
                <w:b/>
                <w:bCs/>
                <w:sz w:val="24"/>
                <w:szCs w:val="24"/>
              </w:rPr>
              <w:t>GIÁM ĐỐC</w:t>
            </w:r>
            <w:r w:rsidRPr="00D72D88">
              <w:rPr>
                <w:rFonts w:ascii="Times New Roman" w:eastAsia="Times New Roman" w:hAnsi="Times New Roman" w:cs="Times New Roman"/>
                <w:b/>
                <w:bCs/>
                <w:sz w:val="24"/>
                <w:szCs w:val="24"/>
              </w:rPr>
              <w:br/>
            </w:r>
            <w:r w:rsidRPr="00D72D88">
              <w:rPr>
                <w:rFonts w:ascii="Times New Roman" w:eastAsia="Times New Roman" w:hAnsi="Times New Roman" w:cs="Times New Roman"/>
                <w:i/>
                <w:iCs/>
                <w:sz w:val="24"/>
                <w:szCs w:val="24"/>
              </w:rPr>
              <w:t>(Ký, ghi rõ họ tên và đóng dấu)</w:t>
            </w:r>
            <w:r w:rsidRPr="00D72D88">
              <w:rPr>
                <w:rFonts w:ascii="Times New Roman" w:eastAsia="Times New Roman" w:hAnsi="Times New Roman" w:cs="Times New Roman"/>
                <w:i/>
                <w:iCs/>
                <w:sz w:val="24"/>
                <w:szCs w:val="24"/>
              </w:rPr>
              <w:br/>
            </w:r>
            <w:r w:rsidRPr="00D72D88">
              <w:rPr>
                <w:rFonts w:ascii="Times New Roman" w:eastAsia="Times New Roman" w:hAnsi="Times New Roman" w:cs="Times New Roman"/>
                <w:i/>
                <w:iCs/>
                <w:sz w:val="24"/>
                <w:szCs w:val="24"/>
              </w:rPr>
              <w:br/>
              <w:t>…………………………</w:t>
            </w:r>
          </w:p>
        </w:tc>
      </w:tr>
    </w:tbl>
    <w:p w:rsidR="00A71E38" w:rsidRPr="00D72D88" w:rsidRDefault="00A71E38" w:rsidP="00D72D88">
      <w:pPr>
        <w:spacing w:line="360" w:lineRule="auto"/>
        <w:jc w:val="both"/>
        <w:rPr>
          <w:rFonts w:ascii="Times New Roman" w:hAnsi="Times New Roman" w:cs="Times New Roman"/>
          <w:sz w:val="24"/>
          <w:szCs w:val="24"/>
        </w:rPr>
      </w:pPr>
    </w:p>
    <w:sectPr w:rsidR="00A71E38" w:rsidRPr="00D72D88" w:rsidSect="00A71E3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922" w:rsidRDefault="00B76922" w:rsidP="00D72D88">
      <w:pPr>
        <w:spacing w:after="0" w:line="240" w:lineRule="auto"/>
      </w:pPr>
      <w:r>
        <w:separator/>
      </w:r>
    </w:p>
  </w:endnote>
  <w:endnote w:type="continuationSeparator" w:id="1">
    <w:p w:rsidR="00B76922" w:rsidRDefault="00B76922" w:rsidP="00D72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88" w:rsidRPr="00A67571" w:rsidRDefault="00D72D88" w:rsidP="00D72D88">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D72D88" w:rsidRDefault="00D72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922" w:rsidRDefault="00B76922" w:rsidP="00D72D88">
      <w:pPr>
        <w:spacing w:after="0" w:line="240" w:lineRule="auto"/>
      </w:pPr>
      <w:r>
        <w:separator/>
      </w:r>
    </w:p>
  </w:footnote>
  <w:footnote w:type="continuationSeparator" w:id="1">
    <w:p w:rsidR="00B76922" w:rsidRDefault="00B76922" w:rsidP="00D72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D72D88" w:rsidRPr="00A67571" w:rsidTr="0063268C">
      <w:trPr>
        <w:trHeight w:val="1208"/>
      </w:trPr>
      <w:tc>
        <w:tcPr>
          <w:tcW w:w="2411" w:type="dxa"/>
          <w:tcBorders>
            <w:top w:val="nil"/>
            <w:left w:val="nil"/>
            <w:bottom w:val="single" w:sz="4" w:space="0" w:color="auto"/>
            <w:right w:val="nil"/>
          </w:tcBorders>
          <w:vAlign w:val="center"/>
          <w:hideMark/>
        </w:tcPr>
        <w:p w:rsidR="00D72D88" w:rsidRPr="00A67571" w:rsidRDefault="00D72D88" w:rsidP="0063268C">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72D88" w:rsidRPr="00FC5C06" w:rsidRDefault="00D72D88" w:rsidP="0063268C">
          <w:pPr>
            <w:pStyle w:val="Heading6"/>
            <w:spacing w:before="0"/>
            <w:rPr>
              <w:rFonts w:ascii="Times New Roman" w:hAnsi="Times New Roman"/>
              <w:sz w:val="20"/>
              <w:lang w:val="en-US" w:eastAsia="en-US"/>
            </w:rPr>
          </w:pPr>
          <w:r w:rsidRPr="00FC5C06">
            <w:rPr>
              <w:rFonts w:ascii="Times New Roman" w:hAnsi="Times New Roman"/>
              <w:sz w:val="20"/>
              <w:lang w:val="en-US" w:eastAsia="en-US"/>
            </w:rPr>
            <w:t xml:space="preserve">CÔNG TY LUẬT TNHH DƯƠNG GIA – DUONG GIA LAW COMPANY LIMITED </w:t>
          </w:r>
        </w:p>
        <w:p w:rsidR="00D72D88" w:rsidRPr="00A67571" w:rsidRDefault="00D72D88" w:rsidP="0063268C">
          <w:pPr>
            <w:rPr>
              <w:rFonts w:ascii="Times New Roman" w:hAnsi="Times New Roman"/>
              <w:sz w:val="20"/>
            </w:rPr>
          </w:pPr>
          <w:r w:rsidRPr="00A67571">
            <w:rPr>
              <w:rFonts w:ascii="Times New Roman" w:hAnsi="Times New Roman"/>
              <w:sz w:val="20"/>
            </w:rPr>
            <w:t>No 2305, VNT Tower, 19  Nguyen Trai Street, Thanh Xuan District, Hanoi City, Viet Nam</w:t>
          </w:r>
        </w:p>
        <w:p w:rsidR="00D72D88" w:rsidRPr="00A67571" w:rsidRDefault="00D72D88" w:rsidP="0063268C">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D72D88" w:rsidRPr="00A67571" w:rsidRDefault="00D72D88" w:rsidP="0063268C">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D72D88" w:rsidRDefault="00D72D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D72D88"/>
    <w:rsid w:val="00A71E38"/>
    <w:rsid w:val="00B76922"/>
    <w:rsid w:val="00D7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38"/>
  </w:style>
  <w:style w:type="paragraph" w:styleId="Heading6">
    <w:name w:val="heading 6"/>
    <w:basedOn w:val="Normal"/>
    <w:next w:val="Normal"/>
    <w:link w:val="Heading6Char"/>
    <w:semiHidden/>
    <w:unhideWhenUsed/>
    <w:qFormat/>
    <w:rsid w:val="00D72D88"/>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2D88"/>
  </w:style>
  <w:style w:type="character" w:styleId="Hyperlink">
    <w:name w:val="Hyperlink"/>
    <w:basedOn w:val="DefaultParagraphFont"/>
    <w:uiPriority w:val="99"/>
    <w:semiHidden/>
    <w:unhideWhenUsed/>
    <w:rsid w:val="00D72D88"/>
    <w:rPr>
      <w:color w:val="0000FF"/>
      <w:u w:val="single"/>
    </w:rPr>
  </w:style>
  <w:style w:type="character" w:styleId="FollowedHyperlink">
    <w:name w:val="FollowedHyperlink"/>
    <w:basedOn w:val="DefaultParagraphFont"/>
    <w:uiPriority w:val="99"/>
    <w:semiHidden/>
    <w:unhideWhenUsed/>
    <w:rsid w:val="00D72D88"/>
    <w:rPr>
      <w:color w:val="800080"/>
      <w:u w:val="single"/>
    </w:rPr>
  </w:style>
  <w:style w:type="paragraph" w:styleId="Header">
    <w:name w:val="header"/>
    <w:basedOn w:val="Normal"/>
    <w:link w:val="HeaderChar"/>
    <w:uiPriority w:val="99"/>
    <w:semiHidden/>
    <w:unhideWhenUsed/>
    <w:rsid w:val="00D72D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D88"/>
  </w:style>
  <w:style w:type="paragraph" w:styleId="Footer">
    <w:name w:val="footer"/>
    <w:basedOn w:val="Normal"/>
    <w:link w:val="FooterChar"/>
    <w:uiPriority w:val="99"/>
    <w:unhideWhenUsed/>
    <w:rsid w:val="00D7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D88"/>
  </w:style>
  <w:style w:type="character" w:customStyle="1" w:styleId="Heading6Char">
    <w:name w:val="Heading 6 Char"/>
    <w:basedOn w:val="DefaultParagraphFont"/>
    <w:link w:val="Heading6"/>
    <w:semiHidden/>
    <w:rsid w:val="00D72D88"/>
    <w:rPr>
      <w:rFonts w:ascii="Calibri" w:eastAsia="Times New Roman" w:hAnsi="Calibri" w:cs="Times New Roman"/>
      <w:b/>
      <w:bCs/>
      <w:lang/>
    </w:rPr>
  </w:style>
  <w:style w:type="paragraph" w:styleId="BalloonText">
    <w:name w:val="Balloon Text"/>
    <w:basedOn w:val="Normal"/>
    <w:link w:val="BalloonTextChar"/>
    <w:uiPriority w:val="99"/>
    <w:semiHidden/>
    <w:unhideWhenUsed/>
    <w:rsid w:val="00D72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9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7509</Words>
  <Characters>42805</Characters>
  <Application>Microsoft Office Word</Application>
  <DocSecurity>0</DocSecurity>
  <Lines>356</Lines>
  <Paragraphs>100</Paragraphs>
  <ScaleCrop>false</ScaleCrop>
  <Company>Grizli777</Company>
  <LinksUpToDate>false</LinksUpToDate>
  <CharactersWithSpaces>50214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2015-09-18T11:14:00Z</dcterms:created>
  <dcterms:modified xsi:type="dcterms:W3CDTF">2015-09-18T11:23:00Z</dcterms:modified>
</cp:coreProperties>
</file>