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90539" w:rsidRPr="00490539" w:rsidTr="00490539">
        <w:trPr>
          <w:tblCellSpacing w:w="0" w:type="dxa"/>
        </w:trPr>
        <w:tc>
          <w:tcPr>
            <w:tcW w:w="3348" w:type="dxa"/>
            <w:shd w:val="clear" w:color="auto" w:fill="FFFFFF"/>
            <w:tcMar>
              <w:top w:w="0" w:type="dxa"/>
              <w:left w:w="108" w:type="dxa"/>
              <w:bottom w:w="0" w:type="dxa"/>
              <w:right w:w="108" w:type="dxa"/>
            </w:tcMar>
            <w:hideMark/>
          </w:tcPr>
          <w:p w:rsidR="00490539" w:rsidRPr="00490539" w:rsidRDefault="00490539" w:rsidP="00490539">
            <w:pPr>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color w:val="000000"/>
                <w:sz w:val="24"/>
                <w:szCs w:val="24"/>
              </w:rPr>
              <w:t>BỘ NÔNG NGHIỆP VÀ PHÁT TRIỂN NÔNG THÔN</w:t>
            </w:r>
            <w:r w:rsidRPr="0049053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490539" w:rsidRPr="00490539" w:rsidRDefault="00490539" w:rsidP="00490539">
            <w:pPr>
              <w:spacing w:after="120" w:line="360" w:lineRule="auto"/>
              <w:jc w:val="center"/>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color w:val="000000"/>
                <w:sz w:val="24"/>
                <w:szCs w:val="24"/>
              </w:rPr>
              <w:t>CỘNG HÒA XÃ HỘI CHỦ NGHĨA VIỆT NAM</w:t>
            </w:r>
            <w:r w:rsidRPr="00490539">
              <w:rPr>
                <w:rFonts w:ascii="Times New Roman" w:eastAsia="Times New Roman" w:hAnsi="Times New Roman" w:cs="Times New Roman"/>
                <w:b/>
                <w:bCs/>
                <w:color w:val="000000"/>
                <w:sz w:val="24"/>
                <w:szCs w:val="24"/>
              </w:rPr>
              <w:br/>
              <w:t>Độc lập - Tự do - Hạnh phúc </w:t>
            </w:r>
            <w:r w:rsidRPr="00490539">
              <w:rPr>
                <w:rFonts w:ascii="Times New Roman" w:eastAsia="Times New Roman" w:hAnsi="Times New Roman" w:cs="Times New Roman"/>
                <w:b/>
                <w:bCs/>
                <w:color w:val="000000"/>
                <w:sz w:val="24"/>
                <w:szCs w:val="24"/>
              </w:rPr>
              <w:br/>
              <w:t>---------------</w:t>
            </w:r>
          </w:p>
        </w:tc>
      </w:tr>
      <w:tr w:rsidR="00490539" w:rsidRPr="00490539" w:rsidTr="00490539">
        <w:trPr>
          <w:tblCellSpacing w:w="0" w:type="dxa"/>
        </w:trPr>
        <w:tc>
          <w:tcPr>
            <w:tcW w:w="3348" w:type="dxa"/>
            <w:shd w:val="clear" w:color="auto" w:fill="FFFFFF"/>
            <w:tcMar>
              <w:top w:w="0" w:type="dxa"/>
              <w:left w:w="108" w:type="dxa"/>
              <w:bottom w:w="0" w:type="dxa"/>
              <w:right w:w="108" w:type="dxa"/>
            </w:tcMar>
            <w:hideMark/>
          </w:tcPr>
          <w:p w:rsidR="00490539" w:rsidRPr="00490539" w:rsidRDefault="00490539" w:rsidP="00490539">
            <w:pPr>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Số: 01/2013/TT-BNNPTNT</w:t>
            </w:r>
          </w:p>
        </w:tc>
        <w:tc>
          <w:tcPr>
            <w:tcW w:w="5508" w:type="dxa"/>
            <w:shd w:val="clear" w:color="auto" w:fill="FFFFFF"/>
            <w:tcMar>
              <w:top w:w="0" w:type="dxa"/>
              <w:left w:w="108" w:type="dxa"/>
              <w:bottom w:w="0" w:type="dxa"/>
              <w:right w:w="108" w:type="dxa"/>
            </w:tcMar>
            <w:hideMark/>
          </w:tcPr>
          <w:p w:rsidR="00490539" w:rsidRPr="00490539" w:rsidRDefault="00490539" w:rsidP="00490539">
            <w:pPr>
              <w:spacing w:after="120" w:line="360" w:lineRule="auto"/>
              <w:jc w:val="right"/>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t>Hà Nội, ngày 04 tháng 01 năm 2013</w:t>
            </w:r>
          </w:p>
        </w:tc>
      </w:tr>
    </w:tbl>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w:t>
      </w:r>
    </w:p>
    <w:p w:rsidR="00490539" w:rsidRPr="00490539" w:rsidRDefault="00490539" w:rsidP="00490539">
      <w:pPr>
        <w:shd w:val="clear" w:color="auto" w:fill="FFFFFF"/>
        <w:spacing w:after="120" w:line="360" w:lineRule="auto"/>
        <w:jc w:val="center"/>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color w:val="000000"/>
          <w:sz w:val="24"/>
          <w:szCs w:val="24"/>
        </w:rPr>
        <w:t>THÔNG TƯ</w:t>
      </w:r>
    </w:p>
    <w:p w:rsidR="00490539" w:rsidRPr="00490539" w:rsidRDefault="00490539" w:rsidP="00490539">
      <w:pPr>
        <w:shd w:val="clear" w:color="auto" w:fill="FFFFFF"/>
        <w:spacing w:after="120" w:line="360" w:lineRule="auto"/>
        <w:jc w:val="center"/>
        <w:rPr>
          <w:rFonts w:ascii="Times New Roman" w:eastAsia="Times New Roman" w:hAnsi="Times New Roman" w:cs="Times New Roman"/>
          <w:color w:val="000000"/>
          <w:sz w:val="24"/>
          <w:szCs w:val="24"/>
        </w:rPr>
      </w:pPr>
      <w:bookmarkStart w:id="0" w:name="_GoBack"/>
      <w:r w:rsidRPr="00490539">
        <w:rPr>
          <w:rFonts w:ascii="Times New Roman" w:eastAsia="Times New Roman" w:hAnsi="Times New Roman" w:cs="Times New Roman"/>
          <w:color w:val="000000"/>
          <w:sz w:val="24"/>
          <w:szCs w:val="24"/>
        </w:rPr>
        <w:t xml:space="preserve">SỬA ĐỔI, BỔ SUNG MỘT SỐ ĐIỀU CỦA THÔNG TƯ SỐ 14/2011/TT-BNNPTNT NGÀY 29/3/2011 QUY ĐỊNH VIỆC KIỂM TRA, ĐÁNH GIÁ CƠ SỞ SẢN XUẤT KINH DOANH VẬT TƯ NÔNG NGHIỆP VÀ SẢN PHẨM NÔNG LÂM THỦY SẢN </w:t>
      </w:r>
      <w:bookmarkEnd w:id="0"/>
      <w:r w:rsidRPr="00490539">
        <w:rPr>
          <w:rFonts w:ascii="Times New Roman" w:eastAsia="Times New Roman" w:hAnsi="Times New Roman" w:cs="Times New Roman"/>
          <w:color w:val="000000"/>
          <w:sz w:val="24"/>
          <w:szCs w:val="24"/>
        </w:rPr>
        <w:t>VÀ THAY THẾ MỘT SỐ BIỂU MẪU ĐƯỢC BAN HÀNH KÈM THEO THÔNG TƯ SỐ 53/2011/TT-BNNPTNT NGÀY 02/8/2011 SỬA ĐỔI, BỔ SUNG THÔNG TƯ SỐ 14/2011/TT-BNNPTNT NGÀY 29/3/2011</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t>Căn cứ Nghị định số 01/2008/NĐ-CP ngày 03 tháng 01 năm 2008 của Chính phủ quy định chức năng, nhiệm vụ, quyền hạn và cơ cấu tổ chức của Bộ Nông nghiệp và Phát triển nông thôn; Nghị định số 75/2009/NĐ-CP ngày 10 tháng 9 năm 2009 của Chính phủ về việc sửa đổi Điều 3 Nghị định 01/2008/NĐ-CP ngày 03 tháng 01 năm 2008 của Chính phủ;</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t xml:space="preserve">Căn cứ Luật </w:t>
      </w:r>
      <w:proofErr w:type="gramStart"/>
      <w:r w:rsidRPr="00490539">
        <w:rPr>
          <w:rFonts w:ascii="Times New Roman" w:eastAsia="Times New Roman" w:hAnsi="Times New Roman" w:cs="Times New Roman"/>
          <w:i/>
          <w:iCs/>
          <w:color w:val="000000"/>
          <w:sz w:val="24"/>
          <w:szCs w:val="24"/>
        </w:rPr>
        <w:t>An</w:t>
      </w:r>
      <w:proofErr w:type="gramEnd"/>
      <w:r w:rsidRPr="00490539">
        <w:rPr>
          <w:rFonts w:ascii="Times New Roman" w:eastAsia="Times New Roman" w:hAnsi="Times New Roman" w:cs="Times New Roman"/>
          <w:i/>
          <w:iCs/>
          <w:color w:val="000000"/>
          <w:sz w:val="24"/>
          <w:szCs w:val="24"/>
        </w:rPr>
        <w:t xml:space="preserve"> toàn thực phẩm năm 2010 và Nghị định số 38/2012/NĐ-CP ngày 25/4/2012 của Chính phủ quy định chi tiết thi hành một số điều của Luật an toàn thực phẩm;</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t>Căn cứ Luật Chất lượng sản phẩm hàng hóa năm 2007 và Nghị định 132/2008/NĐ-CP ngày 31 tháng 12 năm 2008 của Chính phủ quy định chi tiết thi hành một số điều của Luật Chất lượng sản phẩm hàng hóa;</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t>Căn cứ Luật Tiêu chuẩn và Quy chuẩn kỹ thuật năm 2006 và Nghị định của Chính phủ số 127/2007/NĐ-CP ngày 01/8/2007 quy định chi tiết thi hành một số điều của Luật Tiêu chuẩn và Quy chuẩn kỹ thuật;</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lastRenderedPageBreak/>
        <w:t>Theo đề nghị của Cục trưởng Cục Quản lý chất lượng Nông Lâm sản và Thủy sản,</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i/>
          <w:iCs/>
          <w:color w:val="000000"/>
          <w:sz w:val="24"/>
          <w:szCs w:val="24"/>
        </w:rPr>
        <w:t>Bộ trưởng Bộ Nông nghiệp và Phát triển nông thôn ban hành Thông tư </w:t>
      </w:r>
      <w:bookmarkStart w:id="1" w:name="OLE_LINK1"/>
      <w:r w:rsidRPr="00490539">
        <w:rPr>
          <w:rFonts w:ascii="Times New Roman" w:eastAsia="Times New Roman" w:hAnsi="Times New Roman" w:cs="Times New Roman"/>
          <w:i/>
          <w:iCs/>
          <w:color w:val="000000"/>
          <w:sz w:val="24"/>
          <w:szCs w:val="24"/>
        </w:rPr>
        <w:t>sửa đổi, bổ sung một số điều của Thông tư số 14/2011/TT-BNNPTNT ngày 29/3/2011 quy định việc kiểm tra, đánh giá cơ sở sản xuất kinh doanh vật tư nông nghiệp và sản phẩm nông lâm thủy sản và thay thế một số biểu mẫu được ban hành kèm theo Thông tư số 53/2011/TT-BNNPTNT ngày 02/8/2011 sửa đổi, bổ sung Thông tư số 14/2011/TT-BNNPTNT ngày 29/3/2011.</w:t>
      </w:r>
      <w:bookmarkEnd w:id="1"/>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proofErr w:type="gramStart"/>
      <w:r w:rsidRPr="00490539">
        <w:rPr>
          <w:rFonts w:ascii="Times New Roman" w:eastAsia="Times New Roman" w:hAnsi="Times New Roman" w:cs="Times New Roman"/>
          <w:b/>
          <w:bCs/>
          <w:color w:val="000000"/>
          <w:sz w:val="24"/>
          <w:szCs w:val="24"/>
        </w:rPr>
        <w:t>Điều 1.</w:t>
      </w:r>
      <w:proofErr w:type="gramEnd"/>
      <w:r w:rsidRPr="00490539">
        <w:rPr>
          <w:rFonts w:ascii="Times New Roman" w:eastAsia="Times New Roman" w:hAnsi="Times New Roman" w:cs="Times New Roman"/>
          <w:color w:val="000000"/>
          <w:sz w:val="24"/>
          <w:szCs w:val="24"/>
        </w:rPr>
        <w:t> Sửa đổi, bổ sung một số Điều của Thông tư số 14/2011/TT-BNNPTNT ngày 29/3/2011 của Bộ Nông nghiệp và Phát triển nông thôn quy định việc kiểm tra, đánh giá cơ sở sản xuất kinh doanh vật tư nông nghiệp và sản phẩm nông lâm thủy sản (sau đây gọi là Thông tư số 14/2011/TT-BNNPTNT) như sau:</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color w:val="000000"/>
          <w:sz w:val="24"/>
          <w:szCs w:val="24"/>
        </w:rPr>
        <w:t>1. Sửa đổi điểm b, điểm c khoản 4 Điều 13 như sau:</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"b) Trường hợp kiểm tra định kỳ, đột xuất</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Đối với cơ sở xuống loại B: Thông báo cho cơ sở về việc bị xuống loại và tần suất kiểm tra áp dụng trong thời gian tới;</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proofErr w:type="gramStart"/>
      <w:r w:rsidRPr="00490539">
        <w:rPr>
          <w:rFonts w:ascii="Times New Roman" w:eastAsia="Times New Roman" w:hAnsi="Times New Roman" w:cs="Times New Roman"/>
          <w:color w:val="000000"/>
          <w:sz w:val="24"/>
          <w:szCs w:val="24"/>
        </w:rPr>
        <w:t>- Đối với cơ sở xuống loại C: Thông báo cơ sở chưa đủ điều kiện và yêu cầu khắc phục cụ thể đối với cơ sở không đạt (loại C) đối với nhóm ngành hàng được kiểm tra.</w:t>
      </w:r>
      <w:proofErr w:type="gramEnd"/>
      <w:r w:rsidRPr="00490539">
        <w:rPr>
          <w:rFonts w:ascii="Times New Roman" w:eastAsia="Times New Roman" w:hAnsi="Times New Roman" w:cs="Times New Roman"/>
          <w:color w:val="000000"/>
          <w:sz w:val="24"/>
          <w:szCs w:val="24"/>
        </w:rPr>
        <w:t xml:space="preserve"> Tùy </w:t>
      </w:r>
      <w:proofErr w:type="gramStart"/>
      <w:r w:rsidRPr="00490539">
        <w:rPr>
          <w:rFonts w:ascii="Times New Roman" w:eastAsia="Times New Roman" w:hAnsi="Times New Roman" w:cs="Times New Roman"/>
          <w:color w:val="000000"/>
          <w:sz w:val="24"/>
          <w:szCs w:val="24"/>
        </w:rPr>
        <w:t>theo</w:t>
      </w:r>
      <w:proofErr w:type="gramEnd"/>
      <w:r w:rsidRPr="00490539">
        <w:rPr>
          <w:rFonts w:ascii="Times New Roman" w:eastAsia="Times New Roman" w:hAnsi="Times New Roman" w:cs="Times New Roman"/>
          <w:color w:val="000000"/>
          <w:sz w:val="24"/>
          <w:szCs w:val="24"/>
        </w:rPr>
        <w:t xml:space="preserve"> mức độ sai lỗi của cơ sở, cơ quan kiểm tra đề nghị cơ quan có thẩm quyền thực hiện xử phạt hành chính theo quy định, đồng thời quyết định thời hạn khắc phục và tổ chức kiểm tra lại. Nếu cơ sở không khắc phục, Cơ quan kiểm tra </w:t>
      </w:r>
      <w:proofErr w:type="gramStart"/>
      <w:r w:rsidRPr="00490539">
        <w:rPr>
          <w:rFonts w:ascii="Times New Roman" w:eastAsia="Times New Roman" w:hAnsi="Times New Roman" w:cs="Times New Roman"/>
          <w:color w:val="000000"/>
          <w:sz w:val="24"/>
          <w:szCs w:val="24"/>
        </w:rPr>
        <w:t>thu</w:t>
      </w:r>
      <w:proofErr w:type="gramEnd"/>
      <w:r w:rsidRPr="00490539">
        <w:rPr>
          <w:rFonts w:ascii="Times New Roman" w:eastAsia="Times New Roman" w:hAnsi="Times New Roman" w:cs="Times New Roman"/>
          <w:color w:val="000000"/>
          <w:sz w:val="24"/>
          <w:szCs w:val="24"/>
        </w:rPr>
        <w:t xml:space="preserve"> hồi Giấy chứng nhận đủ điều kiện an toàn thực phẩm đã cấp cho cơ sở và thông báo cơ quan có thẩm quyền đề nghị thu hồi Giấy chứng nhận đăng ký kinh doanh của cơ sở.</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c) Cấp Giấy chứng nhận cơ sở đủ điều kiện an toàn thực phẩm cho các cơ sở sản xuất, kinh doanh sản phẩm nông lâm thủy sản xếp loại A hoặc loại B theo quy định tại Điều 13a Thông tư này”.</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color w:val="000000"/>
          <w:sz w:val="24"/>
          <w:szCs w:val="24"/>
        </w:rPr>
        <w:t>2. Bổ sung Điều 13a như sau:</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proofErr w:type="gramStart"/>
      <w:r w:rsidRPr="00490539">
        <w:rPr>
          <w:rFonts w:ascii="Times New Roman" w:eastAsia="Times New Roman" w:hAnsi="Times New Roman" w:cs="Times New Roman"/>
          <w:color w:val="000000"/>
          <w:sz w:val="24"/>
          <w:szCs w:val="24"/>
        </w:rPr>
        <w:lastRenderedPageBreak/>
        <w:t>“Điều 13a.</w:t>
      </w:r>
      <w:proofErr w:type="gramEnd"/>
      <w:r w:rsidRPr="00490539">
        <w:rPr>
          <w:rFonts w:ascii="Times New Roman" w:eastAsia="Times New Roman" w:hAnsi="Times New Roman" w:cs="Times New Roman"/>
          <w:color w:val="000000"/>
          <w:sz w:val="24"/>
          <w:szCs w:val="24"/>
        </w:rPr>
        <w:t xml:space="preserve"> Trình tự, thủ tục cấp, </w:t>
      </w:r>
      <w:proofErr w:type="gramStart"/>
      <w:r w:rsidRPr="00490539">
        <w:rPr>
          <w:rFonts w:ascii="Times New Roman" w:eastAsia="Times New Roman" w:hAnsi="Times New Roman" w:cs="Times New Roman"/>
          <w:color w:val="000000"/>
          <w:sz w:val="24"/>
          <w:szCs w:val="24"/>
        </w:rPr>
        <w:t>thu</w:t>
      </w:r>
      <w:proofErr w:type="gramEnd"/>
      <w:r w:rsidRPr="00490539">
        <w:rPr>
          <w:rFonts w:ascii="Times New Roman" w:eastAsia="Times New Roman" w:hAnsi="Times New Roman" w:cs="Times New Roman"/>
          <w:color w:val="000000"/>
          <w:sz w:val="24"/>
          <w:szCs w:val="24"/>
        </w:rPr>
        <w:t xml:space="preserve"> hồi, cấp lại Giấy chứng nhận cơ sở đủ điều kiện an toàn thực phẩm trong sản xuất kinh doanh thực phẩm nông lâm thủy sản (sau đây gọi là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1. Cơ quan có thẩm quyền cấp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Cơ quan được giao nhiệm vụ kiểm tra, đánh giá phân loại cơ sở sản xuất, kinh doanh thực phẩm nông lâm thủy sản </w:t>
      </w:r>
      <w:proofErr w:type="gramStart"/>
      <w:r w:rsidRPr="00490539">
        <w:rPr>
          <w:rFonts w:ascii="Times New Roman" w:eastAsia="Times New Roman" w:hAnsi="Times New Roman" w:cs="Times New Roman"/>
          <w:color w:val="000000"/>
          <w:sz w:val="24"/>
          <w:szCs w:val="24"/>
        </w:rPr>
        <w:t>theo</w:t>
      </w:r>
      <w:proofErr w:type="gramEnd"/>
      <w:r w:rsidRPr="00490539">
        <w:rPr>
          <w:rFonts w:ascii="Times New Roman" w:eastAsia="Times New Roman" w:hAnsi="Times New Roman" w:cs="Times New Roman"/>
          <w:color w:val="000000"/>
          <w:sz w:val="24"/>
          <w:szCs w:val="24"/>
        </w:rPr>
        <w:t xml:space="preserve"> Điều 5 Thông tư số 14/2011/TT-BNNPTNT có thẩm quyền cấp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2. Giấy chứng nhận ATTP có hiệu lực trong thời gian 03 (ba) năm kể từ ngày cấp. Mẫu Giấy chứng nhận ATTP quy định tại Phụ lục 1 ban hành kèm </w:t>
      </w:r>
      <w:proofErr w:type="gramStart"/>
      <w:r w:rsidRPr="00490539">
        <w:rPr>
          <w:rFonts w:ascii="Times New Roman" w:eastAsia="Times New Roman" w:hAnsi="Times New Roman" w:cs="Times New Roman"/>
          <w:color w:val="000000"/>
          <w:sz w:val="24"/>
          <w:szCs w:val="24"/>
        </w:rPr>
        <w:t>theo</w:t>
      </w:r>
      <w:proofErr w:type="gramEnd"/>
      <w:r w:rsidRPr="00490539">
        <w:rPr>
          <w:rFonts w:ascii="Times New Roman" w:eastAsia="Times New Roman" w:hAnsi="Times New Roman" w:cs="Times New Roman"/>
          <w:color w:val="000000"/>
          <w:sz w:val="24"/>
          <w:szCs w:val="24"/>
        </w:rPr>
        <w:t xml:space="preserve"> Thông tư này.</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3. Hồ </w:t>
      </w:r>
      <w:proofErr w:type="gramStart"/>
      <w:r w:rsidRPr="00490539">
        <w:rPr>
          <w:rFonts w:ascii="Times New Roman" w:eastAsia="Times New Roman" w:hAnsi="Times New Roman" w:cs="Times New Roman"/>
          <w:color w:val="000000"/>
          <w:sz w:val="24"/>
          <w:szCs w:val="24"/>
        </w:rPr>
        <w:t>sơ</w:t>
      </w:r>
      <w:proofErr w:type="gramEnd"/>
      <w:r w:rsidRPr="00490539">
        <w:rPr>
          <w:rFonts w:ascii="Times New Roman" w:eastAsia="Times New Roman" w:hAnsi="Times New Roman" w:cs="Times New Roman"/>
          <w:color w:val="000000"/>
          <w:sz w:val="24"/>
          <w:szCs w:val="24"/>
        </w:rPr>
        <w:t xml:space="preserve"> xin cấp Giấy chứng nhận ATTP bao gồm:</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a) Đơn đề nghị cấp Giấy chứng nhận ATTP </w:t>
      </w:r>
      <w:proofErr w:type="gramStart"/>
      <w:r w:rsidRPr="00490539">
        <w:rPr>
          <w:rFonts w:ascii="Times New Roman" w:eastAsia="Times New Roman" w:hAnsi="Times New Roman" w:cs="Times New Roman"/>
          <w:color w:val="000000"/>
          <w:sz w:val="24"/>
          <w:szCs w:val="24"/>
        </w:rPr>
        <w:t>theo</w:t>
      </w:r>
      <w:proofErr w:type="gramEnd"/>
      <w:r w:rsidRPr="00490539">
        <w:rPr>
          <w:rFonts w:ascii="Times New Roman" w:eastAsia="Times New Roman" w:hAnsi="Times New Roman" w:cs="Times New Roman"/>
          <w:color w:val="000000"/>
          <w:sz w:val="24"/>
          <w:szCs w:val="24"/>
        </w:rPr>
        <w:t xml:space="preserve"> mẫu tại Phụ lục 2 ban hành kèm theo Thông tư này;</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b) Bản sao Giấy chứng nhận đăng ký kinh doanh hoặc Giấy chứng nhận đầu tư có ngành nghề sản xuất, kinh doanh thực phẩm hoặc quyết định thành lập;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c) Bản thuyết minh về cơ sở vật chất, trang thiết bị, dụng cụ bảo đảm điều kiện an toàn thực phẩm </w:t>
      </w:r>
      <w:proofErr w:type="gramStart"/>
      <w:r w:rsidRPr="00490539">
        <w:rPr>
          <w:rFonts w:ascii="Times New Roman" w:eastAsia="Times New Roman" w:hAnsi="Times New Roman" w:cs="Times New Roman"/>
          <w:color w:val="000000"/>
          <w:sz w:val="24"/>
          <w:szCs w:val="24"/>
        </w:rPr>
        <w:t>theo</w:t>
      </w:r>
      <w:proofErr w:type="gramEnd"/>
      <w:r w:rsidRPr="00490539">
        <w:rPr>
          <w:rFonts w:ascii="Times New Roman" w:eastAsia="Times New Roman" w:hAnsi="Times New Roman" w:cs="Times New Roman"/>
          <w:color w:val="000000"/>
          <w:sz w:val="24"/>
          <w:szCs w:val="24"/>
        </w:rPr>
        <w:t xml:space="preserve"> Phụ lục 3 ban hành kèm theo Thông tư này;</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d) Danh sách chủ cơ sở và người trực tiếp sản xuất, kinh doanh thực phẩm đã được các cơ quan có chức năng quản lý chất lượng, an toàn thực phẩm nông lâm thủy sản của ngành Nông nghiệp và Phát triển nông thôn tập huấn kiến thức về an toàn thực phẩm có xác nhận của cơ sở sản xuất, kinh doanh.</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đ) Danh sách chủ cơ sở và người trực tiếp sản xuất kinh doanh thực phẩm đã được cơ sở y tế cấp huyện trở lên cấp xác nhận đủ sức khoẻ;</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e) Giấy chứng nhận ATTP (đối với trường hợp cơ sở có sự thay đổi, bổ sung thông tin trên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lastRenderedPageBreak/>
        <w:t>4. Trình tự, thủ tục cấp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a) Cơ sở nộp 01 (một) bộ hồ sơ đề nghị cấp Giấy chứng nhận ATTP cho cơ quan có thẩm quyền cấp Giấy chứng nhận ATTP quy định tại khoản 1 Điều 13a của Thông tư này. Hồ sơ có thể được nộp theo một trong các hình thức sau: trực tiếp, gửi qua Fax, E-mail, mạng điện tử (sau đó gửi hồ sơ bản chính); gửi theo đường bưu điện;</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b) Trong thời hạn 03 (ba) ngày làm việc kể từ ngày nhận được hồ sơ đề nghị cấp Giấy chứng nhận ATTP của cơ sở, cơ quan có thẩm quyền cấp Giấy chứng nhận ATTP phải xem xét tính đầy đủ của hồ sơ và thông báo bằng văn bản cho cơ sở nếu hồ sơ không đầy đủ;</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c) Trong thời hạn 15 (mười lăm) ngày làm việc, kể từ ngày nhận đủ hồ sơ, cơ quan có thẩm quyền cấp Giấy chứng nhận ATTP thực hiện thẩm tra hồ sơ kiểm tra, đánh giá phân loại cơ sở do đơn vị đã thực hiện, hoặc tổ chức đi kiểm tra thực tế điều kiện bảo đảm an toàn thực phẩm tại cơ sở sản xuất, kinh doanh thực phẩm (nếu cần hoặc trong trường hợp cơ sở chưa được kiểm tra, đánh giá phân loại). </w:t>
      </w:r>
      <w:proofErr w:type="gramStart"/>
      <w:r w:rsidRPr="00490539">
        <w:rPr>
          <w:rFonts w:ascii="Times New Roman" w:eastAsia="Times New Roman" w:hAnsi="Times New Roman" w:cs="Times New Roman"/>
          <w:color w:val="000000"/>
          <w:sz w:val="24"/>
          <w:szCs w:val="24"/>
        </w:rPr>
        <w:t>Nếu đủ điều kiện thì cấp Giấy chứng nhận ATTP.</w:t>
      </w:r>
      <w:proofErr w:type="gramEnd"/>
      <w:r w:rsidRPr="00490539">
        <w:rPr>
          <w:rFonts w:ascii="Times New Roman" w:eastAsia="Times New Roman" w:hAnsi="Times New Roman" w:cs="Times New Roman"/>
          <w:color w:val="000000"/>
          <w:sz w:val="24"/>
          <w:szCs w:val="24"/>
        </w:rPr>
        <w:t xml:space="preserve"> Trường hợp không cấp Giấy chứng nhận ATTP thì phải trả lời bằng văn bản và nêu rõ lý do.</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5. Thu hồi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a) Cơ sở sản xuất, kinh doanh thực phẩm bị </w:t>
      </w:r>
      <w:proofErr w:type="gramStart"/>
      <w:r w:rsidRPr="00490539">
        <w:rPr>
          <w:rFonts w:ascii="Times New Roman" w:eastAsia="Times New Roman" w:hAnsi="Times New Roman" w:cs="Times New Roman"/>
          <w:color w:val="000000"/>
          <w:sz w:val="24"/>
          <w:szCs w:val="24"/>
        </w:rPr>
        <w:t>thu</w:t>
      </w:r>
      <w:proofErr w:type="gramEnd"/>
      <w:r w:rsidRPr="00490539">
        <w:rPr>
          <w:rFonts w:ascii="Times New Roman" w:eastAsia="Times New Roman" w:hAnsi="Times New Roman" w:cs="Times New Roman"/>
          <w:color w:val="000000"/>
          <w:sz w:val="24"/>
          <w:szCs w:val="24"/>
        </w:rPr>
        <w:t xml:space="preserve"> hồi Giấy chứng nhận ATTP trong trường hợp sau:</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 Cơ sở có kết quả kiểm tra định kỳ hoặc đột xuất bị xuống loại C nhưng sau 06 (sáu) tháng không có biện pháp khắc phục để đạt loại </w:t>
      </w:r>
      <w:proofErr w:type="gramStart"/>
      <w:r w:rsidRPr="00490539">
        <w:rPr>
          <w:rFonts w:ascii="Times New Roman" w:eastAsia="Times New Roman" w:hAnsi="Times New Roman" w:cs="Times New Roman"/>
          <w:color w:val="000000"/>
          <w:sz w:val="24"/>
          <w:szCs w:val="24"/>
        </w:rPr>
        <w:t>A</w:t>
      </w:r>
      <w:proofErr w:type="gramEnd"/>
      <w:r w:rsidRPr="00490539">
        <w:rPr>
          <w:rFonts w:ascii="Times New Roman" w:eastAsia="Times New Roman" w:hAnsi="Times New Roman" w:cs="Times New Roman"/>
          <w:color w:val="000000"/>
          <w:sz w:val="24"/>
          <w:szCs w:val="24"/>
        </w:rPr>
        <w:t xml:space="preserve"> hoặc B;</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Cơ sở không hoạt động sản xuất kinh doanh đối với nhóm ngành hàng thực phẩm đã đăng ký;</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Cơ sở có quyết định của cơ quan nhà nước có thẩm quyền về việc chuyển đổi ngành nghề kinh doanh tại cơ sở cũ;</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 Cơ sở bị tước quyền sử dụng Giấy chứng nhận ATTP </w:t>
      </w:r>
      <w:proofErr w:type="gramStart"/>
      <w:r w:rsidRPr="00490539">
        <w:rPr>
          <w:rFonts w:ascii="Times New Roman" w:eastAsia="Times New Roman" w:hAnsi="Times New Roman" w:cs="Times New Roman"/>
          <w:color w:val="000000"/>
          <w:sz w:val="24"/>
          <w:szCs w:val="24"/>
        </w:rPr>
        <w:t>theo</w:t>
      </w:r>
      <w:proofErr w:type="gramEnd"/>
      <w:r w:rsidRPr="00490539">
        <w:rPr>
          <w:rFonts w:ascii="Times New Roman" w:eastAsia="Times New Roman" w:hAnsi="Times New Roman" w:cs="Times New Roman"/>
          <w:color w:val="000000"/>
          <w:sz w:val="24"/>
          <w:szCs w:val="24"/>
        </w:rPr>
        <w:t xml:space="preserve"> quy định của pháp luật về xử phạt vi phạm hành chính trong lĩnh vực an toàn thực phẩm.</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lastRenderedPageBreak/>
        <w:t xml:space="preserve">b) Thẩm quyền </w:t>
      </w:r>
      <w:proofErr w:type="gramStart"/>
      <w:r w:rsidRPr="00490539">
        <w:rPr>
          <w:rFonts w:ascii="Times New Roman" w:eastAsia="Times New Roman" w:hAnsi="Times New Roman" w:cs="Times New Roman"/>
          <w:color w:val="000000"/>
          <w:sz w:val="24"/>
          <w:szCs w:val="24"/>
        </w:rPr>
        <w:t>thu</w:t>
      </w:r>
      <w:proofErr w:type="gramEnd"/>
      <w:r w:rsidRPr="00490539">
        <w:rPr>
          <w:rFonts w:ascii="Times New Roman" w:eastAsia="Times New Roman" w:hAnsi="Times New Roman" w:cs="Times New Roman"/>
          <w:color w:val="000000"/>
          <w:sz w:val="24"/>
          <w:szCs w:val="24"/>
        </w:rPr>
        <w:t xml:space="preserve"> hồi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Cơ quan nào có thẩm quyền cấp Giấy chứng nhận ATTP thì cơ quan đó có thẩm quyền </w:t>
      </w:r>
      <w:proofErr w:type="gramStart"/>
      <w:r w:rsidRPr="00490539">
        <w:rPr>
          <w:rFonts w:ascii="Times New Roman" w:eastAsia="Times New Roman" w:hAnsi="Times New Roman" w:cs="Times New Roman"/>
          <w:color w:val="000000"/>
          <w:sz w:val="24"/>
          <w:szCs w:val="24"/>
        </w:rPr>
        <w:t>thu</w:t>
      </w:r>
      <w:proofErr w:type="gramEnd"/>
      <w:r w:rsidRPr="00490539">
        <w:rPr>
          <w:rFonts w:ascii="Times New Roman" w:eastAsia="Times New Roman" w:hAnsi="Times New Roman" w:cs="Times New Roman"/>
          <w:color w:val="000000"/>
          <w:sz w:val="24"/>
          <w:szCs w:val="24"/>
        </w:rPr>
        <w:t xml:space="preserve"> hồi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6. Cấp lại Giấy chứng nhận ATTP:</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a) Trước 06 (sáu) tháng tính đến ngày Giấy chứng nhận ATTP hết hạn, cơ sở nộp hồ sơ đề nghị cấp lại Giấy chứng nhận ATTP trong trường hợp tiếp tục sản xuất kinh doanh.</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Hồ sơ, trình tự, thủ tục cấp lại Giấy chứng nhận ATTP trong trường hợp này tương tự như cấp Giấy chứng nhận ATTP quy định tại khoản 3, khoản 4 Điều 13a Thông tư này.</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b) Trường hợp Giấy chứng nhận ATTP vẫn còn thời hạn hiệu lực nhưng bị mất, bị hỏng, thất lạc, hoặc có sự thay đổi, bổ sung thông tin trên Giấy chứng nhận ATTP, cơ sở phải có văn bản đề nghị cấp lại Giấy chứng nhận ATTP theo Phụ lục 2 gửi cơ quan có thẩm quyền cấp Giấy chứng nhận ATTP để được xem xét cấp lại.</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xml:space="preserve">Trong thời gian 05 (năm) ngày làm việc kể từ khi nhận được văn bản đề nghị cấp lại Giấy chứng nhận ATTP của cơ sở, cơ quan có thẩm quyền cấp Giấy chứng nhận ATTP thực hiện thẩm tra hồ sơ và xem xét, cấp lại Giấy chứng nhận ATTP cho cơ sở. </w:t>
      </w:r>
      <w:proofErr w:type="gramStart"/>
      <w:r w:rsidRPr="00490539">
        <w:rPr>
          <w:rFonts w:ascii="Times New Roman" w:eastAsia="Times New Roman" w:hAnsi="Times New Roman" w:cs="Times New Roman"/>
          <w:color w:val="000000"/>
          <w:sz w:val="24"/>
          <w:szCs w:val="24"/>
        </w:rPr>
        <w:t>Thời hạn của Giấy chứng nhận ATTP đối với trường hợp cấp lại trùng với thời hạn hết hiệu lực của Giấy chứng nhận ATTP đã được cấp trước đó.</w:t>
      </w:r>
      <w:proofErr w:type="gramEnd"/>
      <w:r w:rsidRPr="00490539">
        <w:rPr>
          <w:rFonts w:ascii="Times New Roman" w:eastAsia="Times New Roman" w:hAnsi="Times New Roman" w:cs="Times New Roman"/>
          <w:color w:val="000000"/>
          <w:sz w:val="24"/>
          <w:szCs w:val="24"/>
        </w:rPr>
        <w:t xml:space="preserve"> Trường hợp không cấp lại, cơ quan có thẩm quyền cấp Giấy chứng nhận ATTP phải có văn bản thông báo và nêu rõ lý do.</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7. Giấy chứng nhận ATTP đã được cấp cho các cơ sở sản xuất, kinh doanh nông lâm thủy sản trước ngày Thông tư này có hiệu lực thì tiếp tục có giá trị đến hết thời hạn hiệu lực của Giấy chứng nhận đó.</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8. Trong trường hợp có các quy định riêng về trình tự, thủ tục cấp, thu hồi, cấp lại Giấy chứng nhận ATTP cho cơ sở thực phẩm nông lâm thủy sản có tính đặc thù thì áp dụng theo các quy định riêng đó.”</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proofErr w:type="gramStart"/>
      <w:r w:rsidRPr="00490539">
        <w:rPr>
          <w:rFonts w:ascii="Times New Roman" w:eastAsia="Times New Roman" w:hAnsi="Times New Roman" w:cs="Times New Roman"/>
          <w:b/>
          <w:bCs/>
          <w:color w:val="000000"/>
          <w:sz w:val="24"/>
          <w:szCs w:val="24"/>
        </w:rPr>
        <w:lastRenderedPageBreak/>
        <w:t>Điều 2.</w:t>
      </w:r>
      <w:proofErr w:type="gramEnd"/>
      <w:r w:rsidRPr="00490539">
        <w:rPr>
          <w:rFonts w:ascii="Times New Roman" w:eastAsia="Times New Roman" w:hAnsi="Times New Roman" w:cs="Times New Roman"/>
          <w:color w:val="000000"/>
          <w:sz w:val="24"/>
          <w:szCs w:val="24"/>
        </w:rPr>
        <w:t> Sửa đổi, bổ sung và thay thế một số biểu mẫu (được ban hành kèm theo Thông tư số 14/2011/TT-BNNPTNT và Thông tư số 53/2011/TT-BNNPTNT ngày 02/8/2011 sửa đổi, bổ sung Thông tư số 14/2011/TT-BNNPTNT) kiểm tra, đánh giá phân loại điều kiện bảo đảm chất lượng, an toàn thực phẩm cơ sở sản xuất kinh doanh vật tư nông nghiệp và sản phẩm nông lâm thủy sản theo từng nhóm ngành hàng quy định tại Phụ lục 4 kèm theo Thông tư này.</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proofErr w:type="gramStart"/>
      <w:r w:rsidRPr="00490539">
        <w:rPr>
          <w:rFonts w:ascii="Times New Roman" w:eastAsia="Times New Roman" w:hAnsi="Times New Roman" w:cs="Times New Roman"/>
          <w:b/>
          <w:bCs/>
          <w:color w:val="000000"/>
          <w:sz w:val="24"/>
          <w:szCs w:val="24"/>
        </w:rPr>
        <w:t>Điều 3.</w:t>
      </w:r>
      <w:proofErr w:type="gramEnd"/>
      <w:r w:rsidRPr="00490539">
        <w:rPr>
          <w:rFonts w:ascii="Times New Roman" w:eastAsia="Times New Roman" w:hAnsi="Times New Roman" w:cs="Times New Roman"/>
          <w:color w:val="000000"/>
          <w:sz w:val="24"/>
          <w:szCs w:val="24"/>
        </w:rPr>
        <w:t> Hiệu lực thi hành</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1. Thông tư này có hiệu lực kể từ ngày 17 tháng 02 năm 2013</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2. Việc cấp, thu hồi, cấp lại Giấy chứng nhận cơ sở đủ điều kiện an toàn thực phẩm trong sản xuất, sơ chế, chế biến rau, quả; sản xuất, chế biến chè: thực hiện theo quy định tại Thông tư số 59/2012/TT-BNNPTNT ngày 09 tháng 11 năm 2012 của Bộ Nông nghiệp và Phát triển nông thôn quy định về quản lý sản xuất rau, quả và chè an toàn.</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3. Việc cấp, thu hồi, cấp lại Giấy chứng nhận cơ sở đủ điều kiện an toàn thực phẩm trong sản xuất, kinh doanh thủy sản: thực hiện theo quy định tại Thông tư số 55/2011/TT-BNNPTNT ngày 03 tháng 8 năm 2011 của Bộ Nông nghiệp và Phát triển nông thôn quy định về kiểm tra, chứng nhận chất lượng, an toàn thực phẩm thủy sản.</w:t>
      </w:r>
    </w:p>
    <w:p w:rsidR="00490539" w:rsidRPr="00490539" w:rsidRDefault="00490539" w:rsidP="00490539">
      <w:pPr>
        <w:shd w:val="clear" w:color="auto" w:fill="FFFFFF"/>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0539" w:rsidRPr="00490539" w:rsidTr="00490539">
        <w:trPr>
          <w:tblCellSpacing w:w="0" w:type="dxa"/>
        </w:trPr>
        <w:tc>
          <w:tcPr>
            <w:tcW w:w="4428" w:type="dxa"/>
            <w:shd w:val="clear" w:color="auto" w:fill="FFFFFF"/>
            <w:tcMar>
              <w:top w:w="0" w:type="dxa"/>
              <w:left w:w="108" w:type="dxa"/>
              <w:bottom w:w="0" w:type="dxa"/>
              <w:right w:w="108" w:type="dxa"/>
            </w:tcMar>
            <w:hideMark/>
          </w:tcPr>
          <w:p w:rsidR="00490539" w:rsidRPr="00490539" w:rsidRDefault="00490539" w:rsidP="00490539">
            <w:pPr>
              <w:spacing w:after="120" w:line="360" w:lineRule="auto"/>
              <w:jc w:val="both"/>
              <w:rPr>
                <w:rFonts w:ascii="Times New Roman" w:eastAsia="Times New Roman" w:hAnsi="Times New Roman" w:cs="Times New Roman"/>
                <w:color w:val="000000"/>
                <w:sz w:val="24"/>
                <w:szCs w:val="24"/>
              </w:rPr>
            </w:pPr>
            <w:r w:rsidRPr="00490539">
              <w:rPr>
                <w:rFonts w:ascii="Times New Roman" w:eastAsia="Times New Roman" w:hAnsi="Times New Roman" w:cs="Times New Roman"/>
                <w:color w:val="000000"/>
                <w:sz w:val="24"/>
                <w:szCs w:val="24"/>
              </w:rPr>
              <w:t> </w:t>
            </w:r>
          </w:p>
          <w:p w:rsidR="00490539" w:rsidRPr="00490539" w:rsidRDefault="00490539" w:rsidP="00490539">
            <w:pPr>
              <w:spacing w:after="120" w:line="360" w:lineRule="auto"/>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i/>
                <w:iCs/>
                <w:color w:val="000000"/>
                <w:sz w:val="24"/>
                <w:szCs w:val="24"/>
              </w:rPr>
              <w:t>Nơi nhận:</w:t>
            </w:r>
            <w:r w:rsidRPr="00490539">
              <w:rPr>
                <w:rFonts w:ascii="Times New Roman" w:eastAsia="Times New Roman" w:hAnsi="Times New Roman" w:cs="Times New Roman"/>
                <w:b/>
                <w:bCs/>
                <w:i/>
                <w:iCs/>
                <w:color w:val="000000"/>
                <w:sz w:val="24"/>
                <w:szCs w:val="24"/>
              </w:rPr>
              <w:br/>
            </w:r>
            <w:r w:rsidRPr="00490539">
              <w:rPr>
                <w:rFonts w:ascii="Times New Roman" w:eastAsia="Times New Roman" w:hAnsi="Times New Roman" w:cs="Times New Roman"/>
                <w:color w:val="000000"/>
                <w:sz w:val="24"/>
                <w:szCs w:val="24"/>
              </w:rPr>
              <w:t>- Văn phòng Chính phủ;</w:t>
            </w:r>
            <w:r w:rsidRPr="00490539">
              <w:rPr>
                <w:rFonts w:ascii="Times New Roman" w:eastAsia="Times New Roman" w:hAnsi="Times New Roman" w:cs="Times New Roman"/>
                <w:color w:val="000000"/>
                <w:sz w:val="24"/>
                <w:szCs w:val="24"/>
              </w:rPr>
              <w:br/>
              <w:t>- Lãnh đạo Bộ;</w:t>
            </w:r>
            <w:r w:rsidRPr="00490539">
              <w:rPr>
                <w:rFonts w:ascii="Times New Roman" w:eastAsia="Times New Roman" w:hAnsi="Times New Roman" w:cs="Times New Roman"/>
                <w:color w:val="000000"/>
                <w:sz w:val="24"/>
                <w:szCs w:val="24"/>
              </w:rPr>
              <w:br/>
              <w:t>- Các Bộ: Y tế, Tài chính, Công Thương;</w:t>
            </w:r>
            <w:r w:rsidRPr="00490539">
              <w:rPr>
                <w:rFonts w:ascii="Times New Roman" w:eastAsia="Times New Roman" w:hAnsi="Times New Roman" w:cs="Times New Roman"/>
                <w:color w:val="000000"/>
                <w:sz w:val="24"/>
                <w:szCs w:val="24"/>
              </w:rPr>
              <w:br/>
              <w:t>-UBND các tỉnh, thành phố trực thuộc Trung ương;</w:t>
            </w:r>
            <w:r w:rsidRPr="00490539">
              <w:rPr>
                <w:rFonts w:ascii="Times New Roman" w:eastAsia="Times New Roman" w:hAnsi="Times New Roman" w:cs="Times New Roman"/>
                <w:color w:val="000000"/>
                <w:sz w:val="24"/>
                <w:szCs w:val="24"/>
              </w:rPr>
              <w:br/>
              <w:t>- Cục Kiểm tra văn bản - Bộ Tư pháp;</w:t>
            </w:r>
            <w:r w:rsidRPr="00490539">
              <w:rPr>
                <w:rFonts w:ascii="Times New Roman" w:eastAsia="Times New Roman" w:hAnsi="Times New Roman" w:cs="Times New Roman"/>
                <w:color w:val="000000"/>
                <w:sz w:val="24"/>
                <w:szCs w:val="24"/>
              </w:rPr>
              <w:br/>
              <w:t xml:space="preserve">- Các Cục, Vụ, Thanh tra, Văn phòng - Bộ </w:t>
            </w:r>
            <w:r w:rsidRPr="00490539">
              <w:rPr>
                <w:rFonts w:ascii="Times New Roman" w:eastAsia="Times New Roman" w:hAnsi="Times New Roman" w:cs="Times New Roman"/>
                <w:color w:val="000000"/>
                <w:sz w:val="24"/>
                <w:szCs w:val="24"/>
              </w:rPr>
              <w:lastRenderedPageBreak/>
              <w:t>NN&amp;PTNT;</w:t>
            </w:r>
            <w:r w:rsidRPr="00490539">
              <w:rPr>
                <w:rFonts w:ascii="Times New Roman" w:eastAsia="Times New Roman" w:hAnsi="Times New Roman" w:cs="Times New Roman"/>
                <w:color w:val="000000"/>
                <w:sz w:val="24"/>
                <w:szCs w:val="24"/>
              </w:rPr>
              <w:br/>
              <w:t>- Sở NN&amp;PTNT, Cơ quan QLCL NLTS các tỉnh,</w:t>
            </w:r>
            <w:r w:rsidRPr="00490539">
              <w:rPr>
                <w:rFonts w:ascii="Times New Roman" w:eastAsia="Times New Roman" w:hAnsi="Times New Roman" w:cs="Times New Roman"/>
                <w:color w:val="000000"/>
                <w:sz w:val="24"/>
                <w:szCs w:val="24"/>
              </w:rPr>
              <w:br/>
              <w:t>thành phố trực thuộc Trung ương;</w:t>
            </w:r>
            <w:r w:rsidRPr="00490539">
              <w:rPr>
                <w:rFonts w:ascii="Times New Roman" w:eastAsia="Times New Roman" w:hAnsi="Times New Roman" w:cs="Times New Roman"/>
                <w:color w:val="000000"/>
                <w:sz w:val="24"/>
                <w:szCs w:val="24"/>
              </w:rPr>
              <w:br/>
              <w:t>- Website Chính phủ; Công báo Chính phủ;</w:t>
            </w:r>
            <w:r w:rsidRPr="00490539">
              <w:rPr>
                <w:rFonts w:ascii="Times New Roman" w:eastAsia="Times New Roman" w:hAnsi="Times New Roman" w:cs="Times New Roman"/>
                <w:color w:val="000000"/>
                <w:sz w:val="24"/>
                <w:szCs w:val="24"/>
              </w:rPr>
              <w:br/>
              <w:t>- Website Bộ NN&amp;PTNT;</w:t>
            </w:r>
            <w:r w:rsidRPr="00490539">
              <w:rPr>
                <w:rFonts w:ascii="Times New Roman" w:eastAsia="Times New Roman" w:hAnsi="Times New Roman" w:cs="Times New Roman"/>
                <w:color w:val="000000"/>
                <w:sz w:val="24"/>
                <w:szCs w:val="24"/>
              </w:rPr>
              <w:br/>
              <w:t>- Lưu: VT, QLCL.</w:t>
            </w:r>
          </w:p>
        </w:tc>
        <w:tc>
          <w:tcPr>
            <w:tcW w:w="4428" w:type="dxa"/>
            <w:shd w:val="clear" w:color="auto" w:fill="FFFFFF"/>
            <w:tcMar>
              <w:top w:w="0" w:type="dxa"/>
              <w:left w:w="108" w:type="dxa"/>
              <w:bottom w:w="0" w:type="dxa"/>
              <w:right w:w="108" w:type="dxa"/>
            </w:tcMar>
            <w:hideMark/>
          </w:tcPr>
          <w:p w:rsidR="00490539" w:rsidRPr="00490539" w:rsidRDefault="00490539" w:rsidP="00490539">
            <w:pPr>
              <w:spacing w:after="120" w:line="360" w:lineRule="auto"/>
              <w:jc w:val="right"/>
              <w:rPr>
                <w:rFonts w:ascii="Times New Roman" w:eastAsia="Times New Roman" w:hAnsi="Times New Roman" w:cs="Times New Roman"/>
                <w:color w:val="000000"/>
                <w:sz w:val="24"/>
                <w:szCs w:val="24"/>
              </w:rPr>
            </w:pPr>
            <w:r w:rsidRPr="00490539">
              <w:rPr>
                <w:rFonts w:ascii="Times New Roman" w:eastAsia="Times New Roman" w:hAnsi="Times New Roman" w:cs="Times New Roman"/>
                <w:b/>
                <w:bCs/>
                <w:color w:val="000000"/>
                <w:sz w:val="24"/>
                <w:szCs w:val="24"/>
              </w:rPr>
              <w:lastRenderedPageBreak/>
              <w:t>KT. BỘ TRƯỞNG</w:t>
            </w:r>
            <w:r w:rsidRPr="00490539">
              <w:rPr>
                <w:rFonts w:ascii="Times New Roman" w:eastAsia="Times New Roman" w:hAnsi="Times New Roman" w:cs="Times New Roman"/>
                <w:b/>
                <w:bCs/>
                <w:color w:val="000000"/>
                <w:sz w:val="24"/>
                <w:szCs w:val="24"/>
              </w:rPr>
              <w:br/>
              <w:t>THỨ TRƯỞNG</w:t>
            </w:r>
            <w:r w:rsidRPr="00490539">
              <w:rPr>
                <w:rFonts w:ascii="Times New Roman" w:eastAsia="Times New Roman" w:hAnsi="Times New Roman" w:cs="Times New Roman"/>
                <w:b/>
                <w:bCs/>
                <w:color w:val="000000"/>
                <w:sz w:val="24"/>
                <w:szCs w:val="24"/>
              </w:rPr>
              <w:br/>
            </w:r>
            <w:r w:rsidRPr="00490539">
              <w:rPr>
                <w:rFonts w:ascii="Times New Roman" w:eastAsia="Times New Roman" w:hAnsi="Times New Roman" w:cs="Times New Roman"/>
                <w:b/>
                <w:bCs/>
                <w:color w:val="000000"/>
                <w:sz w:val="24"/>
                <w:szCs w:val="24"/>
              </w:rPr>
              <w:br/>
            </w:r>
            <w:r w:rsidRPr="00490539">
              <w:rPr>
                <w:rFonts w:ascii="Times New Roman" w:eastAsia="Times New Roman" w:hAnsi="Times New Roman" w:cs="Times New Roman"/>
                <w:b/>
                <w:bCs/>
                <w:color w:val="000000"/>
                <w:sz w:val="24"/>
                <w:szCs w:val="24"/>
              </w:rPr>
              <w:br/>
            </w:r>
            <w:r w:rsidRPr="00490539">
              <w:rPr>
                <w:rFonts w:ascii="Times New Roman" w:eastAsia="Times New Roman" w:hAnsi="Times New Roman" w:cs="Times New Roman"/>
                <w:b/>
                <w:bCs/>
                <w:color w:val="000000"/>
                <w:sz w:val="24"/>
                <w:szCs w:val="24"/>
              </w:rPr>
              <w:br/>
            </w:r>
            <w:r w:rsidRPr="00490539">
              <w:rPr>
                <w:rFonts w:ascii="Times New Roman" w:eastAsia="Times New Roman" w:hAnsi="Times New Roman" w:cs="Times New Roman"/>
                <w:b/>
                <w:bCs/>
                <w:color w:val="000000"/>
                <w:sz w:val="24"/>
                <w:szCs w:val="24"/>
              </w:rPr>
              <w:br/>
              <w:t>Nguyễn Thị Xuân Thu</w:t>
            </w:r>
          </w:p>
        </w:tc>
      </w:tr>
    </w:tbl>
    <w:p w:rsidR="003824D6" w:rsidRPr="00490539" w:rsidRDefault="003824D6" w:rsidP="00490539">
      <w:pPr>
        <w:spacing w:line="360" w:lineRule="auto"/>
        <w:jc w:val="both"/>
        <w:rPr>
          <w:rFonts w:ascii="Times New Roman" w:hAnsi="Times New Roman" w:cs="Times New Roman"/>
          <w:sz w:val="24"/>
          <w:szCs w:val="24"/>
        </w:rPr>
      </w:pPr>
    </w:p>
    <w:sectPr w:rsidR="003824D6" w:rsidRPr="004905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48" w:rsidRDefault="00742A48" w:rsidP="00490539">
      <w:pPr>
        <w:spacing w:after="0" w:line="240" w:lineRule="auto"/>
      </w:pPr>
      <w:r>
        <w:separator/>
      </w:r>
    </w:p>
  </w:endnote>
  <w:endnote w:type="continuationSeparator" w:id="0">
    <w:p w:rsidR="00742A48" w:rsidRDefault="00742A48" w:rsidP="0049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64885"/>
      <w:docPartObj>
        <w:docPartGallery w:val="Page Numbers (Bottom of Page)"/>
        <w:docPartUnique/>
      </w:docPartObj>
    </w:sdtPr>
    <w:sdtEndPr>
      <w:rPr>
        <w:noProof/>
      </w:rPr>
    </w:sdtEndPr>
    <w:sdtContent>
      <w:p w:rsidR="00490539" w:rsidRDefault="004905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90539" w:rsidRPr="00A67571" w:rsidRDefault="00490539" w:rsidP="00490539">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490539" w:rsidRDefault="00490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48" w:rsidRDefault="00742A48" w:rsidP="00490539">
      <w:pPr>
        <w:spacing w:after="0" w:line="240" w:lineRule="auto"/>
      </w:pPr>
      <w:r>
        <w:separator/>
      </w:r>
    </w:p>
  </w:footnote>
  <w:footnote w:type="continuationSeparator" w:id="0">
    <w:p w:rsidR="00742A48" w:rsidRDefault="00742A48" w:rsidP="00490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90539" w:rsidRPr="00A67571" w:rsidTr="00AB06F9">
      <w:trPr>
        <w:trHeight w:val="1208"/>
      </w:trPr>
      <w:tc>
        <w:tcPr>
          <w:tcW w:w="2411" w:type="dxa"/>
          <w:tcBorders>
            <w:top w:val="nil"/>
            <w:left w:val="nil"/>
            <w:bottom w:val="single" w:sz="4" w:space="0" w:color="auto"/>
            <w:right w:val="nil"/>
          </w:tcBorders>
          <w:vAlign w:val="center"/>
          <w:hideMark/>
        </w:tcPr>
        <w:p w:rsidR="00490539" w:rsidRPr="00A67571" w:rsidRDefault="00490539" w:rsidP="00AB06F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5B89F198" wp14:editId="56064103">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90539" w:rsidRPr="00A67571" w:rsidRDefault="00490539" w:rsidP="00AB06F9">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90539" w:rsidRPr="00A67571" w:rsidRDefault="00490539" w:rsidP="00AB06F9">
          <w:pPr>
            <w:rPr>
              <w:rFonts w:ascii="Times New Roman" w:hAnsi="Times New Roman"/>
              <w:sz w:val="20"/>
            </w:rPr>
          </w:pPr>
          <w:r w:rsidRPr="00A67571">
            <w:rPr>
              <w:rFonts w:ascii="Times New Roman" w:hAnsi="Times New Roman"/>
              <w:sz w:val="20"/>
            </w:rPr>
            <w:t>No 2305, VNT Tower, 19  Nguyen Trai Street, Thanh Xuan District, Hanoi City, Viet Nam</w:t>
          </w:r>
        </w:p>
        <w:p w:rsidR="00490539" w:rsidRPr="00A67571" w:rsidRDefault="00490539" w:rsidP="00AB06F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490539" w:rsidRPr="00A67571" w:rsidRDefault="00490539" w:rsidP="00AB06F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490539" w:rsidRDefault="00490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39"/>
    <w:rsid w:val="003824D6"/>
    <w:rsid w:val="00490539"/>
    <w:rsid w:val="0074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49053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539"/>
  </w:style>
  <w:style w:type="paragraph" w:styleId="Header">
    <w:name w:val="header"/>
    <w:basedOn w:val="Normal"/>
    <w:link w:val="HeaderChar"/>
    <w:unhideWhenUsed/>
    <w:rsid w:val="00490539"/>
    <w:pPr>
      <w:tabs>
        <w:tab w:val="center" w:pos="4680"/>
        <w:tab w:val="right" w:pos="9360"/>
      </w:tabs>
      <w:spacing w:after="0" w:line="240" w:lineRule="auto"/>
    </w:pPr>
  </w:style>
  <w:style w:type="character" w:customStyle="1" w:styleId="HeaderChar">
    <w:name w:val="Header Char"/>
    <w:basedOn w:val="DefaultParagraphFont"/>
    <w:link w:val="Header"/>
    <w:rsid w:val="00490539"/>
  </w:style>
  <w:style w:type="paragraph" w:styleId="Footer">
    <w:name w:val="footer"/>
    <w:basedOn w:val="Normal"/>
    <w:link w:val="FooterChar"/>
    <w:uiPriority w:val="99"/>
    <w:unhideWhenUsed/>
    <w:rsid w:val="0049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39"/>
  </w:style>
  <w:style w:type="character" w:customStyle="1" w:styleId="Heading6Char">
    <w:name w:val="Heading 6 Char"/>
    <w:basedOn w:val="DefaultParagraphFont"/>
    <w:link w:val="Heading6"/>
    <w:semiHidden/>
    <w:rsid w:val="00490539"/>
    <w:rPr>
      <w:rFonts w:ascii="Calibri" w:eastAsia="Times New Roman" w:hAnsi="Calibri" w:cs="Times New Roman"/>
      <w:b/>
      <w:bCs/>
    </w:rPr>
  </w:style>
  <w:style w:type="character" w:styleId="Hyperlink">
    <w:name w:val="Hyperlink"/>
    <w:uiPriority w:val="99"/>
    <w:unhideWhenUsed/>
    <w:rsid w:val="00490539"/>
    <w:rPr>
      <w:color w:val="0000FF"/>
      <w:u w:val="single"/>
    </w:rPr>
  </w:style>
  <w:style w:type="paragraph" w:styleId="BalloonText">
    <w:name w:val="Balloon Text"/>
    <w:basedOn w:val="Normal"/>
    <w:link w:val="BalloonTextChar"/>
    <w:uiPriority w:val="99"/>
    <w:semiHidden/>
    <w:unhideWhenUsed/>
    <w:rsid w:val="00490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49053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539"/>
  </w:style>
  <w:style w:type="paragraph" w:styleId="Header">
    <w:name w:val="header"/>
    <w:basedOn w:val="Normal"/>
    <w:link w:val="HeaderChar"/>
    <w:unhideWhenUsed/>
    <w:rsid w:val="00490539"/>
    <w:pPr>
      <w:tabs>
        <w:tab w:val="center" w:pos="4680"/>
        <w:tab w:val="right" w:pos="9360"/>
      </w:tabs>
      <w:spacing w:after="0" w:line="240" w:lineRule="auto"/>
    </w:pPr>
  </w:style>
  <w:style w:type="character" w:customStyle="1" w:styleId="HeaderChar">
    <w:name w:val="Header Char"/>
    <w:basedOn w:val="DefaultParagraphFont"/>
    <w:link w:val="Header"/>
    <w:rsid w:val="00490539"/>
  </w:style>
  <w:style w:type="paragraph" w:styleId="Footer">
    <w:name w:val="footer"/>
    <w:basedOn w:val="Normal"/>
    <w:link w:val="FooterChar"/>
    <w:uiPriority w:val="99"/>
    <w:unhideWhenUsed/>
    <w:rsid w:val="0049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39"/>
  </w:style>
  <w:style w:type="character" w:customStyle="1" w:styleId="Heading6Char">
    <w:name w:val="Heading 6 Char"/>
    <w:basedOn w:val="DefaultParagraphFont"/>
    <w:link w:val="Heading6"/>
    <w:semiHidden/>
    <w:rsid w:val="00490539"/>
    <w:rPr>
      <w:rFonts w:ascii="Calibri" w:eastAsia="Times New Roman" w:hAnsi="Calibri" w:cs="Times New Roman"/>
      <w:b/>
      <w:bCs/>
    </w:rPr>
  </w:style>
  <w:style w:type="character" w:styleId="Hyperlink">
    <w:name w:val="Hyperlink"/>
    <w:uiPriority w:val="99"/>
    <w:unhideWhenUsed/>
    <w:rsid w:val="00490539"/>
    <w:rPr>
      <w:color w:val="0000FF"/>
      <w:u w:val="single"/>
    </w:rPr>
  </w:style>
  <w:style w:type="paragraph" w:styleId="BalloonText">
    <w:name w:val="Balloon Text"/>
    <w:basedOn w:val="Normal"/>
    <w:link w:val="BalloonTextChar"/>
    <w:uiPriority w:val="99"/>
    <w:semiHidden/>
    <w:unhideWhenUsed/>
    <w:rsid w:val="00490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cp:revision>
  <dcterms:created xsi:type="dcterms:W3CDTF">2015-08-05T07:30:00Z</dcterms:created>
  <dcterms:modified xsi:type="dcterms:W3CDTF">2015-08-05T07:46:00Z</dcterms:modified>
</cp:coreProperties>
</file>