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548"/>
      </w:tblGrid>
      <w:tr w:rsidR="00747675" w:rsidRPr="00747675" w:rsidTr="00747675">
        <w:trPr>
          <w:tblCellSpacing w:w="0" w:type="dxa"/>
        </w:trPr>
        <w:tc>
          <w:tcPr>
            <w:tcW w:w="3308" w:type="dxa"/>
            <w:shd w:val="clear" w:color="auto" w:fill="FFFFFF"/>
            <w:tcMar>
              <w:top w:w="0" w:type="dxa"/>
              <w:left w:w="108" w:type="dxa"/>
              <w:bottom w:w="0" w:type="dxa"/>
              <w:right w:w="108" w:type="dxa"/>
            </w:tcMar>
            <w:hideMark/>
          </w:tcPr>
          <w:p w:rsidR="00747675" w:rsidRPr="00747675" w:rsidRDefault="00747675" w:rsidP="00747675">
            <w:pPr>
              <w:spacing w:before="120" w:after="0" w:line="260" w:lineRule="atLeast"/>
              <w:jc w:val="center"/>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BỘ TÀI NGUYÊN VÀ </w:t>
            </w:r>
            <w:r w:rsidRPr="00747675">
              <w:rPr>
                <w:rFonts w:ascii="Times New Roman" w:eastAsia="Times New Roman" w:hAnsi="Times New Roman" w:cs="Times New Roman"/>
                <w:b/>
                <w:bCs/>
                <w:color w:val="000000"/>
                <w:sz w:val="24"/>
                <w:szCs w:val="24"/>
              </w:rPr>
              <w:br/>
              <w:t>MÔI TRƯỜNG</w:t>
            </w:r>
            <w:r w:rsidRPr="00747675">
              <w:rPr>
                <w:rFonts w:ascii="Times New Roman" w:eastAsia="Times New Roman" w:hAnsi="Times New Roman" w:cs="Times New Roman"/>
                <w:b/>
                <w:bCs/>
                <w:color w:val="000000"/>
                <w:sz w:val="24"/>
                <w:szCs w:val="24"/>
              </w:rPr>
              <w:br/>
              <w:t>-------</w:t>
            </w:r>
          </w:p>
        </w:tc>
        <w:tc>
          <w:tcPr>
            <w:tcW w:w="5548" w:type="dxa"/>
            <w:shd w:val="clear" w:color="auto" w:fill="FFFFFF"/>
            <w:tcMar>
              <w:top w:w="0" w:type="dxa"/>
              <w:left w:w="108" w:type="dxa"/>
              <w:bottom w:w="0" w:type="dxa"/>
              <w:right w:w="108" w:type="dxa"/>
            </w:tcMar>
            <w:hideMark/>
          </w:tcPr>
          <w:p w:rsidR="00747675" w:rsidRPr="00747675" w:rsidRDefault="00747675" w:rsidP="00747675">
            <w:pPr>
              <w:spacing w:before="120" w:after="0" w:line="260" w:lineRule="atLeast"/>
              <w:jc w:val="center"/>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CỘNG HÒA XÃ HỘI CHỦ NGHĨA VIỆT NAM</w:t>
            </w:r>
            <w:r w:rsidRPr="00747675">
              <w:rPr>
                <w:rFonts w:ascii="Times New Roman" w:eastAsia="Times New Roman" w:hAnsi="Times New Roman" w:cs="Times New Roman"/>
                <w:b/>
                <w:bCs/>
                <w:color w:val="000000"/>
                <w:sz w:val="24"/>
                <w:szCs w:val="24"/>
              </w:rPr>
              <w:br/>
              <w:t>Độc lập - Tự do - Hạnh phúc</w:t>
            </w:r>
            <w:r w:rsidRPr="00747675">
              <w:rPr>
                <w:rFonts w:ascii="Times New Roman" w:eastAsia="Times New Roman" w:hAnsi="Times New Roman" w:cs="Times New Roman"/>
                <w:b/>
                <w:bCs/>
                <w:color w:val="000000"/>
                <w:sz w:val="24"/>
                <w:szCs w:val="24"/>
              </w:rPr>
              <w:br/>
              <w:t>---------------</w:t>
            </w:r>
          </w:p>
        </w:tc>
      </w:tr>
      <w:tr w:rsidR="00747675" w:rsidRPr="00747675" w:rsidTr="00747675">
        <w:trPr>
          <w:tblCellSpacing w:w="0" w:type="dxa"/>
        </w:trPr>
        <w:tc>
          <w:tcPr>
            <w:tcW w:w="3308" w:type="dxa"/>
            <w:shd w:val="clear" w:color="auto" w:fill="FFFFFF"/>
            <w:tcMar>
              <w:top w:w="0" w:type="dxa"/>
              <w:left w:w="108" w:type="dxa"/>
              <w:bottom w:w="0" w:type="dxa"/>
              <w:right w:w="108" w:type="dxa"/>
            </w:tcMar>
            <w:hideMark/>
          </w:tcPr>
          <w:p w:rsidR="00747675" w:rsidRPr="00747675" w:rsidRDefault="00747675" w:rsidP="00747675">
            <w:pPr>
              <w:spacing w:before="120" w:after="0" w:line="260" w:lineRule="atLeast"/>
              <w:jc w:val="center"/>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Số: 37/2014/TT-BTNMT</w:t>
            </w:r>
          </w:p>
        </w:tc>
        <w:tc>
          <w:tcPr>
            <w:tcW w:w="5548" w:type="dxa"/>
            <w:shd w:val="clear" w:color="auto" w:fill="FFFFFF"/>
            <w:tcMar>
              <w:top w:w="0" w:type="dxa"/>
              <w:left w:w="108" w:type="dxa"/>
              <w:bottom w:w="0" w:type="dxa"/>
              <w:right w:w="108" w:type="dxa"/>
            </w:tcMar>
            <w:hideMark/>
          </w:tcPr>
          <w:p w:rsidR="00747675" w:rsidRPr="00747675" w:rsidRDefault="00747675" w:rsidP="00747675">
            <w:pPr>
              <w:spacing w:before="120" w:after="0" w:line="260" w:lineRule="atLeast"/>
              <w:jc w:val="right"/>
              <w:rPr>
                <w:rFonts w:ascii="Times New Roman" w:eastAsia="Times New Roman" w:hAnsi="Times New Roman" w:cs="Times New Roman"/>
                <w:color w:val="000000"/>
                <w:sz w:val="24"/>
                <w:szCs w:val="24"/>
              </w:rPr>
            </w:pPr>
            <w:r w:rsidRPr="00747675">
              <w:rPr>
                <w:rFonts w:ascii="Times New Roman" w:eastAsia="Times New Roman" w:hAnsi="Times New Roman" w:cs="Times New Roman"/>
                <w:i/>
                <w:iCs/>
                <w:color w:val="000000"/>
                <w:sz w:val="24"/>
                <w:szCs w:val="24"/>
              </w:rPr>
              <w:t>Hà Nội, ngày 30 tháng 06 năm 2014</w:t>
            </w:r>
          </w:p>
        </w:tc>
      </w:tr>
    </w:tbl>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 </w:t>
      </w:r>
    </w:p>
    <w:p w:rsidR="00747675" w:rsidRPr="00747675" w:rsidRDefault="00747675" w:rsidP="0074767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THÔNG TƯ</w:t>
      </w:r>
    </w:p>
    <w:p w:rsidR="00747675" w:rsidRPr="00747675" w:rsidRDefault="00747675" w:rsidP="0074767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QUY ĐỊNH CHI TIẾT VỀ BỒI THƯỜNG, HỖ TRỢ, TÁI ĐỊNH CƯ KHI NHÀ NƯỚC THU HỒI ĐẤT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i/>
          <w:iCs/>
          <w:color w:val="000000"/>
          <w:sz w:val="24"/>
          <w:szCs w:val="24"/>
        </w:rPr>
        <w:t>Căn cứ Luật Đất đai ngày 29 tháng 11 năm 2013;</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i/>
          <w:iCs/>
          <w:color w:val="000000"/>
          <w:sz w:val="24"/>
          <w:szCs w:val="24"/>
        </w:rPr>
        <w:t>Căn cứ Nghị định số 21/2013/NĐ-CP ngày 04 tháng 3 năm 2013 của </w:t>
      </w:r>
      <w:r w:rsidRPr="00747675">
        <w:rPr>
          <w:rFonts w:ascii="Times New Roman" w:eastAsia="Times New Roman" w:hAnsi="Times New Roman" w:cs="Times New Roman"/>
          <w:i/>
          <w:iCs/>
          <w:color w:val="000000"/>
          <w:sz w:val="24"/>
          <w:szCs w:val="24"/>
          <w:shd w:val="clear" w:color="auto" w:fill="FFFFFF"/>
        </w:rPr>
        <w:t>Chính phủ</w:t>
      </w:r>
      <w:r w:rsidRPr="00747675">
        <w:rPr>
          <w:rFonts w:ascii="Times New Roman" w:eastAsia="Times New Roman" w:hAnsi="Times New Roman" w:cs="Times New Roman"/>
          <w:i/>
          <w:iCs/>
          <w:color w:val="000000"/>
          <w:sz w:val="24"/>
          <w:szCs w:val="24"/>
        </w:rPr>
        <w:t> quy định chức năng, nhiệm vụ, quyền hạn và </w:t>
      </w:r>
      <w:r w:rsidRPr="00747675">
        <w:rPr>
          <w:rFonts w:ascii="Times New Roman" w:eastAsia="Times New Roman" w:hAnsi="Times New Roman" w:cs="Times New Roman"/>
          <w:i/>
          <w:iCs/>
          <w:color w:val="000000"/>
          <w:sz w:val="24"/>
          <w:szCs w:val="24"/>
          <w:shd w:val="clear" w:color="auto" w:fill="FFFFFF"/>
        </w:rPr>
        <w:t>cơ cấu</w:t>
      </w:r>
      <w:r w:rsidRPr="00747675">
        <w:rPr>
          <w:rFonts w:ascii="Times New Roman" w:eastAsia="Times New Roman" w:hAnsi="Times New Roman" w:cs="Times New Roman"/>
          <w:i/>
          <w:iCs/>
          <w:color w:val="000000"/>
          <w:sz w:val="24"/>
          <w:szCs w:val="24"/>
        </w:rPr>
        <w:t> </w:t>
      </w:r>
      <w:r w:rsidRPr="00747675">
        <w:rPr>
          <w:rFonts w:ascii="Times New Roman" w:eastAsia="Times New Roman" w:hAnsi="Times New Roman" w:cs="Times New Roman"/>
          <w:i/>
          <w:iCs/>
          <w:color w:val="000000"/>
          <w:sz w:val="24"/>
          <w:szCs w:val="24"/>
          <w:shd w:val="clear" w:color="auto" w:fill="FFFFFF"/>
        </w:rPr>
        <w:t>tổ chức</w:t>
      </w:r>
      <w:r w:rsidRPr="00747675">
        <w:rPr>
          <w:rFonts w:ascii="Times New Roman" w:eastAsia="Times New Roman" w:hAnsi="Times New Roman" w:cs="Times New Roman"/>
          <w:i/>
          <w:iCs/>
          <w:color w:val="000000"/>
          <w:sz w:val="24"/>
          <w:szCs w:val="24"/>
        </w:rPr>
        <w:t> của Bộ Tài nguyên và Môi trường;</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i/>
          <w:iCs/>
          <w:color w:val="000000"/>
          <w:sz w:val="24"/>
          <w:szCs w:val="24"/>
        </w:rPr>
        <w:t>Căn cứ </w:t>
      </w:r>
      <w:r w:rsidRPr="00747675">
        <w:rPr>
          <w:rFonts w:ascii="Times New Roman" w:eastAsia="Times New Roman" w:hAnsi="Times New Roman" w:cs="Times New Roman"/>
          <w:i/>
          <w:iCs/>
          <w:color w:val="000000"/>
          <w:sz w:val="24"/>
          <w:szCs w:val="24"/>
          <w:shd w:val="clear" w:color="auto" w:fill="FFFFFF"/>
        </w:rPr>
        <w:t>Nghị định số</w:t>
      </w:r>
      <w:r w:rsidRPr="00747675">
        <w:rPr>
          <w:rFonts w:ascii="Times New Roman" w:eastAsia="Times New Roman" w:hAnsi="Times New Roman" w:cs="Times New Roman"/>
          <w:i/>
          <w:iCs/>
          <w:color w:val="000000"/>
          <w:sz w:val="24"/>
          <w:szCs w:val="24"/>
        </w:rPr>
        <w:t> 47/2014/NĐ-CP ngày 15 tháng 5 năm 2014 của Chính phủ quy định về bồi thường, hỗ trợ, tái định cư khi Nhà nước thu hồi đất;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i/>
          <w:iCs/>
          <w:color w:val="000000"/>
          <w:sz w:val="24"/>
          <w:szCs w:val="24"/>
        </w:rPr>
        <w:t>Theo đề nghị của Tổng cục trưởng Tổng cục Quản lý đất đai và Vụ trưởng Vụ Pháp chế,</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i/>
          <w:iCs/>
          <w:color w:val="000000"/>
          <w:sz w:val="24"/>
          <w:szCs w:val="24"/>
        </w:rPr>
        <w:t>Bộ trưởng Bộ Tài nguyên và Môi trường ban hành Thông tư quy định </w:t>
      </w:r>
      <w:r w:rsidRPr="00747675">
        <w:rPr>
          <w:rFonts w:ascii="Times New Roman" w:eastAsia="Times New Roman" w:hAnsi="Times New Roman" w:cs="Times New Roman"/>
          <w:i/>
          <w:iCs/>
          <w:color w:val="000000"/>
          <w:sz w:val="24"/>
          <w:szCs w:val="24"/>
          <w:shd w:val="clear" w:color="auto" w:fill="FFFFFF"/>
        </w:rPr>
        <w:t>chi tiết</w:t>
      </w:r>
      <w:r w:rsidRPr="00747675">
        <w:rPr>
          <w:rFonts w:ascii="Times New Roman" w:eastAsia="Times New Roman" w:hAnsi="Times New Roman" w:cs="Times New Roman"/>
          <w:i/>
          <w:iCs/>
          <w:color w:val="000000"/>
          <w:sz w:val="24"/>
          <w:szCs w:val="24"/>
        </w:rPr>
        <w:t> về bồi thường, hỗ trợ, tái định cư khi Nhà nước thu hồi đất.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Chương I</w:t>
      </w:r>
    </w:p>
    <w:p w:rsidR="00747675" w:rsidRPr="00747675" w:rsidRDefault="00747675" w:rsidP="0074767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NHỮNG QUY ĐỊNH CHUNG</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1. Phạm vi điều chỉnh</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Thông tư này quy định chi tiết một số nội dung về bồi thường, hỗ trợ, tái định cư khi Nhà nước thu hồi đất.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2. Đối t</w:t>
      </w:r>
      <w:r w:rsidRPr="00747675">
        <w:rPr>
          <w:rFonts w:ascii="Times New Roman" w:eastAsia="Times New Roman" w:hAnsi="Times New Roman" w:cs="Times New Roman"/>
          <w:b/>
          <w:bCs/>
          <w:color w:val="000000"/>
          <w:sz w:val="24"/>
          <w:szCs w:val="24"/>
          <w:shd w:val="clear" w:color="auto" w:fill="FFFFFF"/>
        </w:rPr>
        <w:t>ượ</w:t>
      </w:r>
      <w:r w:rsidRPr="00747675">
        <w:rPr>
          <w:rFonts w:ascii="Times New Roman" w:eastAsia="Times New Roman" w:hAnsi="Times New Roman" w:cs="Times New Roman"/>
          <w:b/>
          <w:bCs/>
          <w:color w:val="000000"/>
          <w:sz w:val="24"/>
          <w:szCs w:val="24"/>
        </w:rPr>
        <w:t>ng áp dụng</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1. Cơ quan thực hiện chức năng quản lý nhà nước </w:t>
      </w:r>
      <w:r w:rsidRPr="00747675">
        <w:rPr>
          <w:rFonts w:ascii="Times New Roman" w:eastAsia="Times New Roman" w:hAnsi="Times New Roman" w:cs="Times New Roman"/>
          <w:color w:val="000000"/>
          <w:sz w:val="24"/>
          <w:szCs w:val="24"/>
          <w:shd w:val="clear" w:color="auto" w:fill="FFFFFF"/>
        </w:rPr>
        <w:t>về</w:t>
      </w:r>
      <w:r w:rsidRPr="00747675">
        <w:rPr>
          <w:rFonts w:ascii="Times New Roman" w:eastAsia="Times New Roman" w:hAnsi="Times New Roman" w:cs="Times New Roman"/>
          <w:color w:val="000000"/>
          <w:sz w:val="24"/>
          <w:szCs w:val="24"/>
        </w:rPr>
        <w:t> </w:t>
      </w:r>
      <w:r w:rsidRPr="00747675">
        <w:rPr>
          <w:rFonts w:ascii="Times New Roman" w:eastAsia="Times New Roman" w:hAnsi="Times New Roman" w:cs="Times New Roman"/>
          <w:color w:val="000000"/>
          <w:sz w:val="24"/>
          <w:szCs w:val="24"/>
          <w:shd w:val="clear" w:color="auto" w:fill="FFFFFF"/>
        </w:rPr>
        <w:t>đất</w:t>
      </w:r>
      <w:r w:rsidRPr="00747675">
        <w:rPr>
          <w:rFonts w:ascii="Times New Roman" w:eastAsia="Times New Roman" w:hAnsi="Times New Roman" w:cs="Times New Roman"/>
          <w:color w:val="000000"/>
          <w:sz w:val="24"/>
          <w:szCs w:val="24"/>
        </w:rPr>
        <w:t> đai; cơ quan chuyên môn về tài nguyên và môi trường; </w:t>
      </w:r>
      <w:r w:rsidRPr="00747675">
        <w:rPr>
          <w:rFonts w:ascii="Times New Roman" w:eastAsia="Times New Roman" w:hAnsi="Times New Roman" w:cs="Times New Roman"/>
          <w:color w:val="000000"/>
          <w:sz w:val="24"/>
          <w:szCs w:val="24"/>
          <w:shd w:val="clear" w:color="auto" w:fill="FFFFFF"/>
        </w:rPr>
        <w:t>tổ chức</w:t>
      </w:r>
      <w:r w:rsidRPr="00747675">
        <w:rPr>
          <w:rFonts w:ascii="Times New Roman" w:eastAsia="Times New Roman" w:hAnsi="Times New Roman" w:cs="Times New Roman"/>
          <w:color w:val="000000"/>
          <w:sz w:val="24"/>
          <w:szCs w:val="24"/>
        </w:rPr>
        <w:t> làm nhiệm vụ </w:t>
      </w:r>
      <w:r w:rsidRPr="00747675">
        <w:rPr>
          <w:rFonts w:ascii="Times New Roman" w:eastAsia="Times New Roman" w:hAnsi="Times New Roman" w:cs="Times New Roman"/>
          <w:color w:val="000000"/>
          <w:sz w:val="24"/>
          <w:szCs w:val="24"/>
          <w:shd w:val="clear" w:color="auto" w:fill="FFFFFF"/>
        </w:rPr>
        <w:t>bồi thường</w:t>
      </w:r>
      <w:r w:rsidRPr="00747675">
        <w:rPr>
          <w:rFonts w:ascii="Times New Roman" w:eastAsia="Times New Roman" w:hAnsi="Times New Roman" w:cs="Times New Roman"/>
          <w:color w:val="000000"/>
          <w:sz w:val="24"/>
          <w:szCs w:val="24"/>
        </w:rPr>
        <w:t>, giải phóng mặt bằng</w:t>
      </w:r>
      <w:bookmarkStart w:id="0" w:name="_GoBack"/>
      <w:r w:rsidRPr="00747675">
        <w:rPr>
          <w:rFonts w:ascii="Times New Roman" w:eastAsia="Times New Roman" w:hAnsi="Times New Roman" w:cs="Times New Roman"/>
          <w:color w:val="000000"/>
          <w:sz w:val="24"/>
          <w:szCs w:val="24"/>
        </w:rPr>
        <w:t>.</w:t>
      </w:r>
      <w:bookmarkEnd w:id="0"/>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2. Người sử dụng </w:t>
      </w:r>
      <w:r w:rsidRPr="00747675">
        <w:rPr>
          <w:rFonts w:ascii="Times New Roman" w:eastAsia="Times New Roman" w:hAnsi="Times New Roman" w:cs="Times New Roman"/>
          <w:color w:val="000000"/>
          <w:sz w:val="24"/>
          <w:szCs w:val="24"/>
          <w:shd w:val="clear" w:color="auto" w:fill="FFFFFF"/>
        </w:rPr>
        <w:t>đất</w:t>
      </w:r>
      <w:r w:rsidRPr="00747675">
        <w:rPr>
          <w:rFonts w:ascii="Times New Roman" w:eastAsia="Times New Roman" w:hAnsi="Times New Roman" w:cs="Times New Roman"/>
          <w:color w:val="000000"/>
          <w:sz w:val="24"/>
          <w:szCs w:val="24"/>
        </w:rPr>
        <w:t> theo quy định tại Điều 5 của Luật Đất đai khi Nhà nước thu hồi </w:t>
      </w:r>
      <w:r w:rsidRPr="00747675">
        <w:rPr>
          <w:rFonts w:ascii="Times New Roman" w:eastAsia="Times New Roman" w:hAnsi="Times New Roman" w:cs="Times New Roman"/>
          <w:color w:val="000000"/>
          <w:sz w:val="24"/>
          <w:szCs w:val="24"/>
          <w:shd w:val="clear" w:color="auto" w:fill="FFFFFF"/>
        </w:rPr>
        <w:t>đất</w:t>
      </w:r>
      <w:r w:rsidRPr="00747675">
        <w:rPr>
          <w:rFonts w:ascii="Times New Roman" w:eastAsia="Times New Roman" w:hAnsi="Times New Roman" w:cs="Times New Roman"/>
          <w:color w:val="000000"/>
          <w:sz w:val="24"/>
          <w:szCs w:val="24"/>
        </w:rPr>
        <w: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3. Tổ chức, cá nhân khác có liên quan đến việc </w:t>
      </w:r>
      <w:r w:rsidRPr="00747675">
        <w:rPr>
          <w:rFonts w:ascii="Times New Roman" w:eastAsia="Times New Roman" w:hAnsi="Times New Roman" w:cs="Times New Roman"/>
          <w:color w:val="000000"/>
          <w:sz w:val="24"/>
          <w:szCs w:val="24"/>
          <w:shd w:val="clear" w:color="auto" w:fill="FFFFFF"/>
        </w:rPr>
        <w:t>bồi thường</w:t>
      </w:r>
      <w:r w:rsidRPr="00747675">
        <w:rPr>
          <w:rFonts w:ascii="Times New Roman" w:eastAsia="Times New Roman" w:hAnsi="Times New Roman" w:cs="Times New Roman"/>
          <w:color w:val="000000"/>
          <w:sz w:val="24"/>
          <w:szCs w:val="24"/>
        </w:rPr>
        <w:t>, hỗ trợ, tái định cư khi Nhà nước thu hồi </w:t>
      </w:r>
      <w:r w:rsidRPr="00747675">
        <w:rPr>
          <w:rFonts w:ascii="Times New Roman" w:eastAsia="Times New Roman" w:hAnsi="Times New Roman" w:cs="Times New Roman"/>
          <w:color w:val="000000"/>
          <w:sz w:val="24"/>
          <w:szCs w:val="24"/>
          <w:shd w:val="clear" w:color="auto" w:fill="FFFFFF"/>
        </w:rPr>
        <w:t>đất</w:t>
      </w:r>
      <w:r w:rsidRPr="00747675">
        <w:rPr>
          <w:rFonts w:ascii="Times New Roman" w:eastAsia="Times New Roman" w:hAnsi="Times New Roman" w:cs="Times New Roman"/>
          <w:color w:val="000000"/>
          <w:sz w:val="24"/>
          <w:szCs w:val="24"/>
        </w:rPr>
        <w: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Chương II</w:t>
      </w:r>
    </w:p>
    <w:p w:rsidR="00747675" w:rsidRPr="00747675" w:rsidRDefault="00747675" w:rsidP="0074767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QUY ĐỊNH CHI TIẾT MỘT SỐ NỘI DUNG VỀ BỒI THƯỜNG, HỖ TRỢ, TÁI ĐỊNH CƯ KHI NHÀ NƯỚC THU HỒI ĐẤT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3. Xác định chi phí đầu tư vào đất còn lại</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lastRenderedPageBreak/>
        <w:t>Việc xác định chi phí đầu tư vào đất còn lại quy định tại Điều 3 của Nghị định số 47/2014/NĐ-CP ngày 15 tháng 5 năm 2014 của Chính phủ quy định về bồi thường, hỗ trợ, tái định cư khi Nhà nước thu hồi đất (sau đây gọi là Nghị định số 47/2014/NĐ-CP) thực hiện theo quy định sau:</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1. Hồ sơ, chứng từ chứng minh đã đầu tư vào đất chỉ làm căn cứ để chứng minh về việc người sử dụng đất đã đầu tư vào đất.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2. Hồ sơ, chứng từ chứng minh đã đầu tư vào đất gồm các giấy tờ sau đây:</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a) Văn bản, hợp đồng thuê, k</w:t>
      </w:r>
      <w:r w:rsidRPr="00747675">
        <w:rPr>
          <w:rFonts w:ascii="Times New Roman" w:eastAsia="Times New Roman" w:hAnsi="Times New Roman" w:cs="Times New Roman"/>
          <w:color w:val="000000"/>
          <w:sz w:val="24"/>
          <w:szCs w:val="24"/>
          <w:shd w:val="clear" w:color="auto" w:fill="FFFFFF"/>
        </w:rPr>
        <w:t>hoán</w:t>
      </w:r>
      <w:r w:rsidRPr="00747675">
        <w:rPr>
          <w:rFonts w:ascii="Times New Roman" w:eastAsia="Times New Roman" w:hAnsi="Times New Roman" w:cs="Times New Roman"/>
          <w:color w:val="000000"/>
          <w:sz w:val="24"/>
          <w:szCs w:val="24"/>
        </w:rPr>
        <w:t> san lấp mặt bằng, tôn tạo đất đối với đất được Nhà nước giao hoặc cho thuê, cải tạo đất, chống xói mòn, chống xâm thực, xây dựng, gia cố nền đất làm mặt bằng sản xuất kinh doanh;</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b) Văn bản, thanh lý </w:t>
      </w:r>
      <w:r w:rsidRPr="00747675">
        <w:rPr>
          <w:rFonts w:ascii="Times New Roman" w:eastAsia="Times New Roman" w:hAnsi="Times New Roman" w:cs="Times New Roman"/>
          <w:color w:val="000000"/>
          <w:sz w:val="24"/>
          <w:szCs w:val="24"/>
          <w:shd w:val="clear" w:color="auto" w:fill="FFFFFF"/>
        </w:rPr>
        <w:t>hợp đồng</w:t>
      </w:r>
      <w:r w:rsidRPr="00747675">
        <w:rPr>
          <w:rFonts w:ascii="Times New Roman" w:eastAsia="Times New Roman" w:hAnsi="Times New Roman" w:cs="Times New Roman"/>
          <w:color w:val="000000"/>
          <w:sz w:val="24"/>
          <w:szCs w:val="24"/>
        </w:rPr>
        <w:t>; hóa đơn, chứng từ thanh toán đối với từng khoản chi phí đã đầu tư vào đất quy định tại Điểm a Khoản này;</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c) Văn bản, hợp đồng khác có liên quan đến việc đầu tư vào đất được xác lập tại thời điểm đầu tư.</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3. Người có đất thu hồi không có một trong các loại giấy tờ quy định tại Khoản 2 Điều này nhưng thực tế đã có đầu tư vào đất thì </w:t>
      </w:r>
      <w:r w:rsidRPr="00747675">
        <w:rPr>
          <w:rFonts w:ascii="Times New Roman" w:eastAsia="Times New Roman" w:hAnsi="Times New Roman" w:cs="Times New Roman"/>
          <w:color w:val="000000"/>
          <w:sz w:val="24"/>
          <w:szCs w:val="24"/>
          <w:shd w:val="clear" w:color="auto" w:fill="FFFFFF"/>
        </w:rPr>
        <w:t>Ủy ban</w:t>
      </w:r>
      <w:r w:rsidRPr="00747675">
        <w:rPr>
          <w:rFonts w:ascii="Times New Roman" w:eastAsia="Times New Roman" w:hAnsi="Times New Roman" w:cs="Times New Roman"/>
          <w:color w:val="000000"/>
          <w:sz w:val="24"/>
          <w:szCs w:val="24"/>
        </w:rPr>
        <w:t> nhân dân tỉnh, thành phố trực thuộc Trung ương (sau đây gọi chung là </w:t>
      </w:r>
      <w:r w:rsidRPr="00747675">
        <w:rPr>
          <w:rFonts w:ascii="Times New Roman" w:eastAsia="Times New Roman" w:hAnsi="Times New Roman" w:cs="Times New Roman"/>
          <w:color w:val="000000"/>
          <w:sz w:val="24"/>
          <w:szCs w:val="24"/>
          <w:shd w:val="clear" w:color="auto" w:fill="FFFFFF"/>
        </w:rPr>
        <w:t>Ủy ban</w:t>
      </w:r>
      <w:r w:rsidRPr="00747675">
        <w:rPr>
          <w:rFonts w:ascii="Times New Roman" w:eastAsia="Times New Roman" w:hAnsi="Times New Roman" w:cs="Times New Roman"/>
          <w:color w:val="000000"/>
          <w:sz w:val="24"/>
          <w:szCs w:val="24"/>
        </w:rPr>
        <w:t> nhân dân cấp tỉnh) căn cứ tình hình cụ thể tại địa phương quyết định việc xác định chi phí đầu tư vào đất còn lại.</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4. Công thức tính chi phí đầu tư vào đất còn lại quy định tại Khoản 4 Điều 3 của Nghị định số 47/2014/NĐ-CP thực hiện như sau:</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a) Việc xác định giá trị các khoản chi phí đầu tư vào đất còn lại phải căn cứ vào đơn giá, định mức kinh tế kỹ thuật do cơ quan nhà nước có thẩm quyền quy định;</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b) Đối với khoản chi phí đầu tư vào đất mà việc đầu tư thực hiện trong nhiều lần, nhiều năm thì khi xác định chi phí đầu tư vào đất còn lại được cộng dồn chi phí của tất cả các lần, các năm đó.</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4. Tái định cư trên diện tích đất còn lại của thửa đất có nhà ở khi Nhà n</w:t>
      </w:r>
      <w:r w:rsidRPr="00747675">
        <w:rPr>
          <w:rFonts w:ascii="Times New Roman" w:eastAsia="Times New Roman" w:hAnsi="Times New Roman" w:cs="Times New Roman"/>
          <w:b/>
          <w:bCs/>
          <w:color w:val="000000"/>
          <w:sz w:val="24"/>
          <w:szCs w:val="24"/>
          <w:shd w:val="clear" w:color="auto" w:fill="FFFFFF"/>
        </w:rPr>
        <w:t>ướ</w:t>
      </w:r>
      <w:r w:rsidRPr="00747675">
        <w:rPr>
          <w:rFonts w:ascii="Times New Roman" w:eastAsia="Times New Roman" w:hAnsi="Times New Roman" w:cs="Times New Roman"/>
          <w:b/>
          <w:bCs/>
          <w:color w:val="000000"/>
          <w:sz w:val="24"/>
          <w:szCs w:val="24"/>
        </w:rPr>
        <w:t>c thu hồi đất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Việc chuyển mục đích sử dụng từ đất nông nghiệp sang đất ở để tái định cư trong </w:t>
      </w:r>
      <w:r w:rsidRPr="00747675">
        <w:rPr>
          <w:rFonts w:ascii="Times New Roman" w:eastAsia="Times New Roman" w:hAnsi="Times New Roman" w:cs="Times New Roman"/>
          <w:color w:val="000000"/>
          <w:sz w:val="24"/>
          <w:szCs w:val="24"/>
          <w:shd w:val="clear" w:color="auto" w:fill="FFFFFF"/>
        </w:rPr>
        <w:t>trường hợp</w:t>
      </w:r>
      <w:r w:rsidRPr="00747675">
        <w:rPr>
          <w:rFonts w:ascii="Times New Roman" w:eastAsia="Times New Roman" w:hAnsi="Times New Roman" w:cs="Times New Roman"/>
          <w:color w:val="000000"/>
          <w:sz w:val="24"/>
          <w:szCs w:val="24"/>
        </w:rPr>
        <w:t>thửa đất có nhà ở bị thu hồi còn diện tích đất nông nghiệp không được công nhận là đất ở quy định tại Khoản 5 Điều 6 của Nghị định số 47/2014/NĐ-CP được thực hiện theo quy định sau đây:</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1. Việc chuyển mục đích sử dụng từ đất nông nghiệp sang đất ở để tái định cư trong </w:t>
      </w:r>
      <w:r w:rsidRPr="00747675">
        <w:rPr>
          <w:rFonts w:ascii="Times New Roman" w:eastAsia="Times New Roman" w:hAnsi="Times New Roman" w:cs="Times New Roman"/>
          <w:color w:val="000000"/>
          <w:sz w:val="24"/>
          <w:szCs w:val="24"/>
          <w:shd w:val="clear" w:color="auto" w:fill="FFFFFF"/>
        </w:rPr>
        <w:t>trường hợp</w:t>
      </w:r>
      <w:r w:rsidRPr="00747675">
        <w:rPr>
          <w:rFonts w:ascii="Times New Roman" w:eastAsia="Times New Roman" w:hAnsi="Times New Roman" w:cs="Times New Roman"/>
          <w:color w:val="000000"/>
          <w:sz w:val="24"/>
          <w:szCs w:val="24"/>
        </w:rPr>
        <w:t>thửa đất có nhà ở bị thu hồi còn diện tích đất nông nghiệp không được công nhận là đất ở chỉ được thực hiện khi phần diện tích còn lại của thửa đất thu hồi đủ điều kiện được tách thửa theo quy định của </w:t>
      </w:r>
      <w:r w:rsidRPr="00747675">
        <w:rPr>
          <w:rFonts w:ascii="Times New Roman" w:eastAsia="Times New Roman" w:hAnsi="Times New Roman" w:cs="Times New Roman"/>
          <w:color w:val="000000"/>
          <w:sz w:val="24"/>
          <w:szCs w:val="24"/>
          <w:shd w:val="clear" w:color="auto" w:fill="FFFFFF"/>
        </w:rPr>
        <w:t>Ủy ban</w:t>
      </w:r>
      <w:r w:rsidRPr="00747675">
        <w:rPr>
          <w:rFonts w:ascii="Times New Roman" w:eastAsia="Times New Roman" w:hAnsi="Times New Roman" w:cs="Times New Roman"/>
          <w:color w:val="000000"/>
          <w:sz w:val="24"/>
          <w:szCs w:val="24"/>
        </w:rPr>
        <w:t> nhân dân cấp tỉnh nơi có đất thu hồi.</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2. Trường hợp phần diện tích còn lại của thửa đất có nhà ở bị thu hồi không đủ điều kiện được tách thửa theo quy định của </w:t>
      </w:r>
      <w:r w:rsidRPr="00747675">
        <w:rPr>
          <w:rFonts w:ascii="Times New Roman" w:eastAsia="Times New Roman" w:hAnsi="Times New Roman" w:cs="Times New Roman"/>
          <w:color w:val="000000"/>
          <w:sz w:val="24"/>
          <w:szCs w:val="24"/>
          <w:shd w:val="clear" w:color="auto" w:fill="FFFFFF"/>
        </w:rPr>
        <w:t>Ủy ban</w:t>
      </w:r>
      <w:r w:rsidRPr="00747675">
        <w:rPr>
          <w:rFonts w:ascii="Times New Roman" w:eastAsia="Times New Roman" w:hAnsi="Times New Roman" w:cs="Times New Roman"/>
          <w:color w:val="000000"/>
          <w:sz w:val="24"/>
          <w:szCs w:val="24"/>
        </w:rPr>
        <w:t xml:space="preserve"> nhân dân cấp tỉnh nơi có đất thu hồi thì cơ quan nhà nước có </w:t>
      </w:r>
      <w:r w:rsidRPr="00747675">
        <w:rPr>
          <w:rFonts w:ascii="Times New Roman" w:eastAsia="Times New Roman" w:hAnsi="Times New Roman" w:cs="Times New Roman"/>
          <w:color w:val="000000"/>
          <w:sz w:val="24"/>
          <w:szCs w:val="24"/>
        </w:rPr>
        <w:lastRenderedPageBreak/>
        <w:t>thẩm quyền quyết định thu hồi hoặc người sử dụng đất được tiếp tục sử dụng phần diện tích đất còn lại theo quy hoạch, kế hoạch sử dụng đất.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3. Kinh phí bồi thường, hỗ trợ, tái định cư đối với phần diện tích đất còn lại trong thửa đất có nhà ở không đủ điều kiện được phép tách thửa khi Nhà nước thu hồi đất phải được thể hiện trong phương án bồi thường, hỗ trợ, tái định cư.</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5. Xác định diện tích đất nông nghiệp để tính </w:t>
      </w:r>
      <w:r w:rsidRPr="00747675">
        <w:rPr>
          <w:rFonts w:ascii="Times New Roman" w:eastAsia="Times New Roman" w:hAnsi="Times New Roman" w:cs="Times New Roman"/>
          <w:b/>
          <w:bCs/>
          <w:color w:val="000000"/>
          <w:sz w:val="24"/>
          <w:szCs w:val="24"/>
          <w:shd w:val="clear" w:color="auto" w:fill="FFFFFF"/>
        </w:rPr>
        <w:t>hỗ trợ</w:t>
      </w:r>
      <w:r w:rsidRPr="00747675">
        <w:rPr>
          <w:rFonts w:ascii="Times New Roman" w:eastAsia="Times New Roman" w:hAnsi="Times New Roman" w:cs="Times New Roman"/>
          <w:b/>
          <w:bCs/>
          <w:color w:val="000000"/>
          <w:sz w:val="24"/>
          <w:szCs w:val="24"/>
        </w:rPr>
        <w:t> ổn định đời sống khi Nhà nước thu hồi đất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1. Diện tích đất nông nghiệp thu hồi để tính hỗ trợ ổn định đời sống quy định tại Điểm b Khoản 3 Điều 19 của Nghị định số 47/2014/NĐ-CP được xác định theo từng quyết định thu hồi đất của</w:t>
      </w:r>
      <w:r w:rsidRPr="00747675">
        <w:rPr>
          <w:rFonts w:ascii="Times New Roman" w:eastAsia="Times New Roman" w:hAnsi="Times New Roman" w:cs="Times New Roman"/>
          <w:color w:val="000000"/>
          <w:sz w:val="24"/>
          <w:szCs w:val="24"/>
          <w:shd w:val="clear" w:color="auto" w:fill="FFFFFF"/>
        </w:rPr>
        <w:t>Ủy ban</w:t>
      </w:r>
      <w:r w:rsidRPr="00747675">
        <w:rPr>
          <w:rFonts w:ascii="Times New Roman" w:eastAsia="Times New Roman" w:hAnsi="Times New Roman" w:cs="Times New Roman"/>
          <w:color w:val="000000"/>
          <w:sz w:val="24"/>
          <w:szCs w:val="24"/>
        </w:rPr>
        <w:t> nhân dân cấp có </w:t>
      </w:r>
      <w:r w:rsidRPr="00747675">
        <w:rPr>
          <w:rFonts w:ascii="Times New Roman" w:eastAsia="Times New Roman" w:hAnsi="Times New Roman" w:cs="Times New Roman"/>
          <w:color w:val="000000"/>
          <w:sz w:val="24"/>
          <w:szCs w:val="24"/>
          <w:shd w:val="clear" w:color="auto" w:fill="FFFFFF"/>
        </w:rPr>
        <w:t>thẩm quyền</w:t>
      </w:r>
      <w:r w:rsidRPr="00747675">
        <w:rPr>
          <w:rFonts w:ascii="Times New Roman" w:eastAsia="Times New Roman" w:hAnsi="Times New Roman" w:cs="Times New Roman"/>
          <w:color w:val="000000"/>
          <w:sz w:val="24"/>
          <w:szCs w:val="24"/>
        </w:rPr>
        <w:t>, không cộng dồn diện tích đất nông nghiệp đã thu hồi của các quyết định thu hồi đất trước đó.</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2. Diện tích đất nông nghiệp được hỗ trợ ổn định đời sống quy định tại Điểm a Khoản 3 Điều 19 của Nghị định số 47/2014/NĐ-CP là diện tích đất nông nghiệp do hộ gia đình, cá nhân đang sử dụng trong phạm vi xã, phường, thị trấn nơi có đất thu hồi tại thời điểm có quyết định thu hồi đất, bao gồm:</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a) Đất nông nghiệp có nguồn gốc được Nhà nước giao cho hộ gia đình, cá nhân trực tiếp sản xuất nông nghiệp khi thực hiện Nghị định số 64/CP ngày 27 tháng 9 năm 1993 của Chính phủ ban hành Bản quy định về việc giao đất nông nghiệp cho hộ gia đình, cá nhân sử dụng ổn định lâu dài vào mục đích sản xuất nông nghiệp; Nghị định số 85/1999/NĐ-CP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giao đất lâm nghiệp khi thực hiện Nghị định số 02/CP ngày 15 tháng 01 năm 1994 của Chính phủ ban hành Bản quy định </w:t>
      </w:r>
      <w:r w:rsidRPr="00747675">
        <w:rPr>
          <w:rFonts w:ascii="Times New Roman" w:eastAsia="Times New Roman" w:hAnsi="Times New Roman" w:cs="Times New Roman"/>
          <w:color w:val="000000"/>
          <w:sz w:val="24"/>
          <w:szCs w:val="24"/>
          <w:shd w:val="clear" w:color="auto" w:fill="FFFFFF"/>
        </w:rPr>
        <w:t>về</w:t>
      </w:r>
      <w:r w:rsidRPr="00747675">
        <w:rPr>
          <w:rFonts w:ascii="Times New Roman" w:eastAsia="Times New Roman" w:hAnsi="Times New Roman" w:cs="Times New Roman"/>
          <w:color w:val="000000"/>
          <w:sz w:val="24"/>
          <w:szCs w:val="24"/>
        </w:rPr>
        <w:t> việc giao </w:t>
      </w:r>
      <w:r w:rsidRPr="00747675">
        <w:rPr>
          <w:rFonts w:ascii="Times New Roman" w:eastAsia="Times New Roman" w:hAnsi="Times New Roman" w:cs="Times New Roman"/>
          <w:color w:val="000000"/>
          <w:sz w:val="24"/>
          <w:szCs w:val="24"/>
          <w:shd w:val="clear" w:color="auto" w:fill="FFFFFF"/>
        </w:rPr>
        <w:t>đất</w:t>
      </w:r>
      <w:r w:rsidRPr="00747675">
        <w:rPr>
          <w:rFonts w:ascii="Times New Roman" w:eastAsia="Times New Roman" w:hAnsi="Times New Roman" w:cs="Times New Roman"/>
          <w:color w:val="000000"/>
          <w:sz w:val="24"/>
          <w:szCs w:val="24"/>
        </w:rPr>
        <w:t> lâm nghiệp cho </w:t>
      </w:r>
      <w:r w:rsidRPr="00747675">
        <w:rPr>
          <w:rFonts w:ascii="Times New Roman" w:eastAsia="Times New Roman" w:hAnsi="Times New Roman" w:cs="Times New Roman"/>
          <w:color w:val="000000"/>
          <w:sz w:val="24"/>
          <w:szCs w:val="24"/>
          <w:shd w:val="clear" w:color="auto" w:fill="FFFFFF"/>
        </w:rPr>
        <w:t>tổ chức</w:t>
      </w:r>
      <w:r w:rsidRPr="00747675">
        <w:rPr>
          <w:rFonts w:ascii="Times New Roman" w:eastAsia="Times New Roman" w:hAnsi="Times New Roman" w:cs="Times New Roman"/>
          <w:color w:val="000000"/>
          <w:sz w:val="24"/>
          <w:szCs w:val="24"/>
        </w:rPr>
        <w:t>, hộ gia đình, cá nhân sử dụng ổn định, lâu dài vào mục đích lâm nghiệp; Nghị định số 163/1999/NĐ-CP ngày 16 tháng 11 năm 1999 của Chính phủ về việc giao đất, cho thuê đất lâm nghiệp cho </w:t>
      </w:r>
      <w:r w:rsidRPr="00747675">
        <w:rPr>
          <w:rFonts w:ascii="Times New Roman" w:eastAsia="Times New Roman" w:hAnsi="Times New Roman" w:cs="Times New Roman"/>
          <w:color w:val="000000"/>
          <w:sz w:val="24"/>
          <w:szCs w:val="24"/>
          <w:shd w:val="clear" w:color="auto" w:fill="FFFFFF"/>
        </w:rPr>
        <w:t>tổ chức</w:t>
      </w:r>
      <w:r w:rsidRPr="00747675">
        <w:rPr>
          <w:rFonts w:ascii="Times New Roman" w:eastAsia="Times New Roman" w:hAnsi="Times New Roman" w:cs="Times New Roman"/>
          <w:color w:val="000000"/>
          <w:sz w:val="24"/>
          <w:szCs w:val="24"/>
        </w:rPr>
        <w:t>, hộ gia đình và cá nhân sử dụng ổn định, lâu dài vào mục đích lâm nghiệp; Nghị định số 181/2004/NĐ-CP ngày 29 tháng 10 năm 2004 của Chính phủ về thi hành Luật Đất đai;</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b) Đất nông nghiệp do hộ gia đình, cá nhân đang sử dụng mà hộ gia đình, cá nhân đó thuộc đối tượng đủ điều kiện được giao đất nông nghiệp theo quy định của pháp luật về đất đai nhưng chưa được giao đất nông nghiệp và đang sử dụng đất nông nghiệp do nhận chuyển nhượng, nhận thừa kế, được tặng cho, khai hoang theo quy định của pháp luật, được </w:t>
      </w:r>
      <w:r w:rsidRPr="00747675">
        <w:rPr>
          <w:rFonts w:ascii="Times New Roman" w:eastAsia="Times New Roman" w:hAnsi="Times New Roman" w:cs="Times New Roman"/>
          <w:color w:val="000000"/>
          <w:sz w:val="24"/>
          <w:szCs w:val="24"/>
          <w:shd w:val="clear" w:color="auto" w:fill="FFFFFF"/>
        </w:rPr>
        <w:t>Ủy ban</w:t>
      </w:r>
      <w:r w:rsidRPr="00747675">
        <w:rPr>
          <w:rFonts w:ascii="Times New Roman" w:eastAsia="Times New Roman" w:hAnsi="Times New Roman" w:cs="Times New Roman"/>
          <w:color w:val="000000"/>
          <w:sz w:val="24"/>
          <w:szCs w:val="24"/>
        </w:rPr>
        <w:t> nhân dân xã, phường, thị trấn (sau đây gọi chung là </w:t>
      </w:r>
      <w:r w:rsidRPr="00747675">
        <w:rPr>
          <w:rFonts w:ascii="Times New Roman" w:eastAsia="Times New Roman" w:hAnsi="Times New Roman" w:cs="Times New Roman"/>
          <w:color w:val="000000"/>
          <w:sz w:val="24"/>
          <w:szCs w:val="24"/>
          <w:shd w:val="clear" w:color="auto" w:fill="FFFFFF"/>
        </w:rPr>
        <w:t>Ủy ban</w:t>
      </w:r>
      <w:r w:rsidRPr="00747675">
        <w:rPr>
          <w:rFonts w:ascii="Times New Roman" w:eastAsia="Times New Roman" w:hAnsi="Times New Roman" w:cs="Times New Roman"/>
          <w:color w:val="000000"/>
          <w:sz w:val="24"/>
          <w:szCs w:val="24"/>
        </w:rPr>
        <w:t> nhân dân cấp xã) nơi có đất thu hồi xác nhận là đang trực tiếp sản xuất trên đất nông nghiệp đó;</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c) Đất nông nghiệp do hộ gia đình, cá nhân nhận giao k</w:t>
      </w:r>
      <w:r w:rsidRPr="00747675">
        <w:rPr>
          <w:rFonts w:ascii="Times New Roman" w:eastAsia="Times New Roman" w:hAnsi="Times New Roman" w:cs="Times New Roman"/>
          <w:color w:val="000000"/>
          <w:sz w:val="24"/>
          <w:szCs w:val="24"/>
          <w:shd w:val="clear" w:color="auto" w:fill="FFFFFF"/>
        </w:rPr>
        <w:t>hoán</w:t>
      </w:r>
      <w:r w:rsidRPr="00747675">
        <w:rPr>
          <w:rFonts w:ascii="Times New Roman" w:eastAsia="Times New Roman" w:hAnsi="Times New Roman" w:cs="Times New Roman"/>
          <w:color w:val="000000"/>
          <w:sz w:val="24"/>
          <w:szCs w:val="24"/>
        </w:rPr>
        <w:t> đất của nông, lâm trường quốc doanh để sử dụng vào mục đích nông nghiệp, lâm nghiệp, nuôi trồng th</w:t>
      </w:r>
      <w:r w:rsidRPr="00747675">
        <w:rPr>
          <w:rFonts w:ascii="Times New Roman" w:eastAsia="Times New Roman" w:hAnsi="Times New Roman" w:cs="Times New Roman"/>
          <w:color w:val="000000"/>
          <w:sz w:val="24"/>
          <w:szCs w:val="24"/>
          <w:shd w:val="clear" w:color="auto" w:fill="FFFFFF"/>
        </w:rPr>
        <w:t>ủy</w:t>
      </w:r>
      <w:r w:rsidRPr="00747675">
        <w:rPr>
          <w:rFonts w:ascii="Times New Roman" w:eastAsia="Times New Roman" w:hAnsi="Times New Roman" w:cs="Times New Roman"/>
          <w:color w:val="000000"/>
          <w:sz w:val="24"/>
          <w:szCs w:val="24"/>
        </w:rPr>
        <w:t xml:space="preserve"> sản (không bao gồm </w:t>
      </w:r>
      <w:r w:rsidRPr="00747675">
        <w:rPr>
          <w:rFonts w:ascii="Times New Roman" w:eastAsia="Times New Roman" w:hAnsi="Times New Roman" w:cs="Times New Roman"/>
          <w:color w:val="000000"/>
          <w:sz w:val="24"/>
          <w:szCs w:val="24"/>
        </w:rPr>
        <w:lastRenderedPageBreak/>
        <w:t>đất rừng đặc dụng, rừng phòng hộ), khi Nhà nước thu hồi mà thuộc đối tượng đang trực tiếp sản xuất nông nghiệp, lâm nghiệp và có nguồn thu nhập ổn định từ sản xuất nông nghiệp trên đất đó.</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3. Trường hợp hộ gia đình, cá nhân sử dụng đất quy định tại Khoản 2 Điều này bị thu hồi dưới 30% diện tích đất nông nghiệp đang sử dụng mà việc thu hồi đất ảnh hưởng đến đời sống, sản xuất của người thu hồi đất thì Chủ tịch </w:t>
      </w:r>
      <w:r w:rsidRPr="00747675">
        <w:rPr>
          <w:rFonts w:ascii="Times New Roman" w:eastAsia="Times New Roman" w:hAnsi="Times New Roman" w:cs="Times New Roman"/>
          <w:color w:val="000000"/>
          <w:sz w:val="24"/>
          <w:szCs w:val="24"/>
          <w:shd w:val="clear" w:color="auto" w:fill="FFFFFF"/>
        </w:rPr>
        <w:t>Ủy ban</w:t>
      </w:r>
      <w:r w:rsidRPr="00747675">
        <w:rPr>
          <w:rFonts w:ascii="Times New Roman" w:eastAsia="Times New Roman" w:hAnsi="Times New Roman" w:cs="Times New Roman"/>
          <w:color w:val="000000"/>
          <w:sz w:val="24"/>
          <w:szCs w:val="24"/>
        </w:rPr>
        <w:t> nhân dân cấp tỉnh căn cứ tình hình thực tế tại địa phương quyết định biện pháp hỗ trợ khác quy định tại Điều 25 của Nghị định số 47/2014/NĐ-CP cho phù hợp.</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6. Bồi thường, hỗ trợ khi Nhà nước thu hồi đất nông nghiệp do cán bộ, công chức, viên chức (đang làm việc hoặc đã nghỉ hưu, nghỉ mất sức lao động, thôi việc được hưởng trợ cấp) đang sử dụng đất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1. Cán bộ, công chức, viên chức (đang làm việc hoặc đã nghỉ hưu, nghỉ mất sức lao động, thôi việc được hưởng trợ cấp) không thuộc đối tượng quy định tại Điểm d Khoản 1 Điều 19 của </w:t>
      </w:r>
      <w:r w:rsidRPr="00747675">
        <w:rPr>
          <w:rFonts w:ascii="Times New Roman" w:eastAsia="Times New Roman" w:hAnsi="Times New Roman" w:cs="Times New Roman"/>
          <w:color w:val="000000"/>
          <w:sz w:val="24"/>
          <w:szCs w:val="24"/>
          <w:shd w:val="clear" w:color="auto" w:fill="FFFFFF"/>
        </w:rPr>
        <w:t>Nghị định số</w:t>
      </w:r>
      <w:r w:rsidRPr="00747675">
        <w:rPr>
          <w:rFonts w:ascii="Times New Roman" w:eastAsia="Times New Roman" w:hAnsi="Times New Roman" w:cs="Times New Roman"/>
          <w:color w:val="000000"/>
          <w:sz w:val="24"/>
          <w:szCs w:val="24"/>
        </w:rPr>
        <w:t> 47/2014/NĐ-CP nhưng đang sử dụng đất nông nghiệp do nhận chuyển quyền sử dụng đất nông nghiệp theo quy định của pháp luật, khi Nhà nước thu hồi đất thì được bồi thường về đất nhưng không được hỗ trợ ổn định đời sống và sản xuất, không được hỗ trợ đào tạo, chuyển đổi nghề và tìm kiếm việc làm.</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2. Hộ gia đình vừa có nhân khẩu là cán bộ, công chức, viên chức (đang làm việc hoặc đã nghỉ hưu, nghỉ mất sức lao động, thôi việc được hưởng trợ cấp) vừa có nhân khẩu không phải là cán bộ, công chức, viên chức nhưng đang sử dụng đất nông nghiệp vào mục đích sản xuất nông nghiệp, khi Nhà nước thu hồi đất nông nghiệp của hộ gia đình đó thì nhân khẩu không phải </w:t>
      </w:r>
      <w:r w:rsidRPr="00747675">
        <w:rPr>
          <w:rFonts w:ascii="Times New Roman" w:eastAsia="Times New Roman" w:hAnsi="Times New Roman" w:cs="Times New Roman"/>
          <w:color w:val="000000"/>
          <w:sz w:val="24"/>
          <w:szCs w:val="24"/>
          <w:shd w:val="clear" w:color="auto" w:fill="FFFFFF"/>
        </w:rPr>
        <w:t>là</w:t>
      </w:r>
      <w:r w:rsidRPr="00747675">
        <w:rPr>
          <w:rFonts w:ascii="Times New Roman" w:eastAsia="Times New Roman" w:hAnsi="Times New Roman" w:cs="Times New Roman"/>
          <w:color w:val="000000"/>
          <w:sz w:val="24"/>
          <w:szCs w:val="24"/>
        </w:rPr>
        <w:t>cán bộ, công chức, viên chức đ</w:t>
      </w:r>
      <w:r w:rsidRPr="00747675">
        <w:rPr>
          <w:rFonts w:ascii="Times New Roman" w:eastAsia="Times New Roman" w:hAnsi="Times New Roman" w:cs="Times New Roman"/>
          <w:color w:val="000000"/>
          <w:sz w:val="24"/>
          <w:szCs w:val="24"/>
          <w:shd w:val="clear" w:color="auto" w:fill="FFFFFF"/>
        </w:rPr>
        <w:t>ượ</w:t>
      </w:r>
      <w:r w:rsidRPr="00747675">
        <w:rPr>
          <w:rFonts w:ascii="Times New Roman" w:eastAsia="Times New Roman" w:hAnsi="Times New Roman" w:cs="Times New Roman"/>
          <w:color w:val="000000"/>
          <w:sz w:val="24"/>
          <w:szCs w:val="24"/>
        </w:rPr>
        <w:t>c hỗ trợ ổn định đời sống và sản </w:t>
      </w:r>
      <w:r w:rsidRPr="00747675">
        <w:rPr>
          <w:rFonts w:ascii="Times New Roman" w:eastAsia="Times New Roman" w:hAnsi="Times New Roman" w:cs="Times New Roman"/>
          <w:color w:val="000000"/>
          <w:sz w:val="24"/>
          <w:szCs w:val="24"/>
          <w:shd w:val="clear" w:color="auto" w:fill="FFFFFF"/>
        </w:rPr>
        <w:t>xuất</w:t>
      </w:r>
      <w:r w:rsidRPr="00747675">
        <w:rPr>
          <w:rFonts w:ascii="Times New Roman" w:eastAsia="Times New Roman" w:hAnsi="Times New Roman" w:cs="Times New Roman"/>
          <w:color w:val="000000"/>
          <w:sz w:val="24"/>
          <w:szCs w:val="24"/>
        </w:rPr>
        <w:t>; được hỗ trợ đào tạo, chuyển đổi nghề và tìm kiếm việc làm. Ủy ban nhân dân cấp tỉnh căn cứ điều kiện </w:t>
      </w:r>
      <w:r w:rsidRPr="00747675">
        <w:rPr>
          <w:rFonts w:ascii="Times New Roman" w:eastAsia="Times New Roman" w:hAnsi="Times New Roman" w:cs="Times New Roman"/>
          <w:color w:val="000000"/>
          <w:sz w:val="24"/>
          <w:szCs w:val="24"/>
          <w:shd w:val="clear" w:color="auto" w:fill="FFFFFF"/>
        </w:rPr>
        <w:t>cụ thể</w:t>
      </w:r>
      <w:r w:rsidRPr="00747675">
        <w:rPr>
          <w:rFonts w:ascii="Times New Roman" w:eastAsia="Times New Roman" w:hAnsi="Times New Roman" w:cs="Times New Roman"/>
          <w:color w:val="000000"/>
          <w:sz w:val="24"/>
          <w:szCs w:val="24"/>
        </w:rPr>
        <w:t> tại địa phương quy định mức hỗ trợ cho phù hợp.</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7. Giấy tờ xác định về việc đã nộp tiền để đ</w:t>
      </w:r>
      <w:r w:rsidRPr="00747675">
        <w:rPr>
          <w:rFonts w:ascii="Times New Roman" w:eastAsia="Times New Roman" w:hAnsi="Times New Roman" w:cs="Times New Roman"/>
          <w:b/>
          <w:bCs/>
          <w:color w:val="000000"/>
          <w:sz w:val="24"/>
          <w:szCs w:val="24"/>
          <w:shd w:val="clear" w:color="auto" w:fill="FFFFFF"/>
        </w:rPr>
        <w:t>ượ</w:t>
      </w:r>
      <w:r w:rsidRPr="00747675">
        <w:rPr>
          <w:rFonts w:ascii="Times New Roman" w:eastAsia="Times New Roman" w:hAnsi="Times New Roman" w:cs="Times New Roman"/>
          <w:b/>
          <w:bCs/>
          <w:color w:val="000000"/>
          <w:sz w:val="24"/>
          <w:szCs w:val="24"/>
        </w:rPr>
        <w:t>c sử dụng đất đối </w:t>
      </w:r>
      <w:r w:rsidRPr="00747675">
        <w:rPr>
          <w:rFonts w:ascii="Times New Roman" w:eastAsia="Times New Roman" w:hAnsi="Times New Roman" w:cs="Times New Roman"/>
          <w:b/>
          <w:bCs/>
          <w:color w:val="000000"/>
          <w:sz w:val="24"/>
          <w:szCs w:val="24"/>
          <w:shd w:val="clear" w:color="auto" w:fill="FFFFFF"/>
        </w:rPr>
        <w:t>với</w:t>
      </w:r>
      <w:r w:rsidRPr="00747675">
        <w:rPr>
          <w:rFonts w:ascii="Times New Roman" w:eastAsia="Times New Roman" w:hAnsi="Times New Roman" w:cs="Times New Roman"/>
          <w:b/>
          <w:bCs/>
          <w:color w:val="000000"/>
          <w:sz w:val="24"/>
          <w:szCs w:val="24"/>
        </w:rPr>
        <w:t> tr</w:t>
      </w:r>
      <w:r w:rsidRPr="00747675">
        <w:rPr>
          <w:rFonts w:ascii="Times New Roman" w:eastAsia="Times New Roman" w:hAnsi="Times New Roman" w:cs="Times New Roman"/>
          <w:b/>
          <w:bCs/>
          <w:color w:val="000000"/>
          <w:sz w:val="24"/>
          <w:szCs w:val="24"/>
          <w:shd w:val="clear" w:color="auto" w:fill="FFFFFF"/>
        </w:rPr>
        <w:t>ườ</w:t>
      </w:r>
      <w:r w:rsidRPr="00747675">
        <w:rPr>
          <w:rFonts w:ascii="Times New Roman" w:eastAsia="Times New Roman" w:hAnsi="Times New Roman" w:cs="Times New Roman"/>
          <w:b/>
          <w:bCs/>
          <w:color w:val="000000"/>
          <w:sz w:val="24"/>
          <w:szCs w:val="24"/>
        </w:rPr>
        <w:t>ng hợp đất đ</w:t>
      </w:r>
      <w:r w:rsidRPr="00747675">
        <w:rPr>
          <w:rFonts w:ascii="Times New Roman" w:eastAsia="Times New Roman" w:hAnsi="Times New Roman" w:cs="Times New Roman"/>
          <w:b/>
          <w:bCs/>
          <w:color w:val="000000"/>
          <w:sz w:val="24"/>
          <w:szCs w:val="24"/>
          <w:shd w:val="clear" w:color="auto" w:fill="FFFFFF"/>
        </w:rPr>
        <w:t>ượ</w:t>
      </w:r>
      <w:r w:rsidRPr="00747675">
        <w:rPr>
          <w:rFonts w:ascii="Times New Roman" w:eastAsia="Times New Roman" w:hAnsi="Times New Roman" w:cs="Times New Roman"/>
          <w:b/>
          <w:bCs/>
          <w:color w:val="000000"/>
          <w:sz w:val="24"/>
          <w:szCs w:val="24"/>
        </w:rPr>
        <w:t>c giao không đúng thẩm quyền trước ngày 01 tháng 7 năm 2004</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1. Việc xác định đã nộp tiền cho cơ quan, tổ chức để được sử dụng đất đối với </w:t>
      </w:r>
      <w:r w:rsidRPr="00747675">
        <w:rPr>
          <w:rFonts w:ascii="Times New Roman" w:eastAsia="Times New Roman" w:hAnsi="Times New Roman" w:cs="Times New Roman"/>
          <w:color w:val="000000"/>
          <w:sz w:val="24"/>
          <w:szCs w:val="24"/>
          <w:shd w:val="clear" w:color="auto" w:fill="FFFFFF"/>
        </w:rPr>
        <w:t>trường hợp</w:t>
      </w:r>
      <w:r w:rsidRPr="00747675">
        <w:rPr>
          <w:rFonts w:ascii="Times New Roman" w:eastAsia="Times New Roman" w:hAnsi="Times New Roman" w:cs="Times New Roman"/>
          <w:color w:val="000000"/>
          <w:sz w:val="24"/>
          <w:szCs w:val="24"/>
        </w:rPr>
        <w:t> đất được giao không đúng thẩm qu</w:t>
      </w:r>
      <w:r w:rsidRPr="00747675">
        <w:rPr>
          <w:rFonts w:ascii="Times New Roman" w:eastAsia="Times New Roman" w:hAnsi="Times New Roman" w:cs="Times New Roman"/>
          <w:color w:val="000000"/>
          <w:sz w:val="24"/>
          <w:szCs w:val="24"/>
          <w:shd w:val="clear" w:color="auto" w:fill="FFFFFF"/>
        </w:rPr>
        <w:t>yề</w:t>
      </w:r>
      <w:r w:rsidRPr="00747675">
        <w:rPr>
          <w:rFonts w:ascii="Times New Roman" w:eastAsia="Times New Roman" w:hAnsi="Times New Roman" w:cs="Times New Roman"/>
          <w:color w:val="000000"/>
          <w:sz w:val="24"/>
          <w:szCs w:val="24"/>
        </w:rPr>
        <w:t>n trước ngày 01 tháng 7 năm 2004 quy định tại Điều 11 của Nghị định số 47/2014/NĐ-CP phải căn cứ vào một trong các loại giấy tờ sau đây:</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a) Biên lai, phiếu thu, hóa đơn thu tiền để được sử dụng đất, thu tiền đền bù theo Quyết định số 186/HĐBT ngày 31 tháng 5 năm 1990 của Hội đồng Bộ trưởng về đền bù thiệt hại đất nông nghiệp, đất có rừng khi chuyển sang sử dụng vào mục đích khác;</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b) Biên lai, phiếu thu, hóa đơn thu tiền theo quy định của Bộ Tài chính tại thời điểm thu tiền;</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c) Biên lai, phiếu thu, hóa đơn hoặc các loại giấy tờ khác do </w:t>
      </w:r>
      <w:r w:rsidRPr="00747675">
        <w:rPr>
          <w:rFonts w:ascii="Times New Roman" w:eastAsia="Times New Roman" w:hAnsi="Times New Roman" w:cs="Times New Roman"/>
          <w:color w:val="000000"/>
          <w:sz w:val="24"/>
          <w:szCs w:val="24"/>
          <w:shd w:val="clear" w:color="auto" w:fill="FFFFFF"/>
        </w:rPr>
        <w:t>Ủy ban</w:t>
      </w:r>
      <w:r w:rsidRPr="00747675">
        <w:rPr>
          <w:rFonts w:ascii="Times New Roman" w:eastAsia="Times New Roman" w:hAnsi="Times New Roman" w:cs="Times New Roman"/>
          <w:color w:val="000000"/>
          <w:sz w:val="24"/>
          <w:szCs w:val="24"/>
        </w:rPr>
        <w:t> nhân dân cấp xã hoặc cơ quan, tổ chức giao đất không đúng thẩm quyền xác lập tại thời điểm thu tiền;</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lastRenderedPageBreak/>
        <w:t>d) Giấy tờ biên nhận thu tiền của </w:t>
      </w:r>
      <w:r w:rsidRPr="00747675">
        <w:rPr>
          <w:rFonts w:ascii="Times New Roman" w:eastAsia="Times New Roman" w:hAnsi="Times New Roman" w:cs="Times New Roman"/>
          <w:color w:val="000000"/>
          <w:sz w:val="24"/>
          <w:szCs w:val="24"/>
          <w:shd w:val="clear" w:color="auto" w:fill="FFFFFF"/>
        </w:rPr>
        <w:t>Ủy ban</w:t>
      </w:r>
      <w:r w:rsidRPr="00747675">
        <w:rPr>
          <w:rFonts w:ascii="Times New Roman" w:eastAsia="Times New Roman" w:hAnsi="Times New Roman" w:cs="Times New Roman"/>
          <w:color w:val="000000"/>
          <w:sz w:val="24"/>
          <w:szCs w:val="24"/>
        </w:rPr>
        <w:t> nhân dân cấp xã, </w:t>
      </w:r>
      <w:r w:rsidRPr="00747675">
        <w:rPr>
          <w:rFonts w:ascii="Times New Roman" w:eastAsia="Times New Roman" w:hAnsi="Times New Roman" w:cs="Times New Roman"/>
          <w:color w:val="000000"/>
          <w:sz w:val="24"/>
          <w:szCs w:val="24"/>
          <w:shd w:val="clear" w:color="auto" w:fill="FFFFFF"/>
        </w:rPr>
        <w:t>hợp tác</w:t>
      </w:r>
      <w:r w:rsidRPr="00747675">
        <w:rPr>
          <w:rFonts w:ascii="Times New Roman" w:eastAsia="Times New Roman" w:hAnsi="Times New Roman" w:cs="Times New Roman"/>
          <w:color w:val="000000"/>
          <w:sz w:val="24"/>
          <w:szCs w:val="24"/>
        </w:rPr>
        <w:t> xã hoặc của cơ quan, tổ chức giao đất không đúng thẩm quyền đã được các cơ quan, tổ chức (hoặc người đại diện) cấp cho hộ gia đình, cá nhân tại thời </w:t>
      </w:r>
      <w:r w:rsidRPr="00747675">
        <w:rPr>
          <w:rFonts w:ascii="Times New Roman" w:eastAsia="Times New Roman" w:hAnsi="Times New Roman" w:cs="Times New Roman"/>
          <w:color w:val="000000"/>
          <w:sz w:val="24"/>
          <w:szCs w:val="24"/>
          <w:shd w:val="clear" w:color="auto" w:fill="FFFFFF"/>
        </w:rPr>
        <w:t>điểm</w:t>
      </w:r>
      <w:r w:rsidRPr="00747675">
        <w:rPr>
          <w:rFonts w:ascii="Times New Roman" w:eastAsia="Times New Roman" w:hAnsi="Times New Roman" w:cs="Times New Roman"/>
          <w:color w:val="000000"/>
          <w:sz w:val="24"/>
          <w:szCs w:val="24"/>
        </w:rPr>
        <w:t> thu tiền.</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shd w:val="clear" w:color="auto" w:fill="FFFFFF"/>
        </w:rPr>
        <w:t>2. Trường hợp</w:t>
      </w:r>
      <w:r w:rsidRPr="00747675">
        <w:rPr>
          <w:rFonts w:ascii="Times New Roman" w:eastAsia="Times New Roman" w:hAnsi="Times New Roman" w:cs="Times New Roman"/>
          <w:color w:val="000000"/>
          <w:sz w:val="24"/>
          <w:szCs w:val="24"/>
        </w:rPr>
        <w:t> đất đ</w:t>
      </w:r>
      <w:r w:rsidRPr="00747675">
        <w:rPr>
          <w:rFonts w:ascii="Times New Roman" w:eastAsia="Times New Roman" w:hAnsi="Times New Roman" w:cs="Times New Roman"/>
          <w:color w:val="000000"/>
          <w:sz w:val="24"/>
          <w:szCs w:val="24"/>
          <w:shd w:val="clear" w:color="auto" w:fill="FFFFFF"/>
        </w:rPr>
        <w:t>ượ</w:t>
      </w:r>
      <w:r w:rsidRPr="00747675">
        <w:rPr>
          <w:rFonts w:ascii="Times New Roman" w:eastAsia="Times New Roman" w:hAnsi="Times New Roman" w:cs="Times New Roman"/>
          <w:color w:val="000000"/>
          <w:sz w:val="24"/>
          <w:szCs w:val="24"/>
        </w:rPr>
        <w:t>c giao không đúng </w:t>
      </w:r>
      <w:r w:rsidRPr="00747675">
        <w:rPr>
          <w:rFonts w:ascii="Times New Roman" w:eastAsia="Times New Roman" w:hAnsi="Times New Roman" w:cs="Times New Roman"/>
          <w:color w:val="000000"/>
          <w:sz w:val="24"/>
          <w:szCs w:val="24"/>
          <w:shd w:val="clear" w:color="auto" w:fill="FFFFFF"/>
        </w:rPr>
        <w:t>thẩm quyền</w:t>
      </w:r>
      <w:r w:rsidRPr="00747675">
        <w:rPr>
          <w:rFonts w:ascii="Times New Roman" w:eastAsia="Times New Roman" w:hAnsi="Times New Roman" w:cs="Times New Roman"/>
          <w:color w:val="000000"/>
          <w:sz w:val="24"/>
          <w:szCs w:val="24"/>
        </w:rPr>
        <w:t> và người được giao đất đã nộp tiền để được sử dụng đất mà giấy tờ chỉ còn lưu tại cơ quan, tổ chức đã thu tiền hoặc cơ quan, </w:t>
      </w:r>
      <w:r w:rsidRPr="00747675">
        <w:rPr>
          <w:rFonts w:ascii="Times New Roman" w:eastAsia="Times New Roman" w:hAnsi="Times New Roman" w:cs="Times New Roman"/>
          <w:color w:val="000000"/>
          <w:sz w:val="24"/>
          <w:szCs w:val="24"/>
          <w:shd w:val="clear" w:color="auto" w:fill="FFFFFF"/>
        </w:rPr>
        <w:t>tổ chức</w:t>
      </w:r>
      <w:r w:rsidRPr="00747675">
        <w:rPr>
          <w:rFonts w:ascii="Times New Roman" w:eastAsia="Times New Roman" w:hAnsi="Times New Roman" w:cs="Times New Roman"/>
          <w:color w:val="000000"/>
          <w:sz w:val="24"/>
          <w:szCs w:val="24"/>
        </w:rPr>
        <w:t>khác có liên quan thì cơ quan, </w:t>
      </w:r>
      <w:r w:rsidRPr="00747675">
        <w:rPr>
          <w:rFonts w:ascii="Times New Roman" w:eastAsia="Times New Roman" w:hAnsi="Times New Roman" w:cs="Times New Roman"/>
          <w:color w:val="000000"/>
          <w:sz w:val="24"/>
          <w:szCs w:val="24"/>
          <w:shd w:val="clear" w:color="auto" w:fill="FFFFFF"/>
        </w:rPr>
        <w:t>tổ chức</w:t>
      </w:r>
      <w:r w:rsidRPr="00747675">
        <w:rPr>
          <w:rFonts w:ascii="Times New Roman" w:eastAsia="Times New Roman" w:hAnsi="Times New Roman" w:cs="Times New Roman"/>
          <w:color w:val="000000"/>
          <w:sz w:val="24"/>
          <w:szCs w:val="24"/>
        </w:rPr>
        <w:t> đang lưu giữ giấy tờ đó có trách nhiệm cung cấp giấy tờ đang lưu giữ cho tổ chức làm nhiệm vụ bồi thường, giải phóng mặt bằng hoặc cho người sử dụng đất để </w:t>
      </w:r>
      <w:r w:rsidRPr="00747675">
        <w:rPr>
          <w:rFonts w:ascii="Times New Roman" w:eastAsia="Times New Roman" w:hAnsi="Times New Roman" w:cs="Times New Roman"/>
          <w:color w:val="000000"/>
          <w:sz w:val="24"/>
          <w:szCs w:val="24"/>
          <w:shd w:val="clear" w:color="auto" w:fill="FFFFFF"/>
        </w:rPr>
        <w:t>tổ chức</w:t>
      </w:r>
      <w:r w:rsidRPr="00747675">
        <w:rPr>
          <w:rFonts w:ascii="Times New Roman" w:eastAsia="Times New Roman" w:hAnsi="Times New Roman" w:cs="Times New Roman"/>
          <w:color w:val="000000"/>
          <w:sz w:val="24"/>
          <w:szCs w:val="24"/>
        </w:rPr>
        <w:t> làm nhiệm vụ bồi thường, giải phóng mặt bằng hoàn thiện phương án bồi thường, hỗ trợ, tái định cư.</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8. Việc tách nội dung bồi thường, hỗ trợ, tái định cư thành tiểu dự án riêng</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Việc tách nội dung bồi thường, hỗ trợ, tái định cư thành tiểu dự án riêng và tổ chức thực hiện độc lập được thực hiện theo quy định tại Khoản 1 Điều 29 của Nghị định số 47/2014/NĐ-CP và được quy định cụ thể như sau:</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1. Thời </w:t>
      </w:r>
      <w:r w:rsidRPr="00747675">
        <w:rPr>
          <w:rFonts w:ascii="Times New Roman" w:eastAsia="Times New Roman" w:hAnsi="Times New Roman" w:cs="Times New Roman"/>
          <w:color w:val="000000"/>
          <w:sz w:val="24"/>
          <w:szCs w:val="24"/>
          <w:shd w:val="clear" w:color="auto" w:fill="FFFFFF"/>
        </w:rPr>
        <w:t>điểm</w:t>
      </w:r>
      <w:r w:rsidRPr="00747675">
        <w:rPr>
          <w:rFonts w:ascii="Times New Roman" w:eastAsia="Times New Roman" w:hAnsi="Times New Roman" w:cs="Times New Roman"/>
          <w:color w:val="000000"/>
          <w:sz w:val="24"/>
          <w:szCs w:val="24"/>
        </w:rPr>
        <w:t> tách nội dung bồi thường, hỗ trợ, tái định cư thành tiểu dự án riêng là thời điểm xét duyệt hoặc chấp thuận dự án đầu tư.</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2. Tiểu dự án bồi thường, hỗ trợ, tái định cư sau khi cơ quan nhà nước có thẩm quyền phê duyệt được thực hiện độc lập nhưng phải đảm bảo yêu cầu </w:t>
      </w:r>
      <w:r w:rsidRPr="00747675">
        <w:rPr>
          <w:rFonts w:ascii="Times New Roman" w:eastAsia="Times New Roman" w:hAnsi="Times New Roman" w:cs="Times New Roman"/>
          <w:color w:val="000000"/>
          <w:sz w:val="24"/>
          <w:szCs w:val="24"/>
          <w:shd w:val="clear" w:color="auto" w:fill="FFFFFF"/>
        </w:rPr>
        <w:t>về</w:t>
      </w:r>
      <w:r w:rsidRPr="00747675">
        <w:rPr>
          <w:rFonts w:ascii="Times New Roman" w:eastAsia="Times New Roman" w:hAnsi="Times New Roman" w:cs="Times New Roman"/>
          <w:color w:val="000000"/>
          <w:sz w:val="24"/>
          <w:szCs w:val="24"/>
        </w:rPr>
        <w:t> tiến độ thực hiện dự án </w:t>
      </w:r>
      <w:r w:rsidRPr="00747675">
        <w:rPr>
          <w:rFonts w:ascii="Times New Roman" w:eastAsia="Times New Roman" w:hAnsi="Times New Roman" w:cs="Times New Roman"/>
          <w:color w:val="000000"/>
          <w:sz w:val="24"/>
          <w:szCs w:val="24"/>
          <w:shd w:val="clear" w:color="auto" w:fill="FFFFFF"/>
        </w:rPr>
        <w:t>đầu tư</w:t>
      </w:r>
      <w:r w:rsidRPr="00747675">
        <w:rPr>
          <w:rFonts w:ascii="Times New Roman" w:eastAsia="Times New Roman" w:hAnsi="Times New Roman" w:cs="Times New Roman"/>
          <w:color w:val="000000"/>
          <w:sz w:val="24"/>
          <w:szCs w:val="24"/>
        </w:rPr>
        <w: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9. Việc thẩm tra Khung chính sách về bồi thường, hỗ trợ, tái định cư</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Việc thẩm tra Khung chính sách về bồi thường, hỗ trợ, tái định cư (sau đây gọi là Khung chính sách) quy định tại Khoản 2 Điều 17 của Nghị định số 47/2014/NĐ-CP được thực hiện theo quy định sau đây:</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1. Trước khi </w:t>
      </w:r>
      <w:r w:rsidRPr="00747675">
        <w:rPr>
          <w:rFonts w:ascii="Times New Roman" w:eastAsia="Times New Roman" w:hAnsi="Times New Roman" w:cs="Times New Roman"/>
          <w:color w:val="000000"/>
          <w:sz w:val="24"/>
          <w:szCs w:val="24"/>
          <w:shd w:val="clear" w:color="auto" w:fill="FFFFFF"/>
        </w:rPr>
        <w:t>trình</w:t>
      </w:r>
      <w:r w:rsidRPr="00747675">
        <w:rPr>
          <w:rFonts w:ascii="Times New Roman" w:eastAsia="Times New Roman" w:hAnsi="Times New Roman" w:cs="Times New Roman"/>
          <w:color w:val="000000"/>
          <w:sz w:val="24"/>
          <w:szCs w:val="24"/>
        </w:rPr>
        <w:t> Thủ tướng Chính phủ xem xét quyết định Khung chính sách, Bộ, ngành có dự án đầu tư có trách nhiệm gửi hồ sơ Khung chính sách đến Bộ Tài nguyên và Môi trường để thẩm tra. Hồ sơ gồm các tài liệu chủ yếu sau đây:</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a) Văn bản đề nghị thẩm tra Khung chính sách;</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b) Dự thảo Tờ trình Thủ t</w:t>
      </w:r>
      <w:r w:rsidRPr="00747675">
        <w:rPr>
          <w:rFonts w:ascii="Times New Roman" w:eastAsia="Times New Roman" w:hAnsi="Times New Roman" w:cs="Times New Roman"/>
          <w:color w:val="000000"/>
          <w:sz w:val="24"/>
          <w:szCs w:val="24"/>
          <w:shd w:val="clear" w:color="auto" w:fill="FFFFFF"/>
        </w:rPr>
        <w:t>ướ</w:t>
      </w:r>
      <w:r w:rsidRPr="00747675">
        <w:rPr>
          <w:rFonts w:ascii="Times New Roman" w:eastAsia="Times New Roman" w:hAnsi="Times New Roman" w:cs="Times New Roman"/>
          <w:color w:val="000000"/>
          <w:sz w:val="24"/>
          <w:szCs w:val="24"/>
        </w:rPr>
        <w:t>ng Chính phủ;</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c) Dự thảo Khung chính sách;</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d) Quyết định, chấp thuận chủ trương đầu tư của cơ quan nhà nước có thẩm quyền.</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2. Trong thời hạn không quá 30 ngày kể từ ngày nhận đủ hồ sơ theo quy định, Bộ Tài nguyên và Môi trường có ý kiến thẩm tra bằng văn bản gửi cho Bộ, ngành có dự án đầu tư.</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10. Nội dung phương án bồi thường, hỗ trợ, tái định cư do Bộ, ngành có dự án đầu tư lập, </w:t>
      </w:r>
      <w:r w:rsidRPr="00747675">
        <w:rPr>
          <w:rFonts w:ascii="Times New Roman" w:eastAsia="Times New Roman" w:hAnsi="Times New Roman" w:cs="Times New Roman"/>
          <w:b/>
          <w:bCs/>
          <w:color w:val="000000"/>
          <w:sz w:val="24"/>
          <w:szCs w:val="24"/>
          <w:shd w:val="clear" w:color="auto" w:fill="FFFFFF"/>
        </w:rPr>
        <w:t>thẩm định</w:t>
      </w:r>
      <w:r w:rsidRPr="00747675">
        <w:rPr>
          <w:rFonts w:ascii="Times New Roman" w:eastAsia="Times New Roman" w:hAnsi="Times New Roman" w:cs="Times New Roman"/>
          <w:b/>
          <w:bCs/>
          <w:color w:val="000000"/>
          <w:sz w:val="24"/>
          <w:szCs w:val="24"/>
        </w:rPr>
        <w:t> và phê duyệt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lastRenderedPageBreak/>
        <w:t>Phương án bồi thường, hỗ trợ, tái định cư do Bộ, ngành có dự án đầu tư lập, thẩm định và phê duyệt quy định tại Khoản 3 Điều 17 của Nghị định số 47/2014/NĐ-CP gồm các nội dung chủ yếu sau đây:</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1. Diện tích từng loại đất dự kiến thu hồi.</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2. Dự kiến số tổ chức, hộ gia đình, cá nhân sử dụng đất trong khu vực thu hồi đất.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3. Dự kiến số tiền bồi thường, hỗ trợ, tái định cư.</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4. Dự kiến địa điểm, diện tích đất khu vực tái định cư hoặc nhà ở tái định cư, phương thức tái định cư.</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5. Dự toán kinh phí và nguồn kinh phí thực hiện phương án bồi thường, hỗ trợ, tái định cư.</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6. Dự kiến tiến độ thực hiện phương án bồi thường, hỗ trợ, tái định cư.</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7. Dự kiến thời gian và kế hoạch di chuyển, bàn giao mặt bằng cho dự án.</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Phương án bồi thường, hỗ trợ, tái định cư phải thể hiện các nội dung nêu trên cho toàn bộ dự án và chi tiết đến từng địa phương (nếu có). Trường hợp thu hồi đất thực hiện dự án đầu tư mà phải xây dựng khu tái định cư tập trung thì trong các nội dung quy định tại Điều này phải bao gồm cả khu vực thu hồi đất để </w:t>
      </w:r>
      <w:r w:rsidRPr="00747675">
        <w:rPr>
          <w:rFonts w:ascii="Times New Roman" w:eastAsia="Times New Roman" w:hAnsi="Times New Roman" w:cs="Times New Roman"/>
          <w:color w:val="000000"/>
          <w:sz w:val="24"/>
          <w:szCs w:val="24"/>
          <w:shd w:val="clear" w:color="auto" w:fill="FFFFFF"/>
        </w:rPr>
        <w:t>xây dựng</w:t>
      </w:r>
      <w:r w:rsidRPr="00747675">
        <w:rPr>
          <w:rFonts w:ascii="Times New Roman" w:eastAsia="Times New Roman" w:hAnsi="Times New Roman" w:cs="Times New Roman"/>
          <w:color w:val="000000"/>
          <w:sz w:val="24"/>
          <w:szCs w:val="24"/>
        </w:rPr>
        <w:t> khu tái định cư tập trung đó.</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11. Việc di chuyển các công trình gắn liền </w:t>
      </w:r>
      <w:r w:rsidRPr="00747675">
        <w:rPr>
          <w:rFonts w:ascii="Times New Roman" w:eastAsia="Times New Roman" w:hAnsi="Times New Roman" w:cs="Times New Roman"/>
          <w:b/>
          <w:bCs/>
          <w:color w:val="000000"/>
          <w:sz w:val="24"/>
          <w:szCs w:val="24"/>
          <w:shd w:val="clear" w:color="auto" w:fill="FFFFFF"/>
        </w:rPr>
        <w:t>với</w:t>
      </w:r>
      <w:r w:rsidRPr="00747675">
        <w:rPr>
          <w:rFonts w:ascii="Times New Roman" w:eastAsia="Times New Roman" w:hAnsi="Times New Roman" w:cs="Times New Roman"/>
          <w:b/>
          <w:bCs/>
          <w:color w:val="000000"/>
          <w:sz w:val="24"/>
          <w:szCs w:val="24"/>
        </w:rPr>
        <w:t> đất do tổ chức, cộng đồng dân cư, cơ sở tôn giáo đang quản lý sử dụng khi Nhà nước thu hồi đất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Ủy ban nhân dân cấp có thẩm quyền thu hồi đất tại nơi có đất thu hồi có trách nhiệm thông báo thời gian, tiến độ thu hồi đất cho </w:t>
      </w:r>
      <w:r w:rsidRPr="00747675">
        <w:rPr>
          <w:rFonts w:ascii="Times New Roman" w:eastAsia="Times New Roman" w:hAnsi="Times New Roman" w:cs="Times New Roman"/>
          <w:color w:val="000000"/>
          <w:sz w:val="24"/>
          <w:szCs w:val="24"/>
          <w:shd w:val="clear" w:color="auto" w:fill="FFFFFF"/>
        </w:rPr>
        <w:t>tổ chức</w:t>
      </w:r>
      <w:r w:rsidRPr="00747675">
        <w:rPr>
          <w:rFonts w:ascii="Times New Roman" w:eastAsia="Times New Roman" w:hAnsi="Times New Roman" w:cs="Times New Roman"/>
          <w:color w:val="000000"/>
          <w:sz w:val="24"/>
          <w:szCs w:val="24"/>
        </w:rPr>
        <w:t>, cộng đồng dân cư, cơ sở tôn giáo đang quản lý sử dụng công </w:t>
      </w:r>
      <w:r w:rsidRPr="00747675">
        <w:rPr>
          <w:rFonts w:ascii="Times New Roman" w:eastAsia="Times New Roman" w:hAnsi="Times New Roman" w:cs="Times New Roman"/>
          <w:color w:val="000000"/>
          <w:sz w:val="24"/>
          <w:szCs w:val="24"/>
          <w:shd w:val="clear" w:color="auto" w:fill="FFFFFF"/>
        </w:rPr>
        <w:t>trình</w:t>
      </w:r>
      <w:r w:rsidRPr="00747675">
        <w:rPr>
          <w:rFonts w:ascii="Times New Roman" w:eastAsia="Times New Roman" w:hAnsi="Times New Roman" w:cs="Times New Roman"/>
          <w:color w:val="000000"/>
          <w:sz w:val="24"/>
          <w:szCs w:val="24"/>
        </w:rPr>
        <w:t> biết để di chuyển đến địa </w:t>
      </w:r>
      <w:r w:rsidRPr="00747675">
        <w:rPr>
          <w:rFonts w:ascii="Times New Roman" w:eastAsia="Times New Roman" w:hAnsi="Times New Roman" w:cs="Times New Roman"/>
          <w:color w:val="000000"/>
          <w:sz w:val="24"/>
          <w:szCs w:val="24"/>
          <w:shd w:val="clear" w:color="auto" w:fill="FFFFFF"/>
        </w:rPr>
        <w:t>điểm</w:t>
      </w:r>
      <w:r w:rsidRPr="00747675">
        <w:rPr>
          <w:rFonts w:ascii="Times New Roman" w:eastAsia="Times New Roman" w:hAnsi="Times New Roman" w:cs="Times New Roman"/>
          <w:color w:val="000000"/>
          <w:sz w:val="24"/>
          <w:szCs w:val="24"/>
        </w:rPr>
        <w:t> khác; thời </w:t>
      </w:r>
      <w:r w:rsidRPr="00747675">
        <w:rPr>
          <w:rFonts w:ascii="Times New Roman" w:eastAsia="Times New Roman" w:hAnsi="Times New Roman" w:cs="Times New Roman"/>
          <w:color w:val="000000"/>
          <w:sz w:val="24"/>
          <w:szCs w:val="24"/>
          <w:shd w:val="clear" w:color="auto" w:fill="FFFFFF"/>
        </w:rPr>
        <w:t>điểm</w:t>
      </w:r>
      <w:r w:rsidRPr="00747675">
        <w:rPr>
          <w:rFonts w:ascii="Times New Roman" w:eastAsia="Times New Roman" w:hAnsi="Times New Roman" w:cs="Times New Roman"/>
          <w:color w:val="000000"/>
          <w:sz w:val="24"/>
          <w:szCs w:val="24"/>
        </w:rPr>
        <w:t> thông báo di chuyển công trình đồng thời với thời điểm thông báo thu hồi đất. Người đang quản lý sử dụng công trình có trách nhiệm di chuyển công trình, bàn giao mặt bằng đúng tiến độ.</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12. Xử lý trường hợp tổ chức bị thu hồi đất nhưng không được bồi thường về đất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1. Khi Nhà nước thu hồi đất của tổ chức mà bị thiệt hại về tài sản do Nhà nước giao quản lý sử dụng; phải di dời đến cơ sở mới thì được sử dụng tiền bồi thường tài sản để đầu tư tại cơ sở mới theo dự án đầu tư được cấp có thẩm quyền phê duyệt.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2. Tổ chức được Nhà nước giao đất có thu tiền sử dụng đất, thuê đất trả tiền thuê đất một lần cho cả thời gian thuê mà tiền sử dụng đất, tiền thuê đất đã nộp có nguồn sốc từ ngân sách nhà nước; </w:t>
      </w:r>
      <w:r w:rsidRPr="00747675">
        <w:rPr>
          <w:rFonts w:ascii="Times New Roman" w:eastAsia="Times New Roman" w:hAnsi="Times New Roman" w:cs="Times New Roman"/>
          <w:color w:val="000000"/>
          <w:sz w:val="24"/>
          <w:szCs w:val="24"/>
          <w:shd w:val="clear" w:color="auto" w:fill="FFFFFF"/>
        </w:rPr>
        <w:t>tổ chức</w:t>
      </w:r>
      <w:r w:rsidRPr="00747675">
        <w:rPr>
          <w:rFonts w:ascii="Times New Roman" w:eastAsia="Times New Roman" w:hAnsi="Times New Roman" w:cs="Times New Roman"/>
          <w:color w:val="000000"/>
          <w:sz w:val="24"/>
          <w:szCs w:val="24"/>
        </w:rPr>
        <w:t> được Nhà nước giao đất không thu tiền tiền sử dụng đất, cho thuê đất trả tiền thuê đất hàng năm khi Nhà nước thu hồi đất không được bồi thường về đất. Trường hợp tổ chức phải di dời đến cơ sở mới thì được hỗ trợ bằng tiền theo dự án đầu tư được cấp có thẩm quyền phê duyệt; mức hỗ trợ tối đa không quá mức bồi thường về đất đối với đất thu hồi và do tổ chức, cá nhân được Nhà nước giao đất, cho thuê đất chi trả.</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13. Thẩm định phương án bồi th</w:t>
      </w:r>
      <w:r w:rsidRPr="00747675">
        <w:rPr>
          <w:rFonts w:ascii="Times New Roman" w:eastAsia="Times New Roman" w:hAnsi="Times New Roman" w:cs="Times New Roman"/>
          <w:b/>
          <w:bCs/>
          <w:color w:val="000000"/>
          <w:sz w:val="24"/>
          <w:szCs w:val="24"/>
          <w:shd w:val="clear" w:color="auto" w:fill="FFFFFF"/>
        </w:rPr>
        <w:t>ườ</w:t>
      </w:r>
      <w:r w:rsidRPr="00747675">
        <w:rPr>
          <w:rFonts w:ascii="Times New Roman" w:eastAsia="Times New Roman" w:hAnsi="Times New Roman" w:cs="Times New Roman"/>
          <w:b/>
          <w:bCs/>
          <w:color w:val="000000"/>
          <w:sz w:val="24"/>
          <w:szCs w:val="24"/>
        </w:rPr>
        <w:t>ng, hỗ trợ, tái định cư</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lastRenderedPageBreak/>
        <w:t>Sở Tài nguyên và Môi trường, Phòng Tài nguyên và Môi trường có trách nhiệm chủ trì, phối hợp với các cơ quan có liên quan thực hiện thẩm định phương án bồi thường, hỗ trợ, tái định cư trước khi trình </w:t>
      </w:r>
      <w:r w:rsidRPr="00747675">
        <w:rPr>
          <w:rFonts w:ascii="Times New Roman" w:eastAsia="Times New Roman" w:hAnsi="Times New Roman" w:cs="Times New Roman"/>
          <w:color w:val="000000"/>
          <w:sz w:val="24"/>
          <w:szCs w:val="24"/>
          <w:shd w:val="clear" w:color="auto" w:fill="FFFFFF"/>
        </w:rPr>
        <w:t>Ủy ban</w:t>
      </w:r>
      <w:r w:rsidRPr="00747675">
        <w:rPr>
          <w:rFonts w:ascii="Times New Roman" w:eastAsia="Times New Roman" w:hAnsi="Times New Roman" w:cs="Times New Roman"/>
          <w:color w:val="000000"/>
          <w:sz w:val="24"/>
          <w:szCs w:val="24"/>
        </w:rPr>
        <w:t> nhân dân cùng cấp phê duyệt.</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Chương III</w:t>
      </w:r>
    </w:p>
    <w:p w:rsidR="00747675" w:rsidRPr="00747675" w:rsidRDefault="00747675" w:rsidP="0074767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KHOẢN THI HÀNH</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14. Điều khoản chuyển tiếp</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1. Đối với dự án đầu tư đã có quyết định thu hồi đất và quyết định phê duyệt phương án bồi thường, </w:t>
      </w:r>
      <w:r w:rsidRPr="00747675">
        <w:rPr>
          <w:rFonts w:ascii="Times New Roman" w:eastAsia="Times New Roman" w:hAnsi="Times New Roman" w:cs="Times New Roman"/>
          <w:color w:val="000000"/>
          <w:sz w:val="24"/>
          <w:szCs w:val="24"/>
          <w:shd w:val="clear" w:color="auto" w:fill="FFFFFF"/>
        </w:rPr>
        <w:t>hỗ trợ</w:t>
      </w:r>
      <w:r w:rsidRPr="00747675">
        <w:rPr>
          <w:rFonts w:ascii="Times New Roman" w:eastAsia="Times New Roman" w:hAnsi="Times New Roman" w:cs="Times New Roman"/>
          <w:color w:val="000000"/>
          <w:sz w:val="24"/>
          <w:szCs w:val="24"/>
        </w:rPr>
        <w:t>, tái định cư của cơ quan nhà nước có thẩm quyền nhưng đến trước ngày 01 tháng 7 năm 2014 chưa thực hiện chi trả tiền bồi thường thì việc xử lý bồi thường chậm thực hiện theo quy định của pháp luật </w:t>
      </w:r>
      <w:r w:rsidRPr="00747675">
        <w:rPr>
          <w:rFonts w:ascii="Times New Roman" w:eastAsia="Times New Roman" w:hAnsi="Times New Roman" w:cs="Times New Roman"/>
          <w:color w:val="000000"/>
          <w:sz w:val="24"/>
          <w:szCs w:val="24"/>
          <w:shd w:val="clear" w:color="auto" w:fill="FFFFFF"/>
        </w:rPr>
        <w:t>về</w:t>
      </w:r>
      <w:r w:rsidRPr="00747675">
        <w:rPr>
          <w:rFonts w:ascii="Times New Roman" w:eastAsia="Times New Roman" w:hAnsi="Times New Roman" w:cs="Times New Roman"/>
          <w:color w:val="000000"/>
          <w:sz w:val="24"/>
          <w:szCs w:val="24"/>
        </w:rPr>
        <w:t> đất đai trước ngày 01 tháng 7 năm 2014.</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2. Đối với dự án đầu tư đã được Thủ tướng Chính phủ phê duyệt Khung chính sách bồi thường,</w:t>
      </w:r>
      <w:r w:rsidRPr="00747675">
        <w:rPr>
          <w:rFonts w:ascii="Times New Roman" w:eastAsia="Times New Roman" w:hAnsi="Times New Roman" w:cs="Times New Roman"/>
          <w:color w:val="000000"/>
          <w:sz w:val="24"/>
          <w:szCs w:val="24"/>
          <w:shd w:val="clear" w:color="auto" w:fill="FFFFFF"/>
        </w:rPr>
        <w:t>hỗ trợ</w:t>
      </w:r>
      <w:r w:rsidRPr="00747675">
        <w:rPr>
          <w:rFonts w:ascii="Times New Roman" w:eastAsia="Times New Roman" w:hAnsi="Times New Roman" w:cs="Times New Roman"/>
          <w:color w:val="000000"/>
          <w:sz w:val="24"/>
          <w:szCs w:val="24"/>
        </w:rPr>
        <w:t>, tái định cư nhưng đến ngày 01 tháng 7 năm 2014 phương án bồi thường, hỗ trợ, tái định cư đối với toàn bộ dự án chưa được phê duyệt thì Bộ, ngành có dự án đầu tư có trách nhiệm rà soát phương án bồi thường, hỗ trợ, tái định cư trình Thủ tướng Chính phủ quyết định.</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15. Hiệu lực thi hành</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Thông tư này có hiệu lực thi hành kể từ ngày 13 tháng 8 năm 2014.</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t>Điều 16. Trách nhiệm tổ chức </w:t>
      </w:r>
      <w:r w:rsidRPr="00747675">
        <w:rPr>
          <w:rFonts w:ascii="Times New Roman" w:eastAsia="Times New Roman" w:hAnsi="Times New Roman" w:cs="Times New Roman"/>
          <w:b/>
          <w:bCs/>
          <w:color w:val="000000"/>
          <w:sz w:val="24"/>
          <w:szCs w:val="24"/>
          <w:shd w:val="clear" w:color="auto" w:fill="FFFFFF"/>
        </w:rPr>
        <w:t>thực hiện</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Bộ, cơ quan ngang Bộ, cơ quan thuộc Chính phủ; </w:t>
      </w:r>
      <w:r w:rsidRPr="00747675">
        <w:rPr>
          <w:rFonts w:ascii="Times New Roman" w:eastAsia="Times New Roman" w:hAnsi="Times New Roman" w:cs="Times New Roman"/>
          <w:color w:val="000000"/>
          <w:sz w:val="24"/>
          <w:szCs w:val="24"/>
          <w:shd w:val="clear" w:color="auto" w:fill="FFFFFF"/>
        </w:rPr>
        <w:t>Ủy ban</w:t>
      </w:r>
      <w:r w:rsidRPr="00747675">
        <w:rPr>
          <w:rFonts w:ascii="Times New Roman" w:eastAsia="Times New Roman" w:hAnsi="Times New Roman" w:cs="Times New Roman"/>
          <w:color w:val="000000"/>
          <w:sz w:val="24"/>
          <w:szCs w:val="24"/>
        </w:rPr>
        <w:t> nhân dân các tỉnh, thành phố trực thuộc Trung ương có trách nhiệm tổ chức, thực hiện Thông tư này.</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Trong quá trình thực hiện, nếu có khó khăn, vướng mắc, đề nghị phản ánh về Bộ Tài nguyên và Môi trường để xem xét, quyết định./.</w:t>
      </w:r>
    </w:p>
    <w:p w:rsidR="00747675" w:rsidRPr="00747675" w:rsidRDefault="00747675" w:rsidP="00747675">
      <w:pPr>
        <w:shd w:val="clear" w:color="auto" w:fill="FFFFFF"/>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47675" w:rsidRPr="00747675" w:rsidTr="00747675">
        <w:trPr>
          <w:tblCellSpacing w:w="0" w:type="dxa"/>
        </w:trPr>
        <w:tc>
          <w:tcPr>
            <w:tcW w:w="4428" w:type="dxa"/>
            <w:shd w:val="clear" w:color="auto" w:fill="FFFFFF"/>
            <w:tcMar>
              <w:top w:w="0" w:type="dxa"/>
              <w:left w:w="108" w:type="dxa"/>
              <w:bottom w:w="0" w:type="dxa"/>
              <w:right w:w="108" w:type="dxa"/>
            </w:tcMar>
            <w:hideMark/>
          </w:tcPr>
          <w:p w:rsidR="00747675" w:rsidRPr="00747675" w:rsidRDefault="00747675" w:rsidP="00747675">
            <w:pPr>
              <w:spacing w:before="120" w:after="0" w:line="260" w:lineRule="atLeast"/>
              <w:jc w:val="both"/>
              <w:rPr>
                <w:rFonts w:ascii="Times New Roman" w:eastAsia="Times New Roman" w:hAnsi="Times New Roman" w:cs="Times New Roman"/>
                <w:color w:val="000000"/>
                <w:sz w:val="24"/>
                <w:szCs w:val="24"/>
              </w:rPr>
            </w:pPr>
            <w:r w:rsidRPr="00747675">
              <w:rPr>
                <w:rFonts w:ascii="Times New Roman" w:eastAsia="Times New Roman" w:hAnsi="Times New Roman" w:cs="Times New Roman"/>
                <w:color w:val="000000"/>
                <w:sz w:val="24"/>
                <w:szCs w:val="24"/>
              </w:rPr>
              <w:br/>
            </w:r>
            <w:r w:rsidRPr="00747675">
              <w:rPr>
                <w:rFonts w:ascii="Times New Roman" w:eastAsia="Times New Roman" w:hAnsi="Times New Roman" w:cs="Times New Roman"/>
                <w:b/>
                <w:bCs/>
                <w:i/>
                <w:iCs/>
                <w:color w:val="000000"/>
                <w:sz w:val="24"/>
                <w:szCs w:val="24"/>
              </w:rPr>
              <w:t>Nơi nhận:</w:t>
            </w:r>
            <w:r w:rsidRPr="00747675">
              <w:rPr>
                <w:rFonts w:ascii="Times New Roman" w:eastAsia="Times New Roman" w:hAnsi="Times New Roman" w:cs="Times New Roman"/>
                <w:b/>
                <w:bCs/>
                <w:i/>
                <w:iCs/>
                <w:color w:val="000000"/>
                <w:sz w:val="24"/>
                <w:szCs w:val="24"/>
              </w:rPr>
              <w:br/>
            </w:r>
            <w:r w:rsidRPr="00747675">
              <w:rPr>
                <w:rFonts w:ascii="Times New Roman" w:eastAsia="Times New Roman" w:hAnsi="Times New Roman" w:cs="Times New Roman"/>
                <w:color w:val="000000"/>
                <w:sz w:val="24"/>
                <w:szCs w:val="24"/>
              </w:rPr>
              <w:t>- Thủ tướng Chính phủ và các Phó Thủ tướng Chính phủ;</w:t>
            </w:r>
            <w:r w:rsidRPr="00747675">
              <w:rPr>
                <w:rFonts w:ascii="Times New Roman" w:eastAsia="Times New Roman" w:hAnsi="Times New Roman" w:cs="Times New Roman"/>
                <w:color w:val="000000"/>
                <w:sz w:val="24"/>
                <w:szCs w:val="24"/>
              </w:rPr>
              <w:br/>
              <w:t>- Văn phòng Trung ương Đảng;</w:t>
            </w:r>
            <w:r w:rsidRPr="00747675">
              <w:rPr>
                <w:rFonts w:ascii="Times New Roman" w:eastAsia="Times New Roman" w:hAnsi="Times New Roman" w:cs="Times New Roman"/>
                <w:color w:val="000000"/>
                <w:sz w:val="24"/>
                <w:szCs w:val="24"/>
              </w:rPr>
              <w:br/>
              <w:t>- Văn phòng Chủ tịch nước;</w:t>
            </w:r>
            <w:r w:rsidRPr="00747675">
              <w:rPr>
                <w:rFonts w:ascii="Times New Roman" w:eastAsia="Times New Roman" w:hAnsi="Times New Roman" w:cs="Times New Roman"/>
                <w:color w:val="000000"/>
                <w:sz w:val="24"/>
                <w:szCs w:val="24"/>
              </w:rPr>
              <w:br/>
              <w:t>- Văn phòng Quốc hội;</w:t>
            </w:r>
            <w:r w:rsidRPr="00747675">
              <w:rPr>
                <w:rFonts w:ascii="Times New Roman" w:eastAsia="Times New Roman" w:hAnsi="Times New Roman" w:cs="Times New Roman"/>
                <w:color w:val="000000"/>
                <w:sz w:val="24"/>
                <w:szCs w:val="24"/>
              </w:rPr>
              <w:br/>
              <w:t>- Văn phòng Chính phủ;</w:t>
            </w:r>
            <w:r w:rsidRPr="00747675">
              <w:rPr>
                <w:rFonts w:ascii="Times New Roman" w:eastAsia="Times New Roman" w:hAnsi="Times New Roman" w:cs="Times New Roman"/>
                <w:color w:val="000000"/>
                <w:sz w:val="24"/>
                <w:szCs w:val="24"/>
              </w:rPr>
              <w:br/>
              <w:t>- Các Bộ, cơ quan ngang Bộ, cơ quan thuộc </w:t>
            </w:r>
            <w:r w:rsidRPr="00747675">
              <w:rPr>
                <w:rFonts w:ascii="Times New Roman" w:eastAsia="Times New Roman" w:hAnsi="Times New Roman" w:cs="Times New Roman"/>
                <w:color w:val="000000"/>
                <w:sz w:val="24"/>
                <w:szCs w:val="24"/>
                <w:shd w:val="clear" w:color="auto" w:fill="FFFFFF"/>
              </w:rPr>
              <w:t>Chính phủ</w:t>
            </w:r>
            <w:r w:rsidRPr="00747675">
              <w:rPr>
                <w:rFonts w:ascii="Times New Roman" w:eastAsia="Times New Roman" w:hAnsi="Times New Roman" w:cs="Times New Roman"/>
                <w:color w:val="000000"/>
                <w:sz w:val="24"/>
                <w:szCs w:val="24"/>
              </w:rPr>
              <w:t>;</w:t>
            </w:r>
            <w:r w:rsidRPr="00747675">
              <w:rPr>
                <w:rFonts w:ascii="Times New Roman" w:eastAsia="Times New Roman" w:hAnsi="Times New Roman" w:cs="Times New Roman"/>
                <w:color w:val="000000"/>
                <w:sz w:val="24"/>
                <w:szCs w:val="24"/>
              </w:rPr>
              <w:br/>
              <w:t>- Tòa án nhân dân tối cao;</w:t>
            </w:r>
            <w:r w:rsidRPr="00747675">
              <w:rPr>
                <w:rFonts w:ascii="Times New Roman" w:eastAsia="Times New Roman" w:hAnsi="Times New Roman" w:cs="Times New Roman"/>
                <w:color w:val="000000"/>
                <w:sz w:val="24"/>
                <w:szCs w:val="24"/>
              </w:rPr>
              <w:br/>
              <w:t>- Viện Kiểm sát nhân dân tối cao;</w:t>
            </w:r>
            <w:r w:rsidRPr="00747675">
              <w:rPr>
                <w:rFonts w:ascii="Times New Roman" w:eastAsia="Times New Roman" w:hAnsi="Times New Roman" w:cs="Times New Roman"/>
                <w:color w:val="000000"/>
                <w:sz w:val="24"/>
                <w:szCs w:val="24"/>
              </w:rPr>
              <w:br/>
              <w:t>- UBTƯ Mặt trận Tổ quốc Việt Nam;</w:t>
            </w:r>
            <w:r w:rsidRPr="00747675">
              <w:rPr>
                <w:rFonts w:ascii="Times New Roman" w:eastAsia="Times New Roman" w:hAnsi="Times New Roman" w:cs="Times New Roman"/>
                <w:color w:val="000000"/>
                <w:sz w:val="24"/>
                <w:szCs w:val="24"/>
              </w:rPr>
              <w:br/>
            </w:r>
            <w:r w:rsidRPr="00747675">
              <w:rPr>
                <w:rFonts w:ascii="Times New Roman" w:eastAsia="Times New Roman" w:hAnsi="Times New Roman" w:cs="Times New Roman"/>
                <w:color w:val="000000"/>
                <w:sz w:val="24"/>
                <w:szCs w:val="24"/>
              </w:rPr>
              <w:lastRenderedPageBreak/>
              <w:t>- Cục Kiểm tra văn bản - Bộ Tư pháp;</w:t>
            </w:r>
            <w:r w:rsidRPr="00747675">
              <w:rPr>
                <w:rFonts w:ascii="Times New Roman" w:eastAsia="Times New Roman" w:hAnsi="Times New Roman" w:cs="Times New Roman"/>
                <w:color w:val="000000"/>
                <w:sz w:val="24"/>
                <w:szCs w:val="24"/>
              </w:rPr>
              <w:br/>
              <w:t>- UBND các </w:t>
            </w:r>
            <w:r w:rsidRPr="00747675">
              <w:rPr>
                <w:rFonts w:ascii="Times New Roman" w:eastAsia="Times New Roman" w:hAnsi="Times New Roman" w:cs="Times New Roman"/>
                <w:color w:val="000000"/>
                <w:sz w:val="24"/>
                <w:szCs w:val="24"/>
                <w:shd w:val="clear" w:color="auto" w:fill="FFFFFF"/>
              </w:rPr>
              <w:t>tỉnh</w:t>
            </w:r>
            <w:r w:rsidRPr="00747675">
              <w:rPr>
                <w:rFonts w:ascii="Times New Roman" w:eastAsia="Times New Roman" w:hAnsi="Times New Roman" w:cs="Times New Roman"/>
                <w:color w:val="000000"/>
                <w:sz w:val="24"/>
                <w:szCs w:val="24"/>
              </w:rPr>
              <w:t>, thành phố trực thuộc Trung ương;</w:t>
            </w:r>
            <w:r w:rsidRPr="00747675">
              <w:rPr>
                <w:rFonts w:ascii="Times New Roman" w:eastAsia="Times New Roman" w:hAnsi="Times New Roman" w:cs="Times New Roman"/>
                <w:color w:val="000000"/>
                <w:sz w:val="24"/>
                <w:szCs w:val="24"/>
              </w:rPr>
              <w:br/>
            </w:r>
            <w:r w:rsidRPr="00747675">
              <w:rPr>
                <w:rFonts w:ascii="Times New Roman" w:eastAsia="Times New Roman" w:hAnsi="Times New Roman" w:cs="Times New Roman"/>
                <w:color w:val="000000"/>
                <w:sz w:val="24"/>
                <w:szCs w:val="24"/>
                <w:shd w:val="clear" w:color="auto" w:fill="FFFFFF"/>
              </w:rPr>
              <w:t>- Sở</w:t>
            </w:r>
            <w:r w:rsidRPr="00747675">
              <w:rPr>
                <w:rFonts w:ascii="Times New Roman" w:eastAsia="Times New Roman" w:hAnsi="Times New Roman" w:cs="Times New Roman"/>
                <w:color w:val="000000"/>
                <w:sz w:val="24"/>
                <w:szCs w:val="24"/>
              </w:rPr>
              <w:t> TNMT các </w:t>
            </w:r>
            <w:r w:rsidRPr="00747675">
              <w:rPr>
                <w:rFonts w:ascii="Times New Roman" w:eastAsia="Times New Roman" w:hAnsi="Times New Roman" w:cs="Times New Roman"/>
                <w:color w:val="000000"/>
                <w:sz w:val="24"/>
                <w:szCs w:val="24"/>
                <w:shd w:val="clear" w:color="auto" w:fill="FFFFFF"/>
              </w:rPr>
              <w:t>tỉnh</w:t>
            </w:r>
            <w:r w:rsidRPr="00747675">
              <w:rPr>
                <w:rFonts w:ascii="Times New Roman" w:eastAsia="Times New Roman" w:hAnsi="Times New Roman" w:cs="Times New Roman"/>
                <w:color w:val="000000"/>
                <w:sz w:val="24"/>
                <w:szCs w:val="24"/>
              </w:rPr>
              <w:t>, thành phố trực thuộc Trung ương;</w:t>
            </w:r>
            <w:r w:rsidRPr="00747675">
              <w:rPr>
                <w:rFonts w:ascii="Times New Roman" w:eastAsia="Times New Roman" w:hAnsi="Times New Roman" w:cs="Times New Roman"/>
                <w:color w:val="000000"/>
                <w:sz w:val="24"/>
                <w:szCs w:val="24"/>
              </w:rPr>
              <w:br/>
              <w:t>- Công báo; Cổng TTĐT Chính phủ;</w:t>
            </w:r>
            <w:r w:rsidRPr="00747675">
              <w:rPr>
                <w:rFonts w:ascii="Times New Roman" w:eastAsia="Times New Roman" w:hAnsi="Times New Roman" w:cs="Times New Roman"/>
                <w:color w:val="000000"/>
                <w:sz w:val="24"/>
                <w:szCs w:val="24"/>
              </w:rPr>
              <w:br/>
              <w:t>- Các đơn vị trực thuộc Bộ TNMT, Cổng TTĐT Bộ TNMT;</w:t>
            </w:r>
            <w:r w:rsidRPr="00747675">
              <w:rPr>
                <w:rFonts w:ascii="Times New Roman" w:eastAsia="Times New Roman" w:hAnsi="Times New Roman" w:cs="Times New Roman"/>
                <w:color w:val="000000"/>
                <w:sz w:val="24"/>
                <w:szCs w:val="24"/>
              </w:rPr>
              <w:br/>
              <w:t>- Lưu VT, PC, TCQLĐĐ (CKTPTQĐ).</w:t>
            </w:r>
          </w:p>
        </w:tc>
        <w:tc>
          <w:tcPr>
            <w:tcW w:w="4428" w:type="dxa"/>
            <w:shd w:val="clear" w:color="auto" w:fill="FFFFFF"/>
            <w:tcMar>
              <w:top w:w="0" w:type="dxa"/>
              <w:left w:w="108" w:type="dxa"/>
              <w:bottom w:w="0" w:type="dxa"/>
              <w:right w:w="108" w:type="dxa"/>
            </w:tcMar>
            <w:hideMark/>
          </w:tcPr>
          <w:p w:rsidR="00747675" w:rsidRPr="00747675" w:rsidRDefault="00747675" w:rsidP="00747675">
            <w:pPr>
              <w:spacing w:before="120" w:after="0" w:line="260" w:lineRule="atLeast"/>
              <w:jc w:val="center"/>
              <w:rPr>
                <w:rFonts w:ascii="Times New Roman" w:eastAsia="Times New Roman" w:hAnsi="Times New Roman" w:cs="Times New Roman"/>
                <w:color w:val="000000"/>
                <w:sz w:val="24"/>
                <w:szCs w:val="24"/>
              </w:rPr>
            </w:pPr>
            <w:r w:rsidRPr="00747675">
              <w:rPr>
                <w:rFonts w:ascii="Times New Roman" w:eastAsia="Times New Roman" w:hAnsi="Times New Roman" w:cs="Times New Roman"/>
                <w:b/>
                <w:bCs/>
                <w:color w:val="000000"/>
                <w:sz w:val="24"/>
                <w:szCs w:val="24"/>
              </w:rPr>
              <w:lastRenderedPageBreak/>
              <w:t>KT. BỘ TRƯỞNG</w:t>
            </w:r>
            <w:r w:rsidRPr="00747675">
              <w:rPr>
                <w:rFonts w:ascii="Times New Roman" w:eastAsia="Times New Roman" w:hAnsi="Times New Roman" w:cs="Times New Roman"/>
                <w:b/>
                <w:bCs/>
                <w:color w:val="000000"/>
                <w:sz w:val="24"/>
                <w:szCs w:val="24"/>
              </w:rPr>
              <w:br/>
              <w:t>THỨ TRƯỞNG</w:t>
            </w:r>
            <w:r w:rsidRPr="00747675">
              <w:rPr>
                <w:rFonts w:ascii="Times New Roman" w:eastAsia="Times New Roman" w:hAnsi="Times New Roman" w:cs="Times New Roman"/>
                <w:b/>
                <w:bCs/>
                <w:color w:val="000000"/>
                <w:sz w:val="24"/>
                <w:szCs w:val="24"/>
              </w:rPr>
              <w:br/>
            </w:r>
            <w:r w:rsidRPr="00747675">
              <w:rPr>
                <w:rFonts w:ascii="Times New Roman" w:eastAsia="Times New Roman" w:hAnsi="Times New Roman" w:cs="Times New Roman"/>
                <w:b/>
                <w:bCs/>
                <w:color w:val="000000"/>
                <w:sz w:val="24"/>
                <w:szCs w:val="24"/>
              </w:rPr>
              <w:br/>
            </w:r>
            <w:r w:rsidRPr="00747675">
              <w:rPr>
                <w:rFonts w:ascii="Times New Roman" w:eastAsia="Times New Roman" w:hAnsi="Times New Roman" w:cs="Times New Roman"/>
                <w:b/>
                <w:bCs/>
                <w:color w:val="000000"/>
                <w:sz w:val="24"/>
                <w:szCs w:val="24"/>
              </w:rPr>
              <w:br/>
            </w:r>
            <w:r w:rsidRPr="00747675">
              <w:rPr>
                <w:rFonts w:ascii="Times New Roman" w:eastAsia="Times New Roman" w:hAnsi="Times New Roman" w:cs="Times New Roman"/>
                <w:b/>
                <w:bCs/>
                <w:color w:val="000000"/>
                <w:sz w:val="24"/>
                <w:szCs w:val="24"/>
              </w:rPr>
              <w:br/>
            </w:r>
            <w:r w:rsidRPr="00747675">
              <w:rPr>
                <w:rFonts w:ascii="Times New Roman" w:eastAsia="Times New Roman" w:hAnsi="Times New Roman" w:cs="Times New Roman"/>
                <w:b/>
                <w:bCs/>
                <w:color w:val="000000"/>
                <w:sz w:val="24"/>
                <w:szCs w:val="24"/>
              </w:rPr>
              <w:br/>
              <w:t>Nguyễn Mạnh Hiển</w:t>
            </w:r>
          </w:p>
        </w:tc>
      </w:tr>
    </w:tbl>
    <w:p w:rsidR="007326C3" w:rsidRPr="00747675" w:rsidRDefault="007326C3">
      <w:pPr>
        <w:rPr>
          <w:rFonts w:ascii="Times New Roman" w:hAnsi="Times New Roman" w:cs="Times New Roman"/>
          <w:sz w:val="24"/>
          <w:szCs w:val="24"/>
        </w:rPr>
      </w:pPr>
    </w:p>
    <w:sectPr w:rsidR="007326C3" w:rsidRPr="0074767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9F" w:rsidRDefault="0072329F" w:rsidP="00821794">
      <w:pPr>
        <w:spacing w:after="0" w:line="240" w:lineRule="auto"/>
      </w:pPr>
      <w:r>
        <w:separator/>
      </w:r>
    </w:p>
  </w:endnote>
  <w:endnote w:type="continuationSeparator" w:id="0">
    <w:p w:rsidR="0072329F" w:rsidRDefault="0072329F" w:rsidP="0082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94" w:rsidRPr="00A67571" w:rsidRDefault="00821794" w:rsidP="00821794">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821794" w:rsidRPr="00A67571" w:rsidRDefault="00821794" w:rsidP="00821794">
    <w:pPr>
      <w:pStyle w:val="Footer"/>
      <w:rPr>
        <w:rFonts w:ascii="Times New Roman" w:hAnsi="Times New Roman"/>
      </w:rPr>
    </w:pPr>
  </w:p>
  <w:p w:rsidR="00821794" w:rsidRDefault="00821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9F" w:rsidRDefault="0072329F" w:rsidP="00821794">
      <w:pPr>
        <w:spacing w:after="0" w:line="240" w:lineRule="auto"/>
      </w:pPr>
      <w:r>
        <w:separator/>
      </w:r>
    </w:p>
  </w:footnote>
  <w:footnote w:type="continuationSeparator" w:id="0">
    <w:p w:rsidR="0072329F" w:rsidRDefault="0072329F" w:rsidP="00821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21794" w:rsidRPr="00A67571" w:rsidTr="000A781A">
      <w:trPr>
        <w:trHeight w:val="1208"/>
      </w:trPr>
      <w:tc>
        <w:tcPr>
          <w:tcW w:w="2411" w:type="dxa"/>
          <w:tcBorders>
            <w:top w:val="nil"/>
            <w:left w:val="nil"/>
            <w:bottom w:val="single" w:sz="4" w:space="0" w:color="auto"/>
            <w:right w:val="nil"/>
          </w:tcBorders>
          <w:vAlign w:val="center"/>
          <w:hideMark/>
        </w:tcPr>
        <w:p w:rsidR="00821794" w:rsidRPr="00A67571" w:rsidRDefault="00821794" w:rsidP="00821794">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21794" w:rsidRPr="00A67571" w:rsidRDefault="00821794" w:rsidP="00821794">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821794" w:rsidRPr="00A67571" w:rsidRDefault="00821794" w:rsidP="00821794">
          <w:pPr>
            <w:rPr>
              <w:rFonts w:ascii="Times New Roman" w:hAnsi="Times New Roman"/>
              <w:sz w:val="20"/>
            </w:rPr>
          </w:pPr>
          <w:r w:rsidRPr="00A67571">
            <w:rPr>
              <w:rFonts w:ascii="Times New Roman" w:hAnsi="Times New Roman"/>
              <w:sz w:val="20"/>
            </w:rPr>
            <w:t>No 2305, VNT Tower, 19  Nguyen Trai Street, Thanh Xuan District, Hanoi City, Viet Nam</w:t>
          </w:r>
        </w:p>
        <w:p w:rsidR="00821794" w:rsidRPr="00A67571" w:rsidRDefault="00821794" w:rsidP="00821794">
          <w:pPr>
            <w:rPr>
              <w:rFonts w:ascii="Times New Roman" w:hAnsi="Times New Roman"/>
              <w:sz w:val="20"/>
            </w:rPr>
          </w:pPr>
          <w:r w:rsidRPr="00A67571">
            <w:rPr>
              <w:rFonts w:ascii="Times New Roman" w:hAnsi="Times New Roman"/>
              <w:sz w:val="20"/>
            </w:rPr>
            <w:t>Tel:   1900.6212 – 1900.6239 – 1900.6190   Fax: 04.3562.7716</w:t>
          </w:r>
        </w:p>
        <w:p w:rsidR="00821794" w:rsidRPr="00A67571" w:rsidRDefault="00821794" w:rsidP="00821794">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821794" w:rsidRDefault="00821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75"/>
    <w:rsid w:val="0072329F"/>
    <w:rsid w:val="007326C3"/>
    <w:rsid w:val="00747675"/>
    <w:rsid w:val="0082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4160F-83B3-43F4-9CDE-363DABA0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82179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7675"/>
  </w:style>
  <w:style w:type="paragraph" w:styleId="Header">
    <w:name w:val="header"/>
    <w:basedOn w:val="Normal"/>
    <w:link w:val="HeaderChar"/>
    <w:unhideWhenUsed/>
    <w:rsid w:val="00821794"/>
    <w:pPr>
      <w:tabs>
        <w:tab w:val="center" w:pos="4680"/>
        <w:tab w:val="right" w:pos="9360"/>
      </w:tabs>
      <w:spacing w:after="0" w:line="240" w:lineRule="auto"/>
    </w:pPr>
  </w:style>
  <w:style w:type="character" w:customStyle="1" w:styleId="HeaderChar">
    <w:name w:val="Header Char"/>
    <w:basedOn w:val="DefaultParagraphFont"/>
    <w:link w:val="Header"/>
    <w:rsid w:val="00821794"/>
  </w:style>
  <w:style w:type="paragraph" w:styleId="Footer">
    <w:name w:val="footer"/>
    <w:basedOn w:val="Normal"/>
    <w:link w:val="FooterChar"/>
    <w:uiPriority w:val="99"/>
    <w:unhideWhenUsed/>
    <w:rsid w:val="00821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94"/>
  </w:style>
  <w:style w:type="character" w:customStyle="1" w:styleId="Heading6Char">
    <w:name w:val="Heading 6 Char"/>
    <w:basedOn w:val="DefaultParagraphFont"/>
    <w:link w:val="Heading6"/>
    <w:semiHidden/>
    <w:rsid w:val="00821794"/>
    <w:rPr>
      <w:rFonts w:ascii="Calibri" w:eastAsia="Times New Roman" w:hAnsi="Calibri" w:cs="Times New Roman"/>
      <w:b/>
      <w:bCs/>
    </w:rPr>
  </w:style>
  <w:style w:type="character" w:styleId="Hyperlink">
    <w:name w:val="Hyperlink"/>
    <w:uiPriority w:val="99"/>
    <w:unhideWhenUsed/>
    <w:rsid w:val="00821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dc:creator>
  <cp:lastModifiedBy>Giangpc</cp:lastModifiedBy>
  <cp:revision>2</cp:revision>
  <dcterms:created xsi:type="dcterms:W3CDTF">2015-03-18T06:33:00Z</dcterms:created>
  <dcterms:modified xsi:type="dcterms:W3CDTF">2015-03-18T06:37:00Z</dcterms:modified>
</cp:coreProperties>
</file>