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D0A47" w:rsidRPr="007D0A47" w:rsidTr="007D0A47">
        <w:trPr>
          <w:tblCellSpacing w:w="0" w:type="dxa"/>
        </w:trPr>
        <w:tc>
          <w:tcPr>
            <w:tcW w:w="3348" w:type="dxa"/>
            <w:shd w:val="clear" w:color="auto" w:fill="FFFFFF"/>
            <w:tcMar>
              <w:top w:w="0" w:type="dxa"/>
              <w:left w:w="108" w:type="dxa"/>
              <w:bottom w:w="0" w:type="dxa"/>
              <w:right w:w="108" w:type="dxa"/>
            </w:tcMar>
            <w:hideMark/>
          </w:tcPr>
          <w:p w:rsidR="007D0A47" w:rsidRPr="007D0A47" w:rsidRDefault="007D0A47" w:rsidP="007D0A47">
            <w:pPr>
              <w:pStyle w:val="NormalWeb"/>
              <w:spacing w:before="120" w:beforeAutospacing="0" w:after="0" w:afterAutospacing="0" w:line="360" w:lineRule="auto"/>
              <w:jc w:val="center"/>
              <w:rPr>
                <w:color w:val="000000"/>
              </w:rPr>
            </w:pPr>
            <w:r w:rsidRPr="007D0A47">
              <w:rPr>
                <w:b/>
                <w:bCs/>
                <w:color w:val="000000"/>
              </w:rPr>
              <w:t>ỦY</w:t>
            </w:r>
            <w:r w:rsidRPr="007D0A47">
              <w:rPr>
                <w:rStyle w:val="apple-converted-space"/>
                <w:b/>
                <w:bCs/>
                <w:color w:val="000000"/>
              </w:rPr>
              <w:t> </w:t>
            </w:r>
            <w:r w:rsidRPr="007D0A47">
              <w:rPr>
                <w:b/>
                <w:bCs/>
                <w:color w:val="000000"/>
              </w:rPr>
              <w:t>BAN NHÂN DÂN</w:t>
            </w:r>
            <w:r w:rsidRPr="007D0A47">
              <w:rPr>
                <w:b/>
                <w:bCs/>
                <w:color w:val="000000"/>
              </w:rPr>
              <w:br/>
              <w:t>TỈNH NGHỆ AN</w:t>
            </w:r>
            <w:r w:rsidRPr="007D0A47">
              <w:rPr>
                <w:b/>
                <w:bCs/>
                <w:color w:val="000000"/>
              </w:rPr>
              <w:br/>
              <w:t>-------</w:t>
            </w:r>
          </w:p>
        </w:tc>
        <w:tc>
          <w:tcPr>
            <w:tcW w:w="5508" w:type="dxa"/>
            <w:shd w:val="clear" w:color="auto" w:fill="FFFFFF"/>
            <w:tcMar>
              <w:top w:w="0" w:type="dxa"/>
              <w:left w:w="108" w:type="dxa"/>
              <w:bottom w:w="0" w:type="dxa"/>
              <w:right w:w="108" w:type="dxa"/>
            </w:tcMar>
            <w:hideMark/>
          </w:tcPr>
          <w:p w:rsidR="007D0A47" w:rsidRPr="007D0A47" w:rsidRDefault="007D0A47" w:rsidP="007D0A47">
            <w:pPr>
              <w:pStyle w:val="NormalWeb"/>
              <w:spacing w:before="120" w:beforeAutospacing="0" w:after="0" w:afterAutospacing="0" w:line="360" w:lineRule="auto"/>
              <w:jc w:val="center"/>
              <w:rPr>
                <w:color w:val="000000"/>
              </w:rPr>
            </w:pPr>
            <w:r w:rsidRPr="007D0A47">
              <w:rPr>
                <w:b/>
                <w:bCs/>
                <w:color w:val="000000"/>
              </w:rPr>
              <w:t>CỘNG HÒA XÃ HỘI CHỦ NGHĨA VIỆT NAM</w:t>
            </w:r>
            <w:r w:rsidRPr="007D0A47">
              <w:rPr>
                <w:b/>
                <w:bCs/>
                <w:color w:val="000000"/>
              </w:rPr>
              <w:br/>
              <w:t>Độc lập - Tự do - Hạnh phúc</w:t>
            </w:r>
            <w:r w:rsidRPr="007D0A47">
              <w:rPr>
                <w:rStyle w:val="apple-converted-space"/>
                <w:b/>
                <w:bCs/>
                <w:color w:val="000000"/>
              </w:rPr>
              <w:t> </w:t>
            </w:r>
            <w:r w:rsidRPr="007D0A47">
              <w:rPr>
                <w:b/>
                <w:bCs/>
                <w:color w:val="000000"/>
              </w:rPr>
              <w:br/>
              <w:t>---------------</w:t>
            </w:r>
          </w:p>
        </w:tc>
      </w:tr>
      <w:tr w:rsidR="007D0A47" w:rsidRPr="007D0A47" w:rsidTr="007D0A47">
        <w:trPr>
          <w:tblCellSpacing w:w="0" w:type="dxa"/>
        </w:trPr>
        <w:tc>
          <w:tcPr>
            <w:tcW w:w="3348" w:type="dxa"/>
            <w:shd w:val="clear" w:color="auto" w:fill="FFFFFF"/>
            <w:tcMar>
              <w:top w:w="0" w:type="dxa"/>
              <w:left w:w="108" w:type="dxa"/>
              <w:bottom w:w="0" w:type="dxa"/>
              <w:right w:w="108" w:type="dxa"/>
            </w:tcMar>
            <w:hideMark/>
          </w:tcPr>
          <w:p w:rsidR="007D0A47" w:rsidRPr="007D0A47" w:rsidRDefault="007D0A47" w:rsidP="007D0A47">
            <w:pPr>
              <w:pStyle w:val="NormalWeb"/>
              <w:spacing w:before="120" w:beforeAutospacing="0" w:after="0" w:afterAutospacing="0" w:line="360" w:lineRule="auto"/>
              <w:jc w:val="center"/>
              <w:rPr>
                <w:color w:val="000000"/>
              </w:rPr>
            </w:pPr>
            <w:r w:rsidRPr="007D0A47">
              <w:rPr>
                <w:color w:val="000000"/>
              </w:rPr>
              <w:t>Số:</w:t>
            </w:r>
            <w:r w:rsidRPr="007D0A47">
              <w:rPr>
                <w:rStyle w:val="apple-converted-space"/>
                <w:color w:val="000000"/>
              </w:rPr>
              <w:t> </w:t>
            </w:r>
            <w:bookmarkStart w:id="0" w:name="_GoBack"/>
            <w:r w:rsidRPr="007D0A47">
              <w:rPr>
                <w:color w:val="000000"/>
              </w:rPr>
              <w:t>54/2015/QĐ-UBND</w:t>
            </w:r>
            <w:bookmarkEnd w:id="0"/>
          </w:p>
        </w:tc>
        <w:tc>
          <w:tcPr>
            <w:tcW w:w="5508" w:type="dxa"/>
            <w:shd w:val="clear" w:color="auto" w:fill="FFFFFF"/>
            <w:tcMar>
              <w:top w:w="0" w:type="dxa"/>
              <w:left w:w="108" w:type="dxa"/>
              <w:bottom w:w="0" w:type="dxa"/>
              <w:right w:w="108" w:type="dxa"/>
            </w:tcMar>
            <w:hideMark/>
          </w:tcPr>
          <w:p w:rsidR="007D0A47" w:rsidRPr="007D0A47" w:rsidRDefault="007D0A47" w:rsidP="007D0A47">
            <w:pPr>
              <w:pStyle w:val="NormalWeb"/>
              <w:spacing w:before="120" w:beforeAutospacing="0" w:after="0" w:afterAutospacing="0" w:line="360" w:lineRule="auto"/>
              <w:jc w:val="right"/>
              <w:rPr>
                <w:color w:val="000000"/>
              </w:rPr>
            </w:pPr>
            <w:r w:rsidRPr="007D0A47">
              <w:rPr>
                <w:i/>
                <w:iCs/>
                <w:color w:val="000000"/>
              </w:rPr>
              <w:t>Nghệ An, ngày</w:t>
            </w:r>
            <w:r w:rsidRPr="007D0A47">
              <w:rPr>
                <w:rStyle w:val="apple-converted-space"/>
                <w:i/>
                <w:iCs/>
                <w:color w:val="000000"/>
              </w:rPr>
              <w:t> </w:t>
            </w:r>
            <w:r w:rsidRPr="007D0A47">
              <w:rPr>
                <w:i/>
                <w:iCs/>
                <w:color w:val="000000"/>
              </w:rPr>
              <w:t>09</w:t>
            </w:r>
            <w:r w:rsidRPr="007D0A47">
              <w:rPr>
                <w:rStyle w:val="apple-converted-space"/>
                <w:i/>
                <w:iCs/>
                <w:color w:val="000000"/>
              </w:rPr>
              <w:t> </w:t>
            </w:r>
            <w:r w:rsidRPr="007D0A47">
              <w:rPr>
                <w:i/>
                <w:iCs/>
                <w:color w:val="000000"/>
              </w:rPr>
              <w:t>tháng</w:t>
            </w:r>
            <w:r w:rsidRPr="007D0A47">
              <w:rPr>
                <w:rStyle w:val="apple-converted-space"/>
                <w:i/>
                <w:iCs/>
                <w:color w:val="000000"/>
              </w:rPr>
              <w:t> </w:t>
            </w:r>
            <w:r w:rsidRPr="007D0A47">
              <w:rPr>
                <w:i/>
                <w:iCs/>
                <w:color w:val="000000"/>
              </w:rPr>
              <w:t>09</w:t>
            </w:r>
            <w:r w:rsidRPr="007D0A47">
              <w:rPr>
                <w:rStyle w:val="apple-converted-space"/>
                <w:i/>
                <w:iCs/>
                <w:color w:val="000000"/>
              </w:rPr>
              <w:t> </w:t>
            </w:r>
            <w:r w:rsidRPr="007D0A47">
              <w:rPr>
                <w:i/>
                <w:iCs/>
                <w:color w:val="000000"/>
              </w:rPr>
              <w:t>năm</w:t>
            </w:r>
            <w:r w:rsidRPr="007D0A47">
              <w:rPr>
                <w:rStyle w:val="apple-converted-space"/>
                <w:i/>
                <w:iCs/>
                <w:color w:val="000000"/>
              </w:rPr>
              <w:t> </w:t>
            </w:r>
            <w:r w:rsidRPr="007D0A47">
              <w:rPr>
                <w:i/>
                <w:iCs/>
                <w:color w:val="000000"/>
              </w:rPr>
              <w:t>2015</w:t>
            </w:r>
          </w:p>
        </w:tc>
      </w:tr>
    </w:tbl>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 </w:t>
      </w:r>
    </w:p>
    <w:p w:rsidR="007D0A47" w:rsidRPr="007D0A47" w:rsidRDefault="007D0A47" w:rsidP="007D0A47">
      <w:pPr>
        <w:pStyle w:val="NormalWeb"/>
        <w:shd w:val="clear" w:color="auto" w:fill="FFFFFF"/>
        <w:spacing w:before="0" w:beforeAutospacing="0" w:after="0" w:afterAutospacing="0" w:line="360" w:lineRule="auto"/>
        <w:jc w:val="center"/>
        <w:rPr>
          <w:color w:val="000000"/>
        </w:rPr>
      </w:pPr>
      <w:bookmarkStart w:id="1" w:name="loai_1"/>
      <w:r w:rsidRPr="007D0A47">
        <w:rPr>
          <w:b/>
          <w:bCs/>
          <w:color w:val="000000"/>
        </w:rPr>
        <w:t>QUYẾT ĐỊNH</w:t>
      </w:r>
      <w:bookmarkEnd w:id="1"/>
    </w:p>
    <w:p w:rsidR="007D0A47" w:rsidRPr="007D0A47" w:rsidRDefault="007D0A47" w:rsidP="007D0A47">
      <w:pPr>
        <w:pStyle w:val="NormalWeb"/>
        <w:shd w:val="clear" w:color="auto" w:fill="FFFFFF"/>
        <w:spacing w:before="0" w:beforeAutospacing="0" w:after="0" w:afterAutospacing="0" w:line="360" w:lineRule="auto"/>
        <w:jc w:val="center"/>
        <w:rPr>
          <w:color w:val="000000"/>
        </w:rPr>
      </w:pPr>
      <w:bookmarkStart w:id="2" w:name="loai_1_name"/>
      <w:r w:rsidRPr="007D0A47">
        <w:rPr>
          <w:color w:val="000000"/>
        </w:rPr>
        <w:t>BAN HÀNH QUY ĐỊNH VỀ ĐỐI TƯỢNG, MỨC THU, CHẾ ĐỘ QUẢN LÝ LỆ PHÍ ĐĂNG KÝ CƯ TRÚ VÀ LỆ PHÍ CHỨNG MINH NHÂN DÂN TRÊN ĐỊA BÀN TỈNH NGHỆ AN</w:t>
      </w:r>
      <w:bookmarkEnd w:id="2"/>
    </w:p>
    <w:p w:rsidR="007D0A47" w:rsidRPr="007D0A47" w:rsidRDefault="007D0A47" w:rsidP="007D0A47">
      <w:pPr>
        <w:pStyle w:val="NormalWeb"/>
        <w:shd w:val="clear" w:color="auto" w:fill="FFFFFF"/>
        <w:spacing w:before="120" w:beforeAutospacing="0" w:after="0" w:afterAutospacing="0" w:line="360" w:lineRule="auto"/>
        <w:jc w:val="center"/>
        <w:rPr>
          <w:color w:val="000000"/>
        </w:rPr>
      </w:pPr>
      <w:r w:rsidRPr="007D0A47">
        <w:rPr>
          <w:b/>
          <w:bCs/>
          <w:color w:val="000000"/>
        </w:rPr>
        <w:t>ỦY BAN NHÂN DÂN TỈNH NGHỆ AN</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i/>
          <w:iCs/>
          <w:color w:val="000000"/>
        </w:rPr>
        <w:t>Căn cứ Luật Tổ chức HĐND và UBND ngày 26/11/2003;</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i/>
          <w:iCs/>
          <w:color w:val="000000"/>
        </w:rPr>
        <w:t>Căn cứ Luật Ngân sách nhà nước ngày 16/12/2002;</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i/>
          <w:iCs/>
          <w:color w:val="000000"/>
        </w:rPr>
        <w:t>Căn cứ Pháp lệnh phí và lệ phí ngày 28/8/2001;</w:t>
      </w:r>
    </w:p>
    <w:p w:rsidR="007D0A47" w:rsidRPr="007D0A47" w:rsidRDefault="007D0A47" w:rsidP="007D0A47">
      <w:pPr>
        <w:pStyle w:val="NormalWeb"/>
        <w:shd w:val="clear" w:color="auto" w:fill="FFFFFF"/>
        <w:spacing w:before="0" w:beforeAutospacing="0" w:after="0" w:afterAutospacing="0" w:line="360" w:lineRule="auto"/>
        <w:rPr>
          <w:color w:val="000000"/>
        </w:rPr>
      </w:pPr>
      <w:r w:rsidRPr="007D0A47">
        <w:rPr>
          <w:i/>
          <w:iCs/>
          <w:color w:val="000000"/>
        </w:rPr>
        <w:t>Căn cứ Nghị định số</w:t>
      </w:r>
      <w:r w:rsidRPr="007D0A47">
        <w:rPr>
          <w:rStyle w:val="apple-converted-space"/>
          <w:i/>
          <w:iCs/>
          <w:color w:val="000000"/>
        </w:rPr>
        <w:t> </w:t>
      </w:r>
      <w:r w:rsidRPr="007D0A47">
        <w:rPr>
          <w:i/>
          <w:iCs/>
          <w:color w:val="000000"/>
        </w:rPr>
        <w:t>57/2002/NĐ-CP</w:t>
      </w:r>
      <w:r w:rsidRPr="007D0A47">
        <w:rPr>
          <w:rStyle w:val="apple-converted-space"/>
          <w:i/>
          <w:iCs/>
          <w:color w:val="000000"/>
        </w:rPr>
        <w:t> </w:t>
      </w:r>
      <w:r w:rsidRPr="007D0A47">
        <w:rPr>
          <w:i/>
          <w:iCs/>
          <w:color w:val="000000"/>
        </w:rPr>
        <w:t>ngày 03/6/2002 của Chính phủ quy định chi tiết thi hành Pháp lệnh phí và lệ phí và Nghị định số</w:t>
      </w:r>
      <w:r w:rsidRPr="007D0A47">
        <w:rPr>
          <w:rStyle w:val="apple-converted-space"/>
          <w:i/>
          <w:iCs/>
          <w:color w:val="000000"/>
        </w:rPr>
        <w:t> </w:t>
      </w:r>
      <w:r w:rsidRPr="007D0A47">
        <w:rPr>
          <w:i/>
          <w:iCs/>
          <w:color w:val="000000"/>
        </w:rPr>
        <w:t>24/2006/NĐ-CP</w:t>
      </w:r>
      <w:r w:rsidRPr="007D0A47">
        <w:rPr>
          <w:rStyle w:val="apple-converted-space"/>
          <w:i/>
          <w:iCs/>
          <w:color w:val="000000"/>
        </w:rPr>
        <w:t> </w:t>
      </w:r>
      <w:r w:rsidRPr="007D0A47">
        <w:rPr>
          <w:i/>
          <w:iCs/>
          <w:color w:val="000000"/>
        </w:rPr>
        <w:t>ngày 06/3/2006 của Chính phủ sửa đổi, bổ</w:t>
      </w:r>
      <w:r w:rsidRPr="007D0A47">
        <w:rPr>
          <w:rStyle w:val="apple-converted-space"/>
          <w:i/>
          <w:iCs/>
          <w:color w:val="000000"/>
        </w:rPr>
        <w:t> </w:t>
      </w:r>
      <w:r w:rsidRPr="007D0A47">
        <w:rPr>
          <w:i/>
          <w:iCs/>
          <w:color w:val="000000"/>
        </w:rPr>
        <w:t>sung một số điều của Nghị định số</w:t>
      </w:r>
      <w:r w:rsidRPr="007D0A47">
        <w:rPr>
          <w:rStyle w:val="apple-converted-space"/>
          <w:i/>
          <w:iCs/>
          <w:color w:val="000000"/>
        </w:rPr>
        <w:t> </w:t>
      </w:r>
      <w:r w:rsidRPr="007D0A47">
        <w:rPr>
          <w:i/>
          <w:iCs/>
          <w:color w:val="000000"/>
        </w:rPr>
        <w:t>57/2002/NĐ-CP</w:t>
      </w:r>
      <w:r w:rsidRPr="007D0A47">
        <w:rPr>
          <w:rStyle w:val="apple-converted-space"/>
          <w:i/>
          <w:iCs/>
          <w:color w:val="000000"/>
        </w:rPr>
        <w:t> </w:t>
      </w:r>
      <w:r w:rsidRPr="007D0A47">
        <w:rPr>
          <w:i/>
          <w:iCs/>
          <w:color w:val="000000"/>
        </w:rPr>
        <w:t>ngày 03/6/2002;</w:t>
      </w:r>
    </w:p>
    <w:p w:rsidR="007D0A47" w:rsidRPr="007D0A47" w:rsidRDefault="007D0A47" w:rsidP="007D0A47">
      <w:pPr>
        <w:pStyle w:val="NormalWeb"/>
        <w:shd w:val="clear" w:color="auto" w:fill="FFFFFF"/>
        <w:spacing w:before="0" w:beforeAutospacing="0" w:after="0" w:afterAutospacing="0" w:line="360" w:lineRule="auto"/>
        <w:rPr>
          <w:color w:val="000000"/>
        </w:rPr>
      </w:pPr>
      <w:r w:rsidRPr="007D0A47">
        <w:rPr>
          <w:i/>
          <w:iCs/>
          <w:color w:val="000000"/>
        </w:rPr>
        <w:t>Căn cứ Thông tư số</w:t>
      </w:r>
      <w:r w:rsidRPr="007D0A47">
        <w:rPr>
          <w:rStyle w:val="apple-converted-space"/>
          <w:i/>
          <w:iCs/>
          <w:color w:val="000000"/>
        </w:rPr>
        <w:t> </w:t>
      </w:r>
      <w:r w:rsidRPr="007D0A47">
        <w:rPr>
          <w:i/>
          <w:iCs/>
          <w:color w:val="000000"/>
        </w:rPr>
        <w:t>63/2002/TT-BTC</w:t>
      </w:r>
      <w:r w:rsidRPr="007D0A47">
        <w:rPr>
          <w:rStyle w:val="apple-converted-space"/>
          <w:i/>
          <w:iCs/>
          <w:color w:val="000000"/>
        </w:rPr>
        <w:t> </w:t>
      </w:r>
      <w:r w:rsidRPr="007D0A47">
        <w:rPr>
          <w:i/>
          <w:iCs/>
          <w:color w:val="000000"/>
        </w:rPr>
        <w:t>ngày 24/7/2002 của Bộ trưởng Bộ Tài chính hướng dẫn thực hiện các quy định pháp luật về phí và lệ phí và Thông tư số</w:t>
      </w:r>
      <w:r w:rsidRPr="007D0A47">
        <w:rPr>
          <w:rStyle w:val="apple-converted-space"/>
          <w:i/>
          <w:iCs/>
          <w:color w:val="000000"/>
        </w:rPr>
        <w:t> </w:t>
      </w:r>
      <w:r w:rsidRPr="007D0A47">
        <w:rPr>
          <w:i/>
          <w:iCs/>
          <w:color w:val="000000"/>
        </w:rPr>
        <w:t>45/2006/TT-BTC</w:t>
      </w:r>
      <w:r w:rsidRPr="007D0A47">
        <w:rPr>
          <w:rStyle w:val="apple-converted-space"/>
          <w:i/>
          <w:iCs/>
          <w:color w:val="000000"/>
        </w:rPr>
        <w:t> </w:t>
      </w:r>
      <w:r w:rsidRPr="007D0A47">
        <w:rPr>
          <w:i/>
          <w:iCs/>
          <w:color w:val="000000"/>
        </w:rPr>
        <w:t>ngày 25/5/2006 của Bộ trưởng Bộ Tài chính sửa đổi, bổ sung Thông tư số</w:t>
      </w:r>
      <w:r w:rsidRPr="007D0A47">
        <w:rPr>
          <w:rStyle w:val="apple-converted-space"/>
          <w:i/>
          <w:iCs/>
          <w:color w:val="000000"/>
        </w:rPr>
        <w:t> </w:t>
      </w:r>
      <w:r w:rsidRPr="007D0A47">
        <w:rPr>
          <w:i/>
          <w:iCs/>
          <w:color w:val="000000"/>
        </w:rPr>
        <w:t>63/2002/TT-BTC</w:t>
      </w:r>
      <w:r w:rsidRPr="007D0A47">
        <w:rPr>
          <w:rStyle w:val="apple-converted-space"/>
          <w:i/>
          <w:iCs/>
          <w:color w:val="000000"/>
        </w:rPr>
        <w:t> </w:t>
      </w:r>
      <w:r w:rsidRPr="007D0A47">
        <w:rPr>
          <w:i/>
          <w:iCs/>
          <w:color w:val="000000"/>
        </w:rPr>
        <w:t>ngày 24/7/2002;</w:t>
      </w:r>
    </w:p>
    <w:p w:rsidR="007D0A47" w:rsidRPr="007D0A47" w:rsidRDefault="007D0A47" w:rsidP="007D0A47">
      <w:pPr>
        <w:pStyle w:val="NormalWeb"/>
        <w:shd w:val="clear" w:color="auto" w:fill="FFFFFF"/>
        <w:spacing w:before="0" w:beforeAutospacing="0" w:after="0" w:afterAutospacing="0" w:line="360" w:lineRule="auto"/>
        <w:rPr>
          <w:color w:val="000000"/>
        </w:rPr>
      </w:pPr>
      <w:r w:rsidRPr="007D0A47">
        <w:rPr>
          <w:i/>
          <w:iCs/>
          <w:color w:val="000000"/>
        </w:rPr>
        <w:t>Căn cứ Thông tư số</w:t>
      </w:r>
      <w:r w:rsidRPr="007D0A47">
        <w:rPr>
          <w:rStyle w:val="apple-converted-space"/>
          <w:i/>
          <w:iCs/>
          <w:color w:val="000000"/>
        </w:rPr>
        <w:t> </w:t>
      </w:r>
      <w:r w:rsidRPr="007D0A47">
        <w:rPr>
          <w:i/>
          <w:iCs/>
          <w:color w:val="000000"/>
        </w:rPr>
        <w:t>06/2008/TT-BCA-C11</w:t>
      </w:r>
      <w:r w:rsidRPr="007D0A47">
        <w:rPr>
          <w:rStyle w:val="apple-converted-space"/>
          <w:i/>
          <w:iCs/>
          <w:color w:val="000000"/>
        </w:rPr>
        <w:t> </w:t>
      </w:r>
      <w:r w:rsidRPr="007D0A47">
        <w:rPr>
          <w:i/>
          <w:iCs/>
          <w:color w:val="000000"/>
        </w:rPr>
        <w:t>ngày 27/5/2008 của Bộ trưởng Bộ Công an hướng dẫn một số điểm về lệ phí đăng ký cư trú, cấp chứng minh nhân dân;</w:t>
      </w:r>
    </w:p>
    <w:p w:rsidR="007D0A47" w:rsidRPr="007D0A47" w:rsidRDefault="007D0A47" w:rsidP="007D0A47">
      <w:pPr>
        <w:pStyle w:val="NormalWeb"/>
        <w:shd w:val="clear" w:color="auto" w:fill="FFFFFF"/>
        <w:spacing w:before="0" w:beforeAutospacing="0" w:after="0" w:afterAutospacing="0" w:line="360" w:lineRule="auto"/>
        <w:rPr>
          <w:color w:val="000000"/>
        </w:rPr>
      </w:pPr>
      <w:r w:rsidRPr="007D0A47">
        <w:rPr>
          <w:i/>
          <w:iCs/>
          <w:color w:val="000000"/>
        </w:rPr>
        <w:t>Căn cứ Thông tư số</w:t>
      </w:r>
      <w:r w:rsidRPr="007D0A47">
        <w:rPr>
          <w:rStyle w:val="apple-converted-space"/>
          <w:i/>
          <w:iCs/>
          <w:color w:val="000000"/>
        </w:rPr>
        <w:t> </w:t>
      </w:r>
      <w:r w:rsidRPr="007D0A47">
        <w:rPr>
          <w:i/>
          <w:iCs/>
          <w:color w:val="000000"/>
        </w:rPr>
        <w:t>02/2014/TT-BTC</w:t>
      </w:r>
      <w:r w:rsidRPr="007D0A47">
        <w:rPr>
          <w:rStyle w:val="apple-converted-space"/>
          <w:i/>
          <w:iCs/>
          <w:color w:val="000000"/>
        </w:rPr>
        <w:t> </w:t>
      </w:r>
      <w:r w:rsidRPr="007D0A47">
        <w:rPr>
          <w:i/>
          <w:iCs/>
          <w:color w:val="000000"/>
        </w:rPr>
        <w:t>ngày 02/01/2014 của Bộ trưởng Bộ Tài chính hướng dẫn về phí và lệ phí thuộc thẩm quyền quyết định của Hội đồng nhân dân tỉnh, thành phố trực thuộc Trung ương;</w:t>
      </w:r>
    </w:p>
    <w:p w:rsidR="007D0A47" w:rsidRPr="007D0A47" w:rsidRDefault="007D0A47" w:rsidP="007D0A47">
      <w:pPr>
        <w:pStyle w:val="NormalWeb"/>
        <w:shd w:val="clear" w:color="auto" w:fill="FFFFFF"/>
        <w:spacing w:before="0" w:beforeAutospacing="0" w:after="0" w:afterAutospacing="0" w:line="360" w:lineRule="auto"/>
        <w:rPr>
          <w:color w:val="000000"/>
        </w:rPr>
      </w:pPr>
      <w:r w:rsidRPr="007D0A47">
        <w:rPr>
          <w:i/>
          <w:iCs/>
          <w:color w:val="000000"/>
        </w:rPr>
        <w:lastRenderedPageBreak/>
        <w:t>Căn cứ Nghị quyết số</w:t>
      </w:r>
      <w:r w:rsidRPr="007D0A47">
        <w:rPr>
          <w:rStyle w:val="apple-converted-space"/>
          <w:i/>
          <w:iCs/>
          <w:color w:val="000000"/>
        </w:rPr>
        <w:t> </w:t>
      </w:r>
      <w:r w:rsidRPr="007D0A47">
        <w:rPr>
          <w:i/>
          <w:iCs/>
          <w:color w:val="000000"/>
        </w:rPr>
        <w:t>176/2015/NQ-HĐND</w:t>
      </w:r>
      <w:r w:rsidRPr="007D0A47">
        <w:rPr>
          <w:rStyle w:val="apple-converted-space"/>
          <w:i/>
          <w:iCs/>
          <w:color w:val="000000"/>
        </w:rPr>
        <w:t> </w:t>
      </w:r>
      <w:r w:rsidRPr="007D0A47">
        <w:rPr>
          <w:i/>
          <w:iCs/>
          <w:color w:val="000000"/>
        </w:rPr>
        <w:t>ngày 10/7/2015 của Hội đồng nhân dân tỉnh Nghệ An về lệ phí đăng ký cư trú và lệ phí chứng minh nhân dân trên địa bàn tỉnh Nghệ An;</w:t>
      </w:r>
    </w:p>
    <w:p w:rsidR="007D0A47" w:rsidRPr="007D0A47" w:rsidRDefault="007D0A47" w:rsidP="007D0A47">
      <w:pPr>
        <w:pStyle w:val="NormalWeb"/>
        <w:shd w:val="clear" w:color="auto" w:fill="FFFFFF"/>
        <w:spacing w:before="0" w:beforeAutospacing="0" w:after="0" w:afterAutospacing="0" w:line="360" w:lineRule="auto"/>
        <w:rPr>
          <w:color w:val="000000"/>
        </w:rPr>
      </w:pPr>
      <w:r w:rsidRPr="007D0A47">
        <w:rPr>
          <w:i/>
          <w:iCs/>
          <w:color w:val="000000"/>
        </w:rPr>
        <w:t>Xét đề nghị của Sở Tài chính tại Công văn số</w:t>
      </w:r>
      <w:r w:rsidRPr="007D0A47">
        <w:rPr>
          <w:rStyle w:val="apple-converted-space"/>
          <w:i/>
          <w:iCs/>
          <w:color w:val="000000"/>
        </w:rPr>
        <w:t> </w:t>
      </w:r>
      <w:r w:rsidRPr="007D0A47">
        <w:rPr>
          <w:i/>
          <w:iCs/>
          <w:color w:val="000000"/>
        </w:rPr>
        <w:t>2192/STC-NST ngày 04/9/2015, Sở Tư pháp tại Công văn số</w:t>
      </w:r>
      <w:r w:rsidRPr="007D0A47">
        <w:rPr>
          <w:rStyle w:val="apple-converted-space"/>
          <w:i/>
          <w:iCs/>
          <w:color w:val="0E70C3"/>
        </w:rPr>
        <w:t> </w:t>
      </w:r>
      <w:r w:rsidRPr="007D0A47">
        <w:rPr>
          <w:i/>
          <w:iCs/>
          <w:color w:val="000000"/>
        </w:rPr>
        <w:t>1441/BCTĐ-STP</w:t>
      </w:r>
      <w:r w:rsidRPr="007D0A47">
        <w:rPr>
          <w:rStyle w:val="apple-converted-space"/>
          <w:i/>
          <w:iCs/>
          <w:color w:val="000000"/>
        </w:rPr>
        <w:t> </w:t>
      </w:r>
      <w:r w:rsidRPr="007D0A47">
        <w:rPr>
          <w:i/>
          <w:iCs/>
          <w:color w:val="000000"/>
        </w:rPr>
        <w:t>ngày 08/9/2015 và Công an tỉnh tại Tờ trình số</w:t>
      </w:r>
      <w:r w:rsidRPr="007D0A47">
        <w:rPr>
          <w:rStyle w:val="apple-converted-space"/>
          <w:i/>
          <w:iCs/>
          <w:color w:val="000000"/>
        </w:rPr>
        <w:t> </w:t>
      </w:r>
      <w:r w:rsidRPr="007D0A47">
        <w:rPr>
          <w:i/>
          <w:iCs/>
          <w:color w:val="000000"/>
        </w:rPr>
        <w:t>1423/TTr-CAT-PC64 ngày 25 tháng 8 năm 2015,</w:t>
      </w:r>
    </w:p>
    <w:p w:rsidR="007D0A47" w:rsidRPr="007D0A47" w:rsidRDefault="007D0A47" w:rsidP="007D0A47">
      <w:pPr>
        <w:pStyle w:val="NormalWeb"/>
        <w:shd w:val="clear" w:color="auto" w:fill="FFFFFF"/>
        <w:spacing w:before="120" w:beforeAutospacing="0" w:after="0" w:afterAutospacing="0" w:line="360" w:lineRule="auto"/>
        <w:jc w:val="center"/>
        <w:rPr>
          <w:color w:val="000000"/>
        </w:rPr>
      </w:pPr>
      <w:r w:rsidRPr="007D0A47">
        <w:rPr>
          <w:b/>
          <w:bCs/>
          <w:color w:val="000000"/>
        </w:rPr>
        <w:t>QUYẾT ĐỊNH:</w:t>
      </w:r>
    </w:p>
    <w:p w:rsidR="007D0A47" w:rsidRPr="007D0A47" w:rsidRDefault="007D0A47" w:rsidP="007D0A47">
      <w:pPr>
        <w:pStyle w:val="NormalWeb"/>
        <w:shd w:val="clear" w:color="auto" w:fill="FFFFFF"/>
        <w:spacing w:before="0" w:beforeAutospacing="0" w:after="0" w:afterAutospacing="0" w:line="360" w:lineRule="auto"/>
        <w:rPr>
          <w:color w:val="000000"/>
        </w:rPr>
      </w:pPr>
      <w:bookmarkStart w:id="3" w:name="dieu_1"/>
      <w:r w:rsidRPr="007D0A47">
        <w:rPr>
          <w:b/>
          <w:bCs/>
          <w:color w:val="000000"/>
        </w:rPr>
        <w:t>Điều 1.</w:t>
      </w:r>
      <w:bookmarkEnd w:id="3"/>
      <w:r w:rsidRPr="007D0A47">
        <w:rPr>
          <w:rStyle w:val="apple-converted-space"/>
          <w:color w:val="000000"/>
        </w:rPr>
        <w:t> </w:t>
      </w:r>
      <w:bookmarkStart w:id="4" w:name="dieu_1_name"/>
      <w:r w:rsidRPr="007D0A47">
        <w:rPr>
          <w:color w:val="000000"/>
        </w:rPr>
        <w:t>Ban hành kèm theo Quyết định này “Quy định về đối tượng, mức thu và chế độ quản lý lệ phí đăng ký cư trú và lệ phí chứng minh nhân dân trên địa bàn tỉnh Nghệ An”.</w:t>
      </w:r>
      <w:bookmarkEnd w:id="4"/>
    </w:p>
    <w:p w:rsidR="007D0A47" w:rsidRPr="007D0A47" w:rsidRDefault="007D0A47" w:rsidP="007D0A47">
      <w:pPr>
        <w:pStyle w:val="NormalWeb"/>
        <w:shd w:val="clear" w:color="auto" w:fill="FFFFFF"/>
        <w:spacing w:before="0" w:beforeAutospacing="0" w:after="0" w:afterAutospacing="0" w:line="360" w:lineRule="auto"/>
        <w:rPr>
          <w:color w:val="000000"/>
        </w:rPr>
      </w:pPr>
      <w:bookmarkStart w:id="5" w:name="dieu_2"/>
      <w:r w:rsidRPr="007D0A47">
        <w:rPr>
          <w:b/>
          <w:bCs/>
          <w:color w:val="000000"/>
        </w:rPr>
        <w:t>Điều 2.</w:t>
      </w:r>
      <w:bookmarkEnd w:id="5"/>
      <w:r w:rsidRPr="007D0A47">
        <w:rPr>
          <w:rStyle w:val="apple-converted-space"/>
          <w:color w:val="000000"/>
        </w:rPr>
        <w:t> </w:t>
      </w:r>
      <w:bookmarkStart w:id="6" w:name="dieu_2_name"/>
      <w:r w:rsidRPr="007D0A47">
        <w:rPr>
          <w:color w:val="000000"/>
        </w:rPr>
        <w:t>Công an tỉnh hướng dẫn triển khai, kiểm tra việc thực hiện và định kỳ báo cáo Ủy ban nhân dân tỉnh.</w:t>
      </w:r>
      <w:bookmarkEnd w:id="6"/>
    </w:p>
    <w:p w:rsidR="007D0A47" w:rsidRPr="007D0A47" w:rsidRDefault="007D0A47" w:rsidP="007D0A47">
      <w:pPr>
        <w:pStyle w:val="NormalWeb"/>
        <w:shd w:val="clear" w:color="auto" w:fill="FFFFFF"/>
        <w:spacing w:before="0" w:beforeAutospacing="0" w:after="0" w:afterAutospacing="0" w:line="360" w:lineRule="auto"/>
        <w:rPr>
          <w:color w:val="000000"/>
        </w:rPr>
      </w:pPr>
      <w:bookmarkStart w:id="7" w:name="dieu_3"/>
      <w:r w:rsidRPr="007D0A47">
        <w:rPr>
          <w:b/>
          <w:bCs/>
          <w:color w:val="000000"/>
        </w:rPr>
        <w:t>Điều 3.</w:t>
      </w:r>
      <w:bookmarkEnd w:id="7"/>
      <w:r w:rsidRPr="007D0A47">
        <w:rPr>
          <w:rStyle w:val="apple-converted-space"/>
          <w:color w:val="000000"/>
        </w:rPr>
        <w:t> </w:t>
      </w:r>
      <w:bookmarkStart w:id="8" w:name="dieu_3_name"/>
      <w:r w:rsidRPr="007D0A47">
        <w:rPr>
          <w:color w:val="000000"/>
        </w:rPr>
        <w:t>Quyết định này có hiệu lực thi hành sau 10 ngày kể từ ngày ký.</w:t>
      </w:r>
      <w:bookmarkEnd w:id="8"/>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Chánh Văn phòng Ủy ban nhân dân tỉnh, Giám đốc các sở, thủ trưởng các ban, ngành, đoàn thể cấp tỉnh; Chủ tịch UBND các huyện, thành phố, thị xã; Thủ trưởng các cơ quan, đơn vị liên quan chịu trách nhiệm thi hành Quyết định này./.</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D0A47" w:rsidRPr="007D0A47" w:rsidTr="007D0A47">
        <w:trPr>
          <w:tblCellSpacing w:w="0" w:type="dxa"/>
        </w:trPr>
        <w:tc>
          <w:tcPr>
            <w:tcW w:w="4428" w:type="dxa"/>
            <w:shd w:val="clear" w:color="auto" w:fill="FFFFFF"/>
            <w:tcMar>
              <w:top w:w="0" w:type="dxa"/>
              <w:left w:w="108" w:type="dxa"/>
              <w:bottom w:w="0" w:type="dxa"/>
              <w:right w:w="108" w:type="dxa"/>
            </w:tcMar>
            <w:hideMark/>
          </w:tcPr>
          <w:p w:rsidR="007D0A47" w:rsidRPr="007D0A47" w:rsidRDefault="007D0A47" w:rsidP="007D0A47">
            <w:pPr>
              <w:pStyle w:val="NormalWeb"/>
              <w:spacing w:before="120" w:beforeAutospacing="0" w:after="0" w:afterAutospacing="0" w:line="360" w:lineRule="auto"/>
              <w:rPr>
                <w:color w:val="000000"/>
              </w:rPr>
            </w:pPr>
            <w:r w:rsidRPr="007D0A47">
              <w:rPr>
                <w:color w:val="000000"/>
              </w:rPr>
              <w:br/>
            </w:r>
            <w:r w:rsidRPr="007D0A47">
              <w:rPr>
                <w:b/>
                <w:bCs/>
                <w:i/>
                <w:iCs/>
                <w:color w:val="000000"/>
              </w:rPr>
              <w:t>Nơi nhận:</w:t>
            </w:r>
            <w:r w:rsidRPr="007D0A47">
              <w:rPr>
                <w:b/>
                <w:bCs/>
                <w:i/>
                <w:iCs/>
                <w:color w:val="000000"/>
              </w:rPr>
              <w:br/>
            </w:r>
            <w:r w:rsidRPr="007D0A47">
              <w:rPr>
                <w:color w:val="000000"/>
              </w:rPr>
              <w:t>-</w:t>
            </w:r>
            <w:r w:rsidRPr="007D0A47">
              <w:rPr>
                <w:rStyle w:val="apple-converted-space"/>
                <w:color w:val="000000"/>
              </w:rPr>
              <w:t> </w:t>
            </w:r>
            <w:r w:rsidRPr="007D0A47">
              <w:rPr>
                <w:color w:val="000000"/>
              </w:rPr>
              <w:t>Như Điều 3;</w:t>
            </w:r>
            <w:r w:rsidRPr="007D0A47">
              <w:rPr>
                <w:color w:val="000000"/>
              </w:rPr>
              <w:br/>
              <w:t>-</w:t>
            </w:r>
            <w:r w:rsidRPr="007D0A47">
              <w:rPr>
                <w:rStyle w:val="apple-converted-space"/>
                <w:color w:val="000000"/>
              </w:rPr>
              <w:t> </w:t>
            </w:r>
            <w:r w:rsidRPr="007D0A47">
              <w:rPr>
                <w:color w:val="000000"/>
              </w:rPr>
              <w:t>Bộ Công an</w:t>
            </w:r>
            <w:r w:rsidRPr="007D0A47">
              <w:rPr>
                <w:rStyle w:val="apple-converted-space"/>
                <w:color w:val="000000"/>
              </w:rPr>
              <w:t> </w:t>
            </w:r>
            <w:r w:rsidRPr="007D0A47">
              <w:rPr>
                <w:i/>
                <w:iCs/>
                <w:color w:val="000000"/>
              </w:rPr>
              <w:t>(b/cáo)</w:t>
            </w:r>
            <w:r w:rsidRPr="007D0A47">
              <w:rPr>
                <w:color w:val="000000"/>
              </w:rPr>
              <w:t>;</w:t>
            </w:r>
            <w:r w:rsidRPr="007D0A47">
              <w:rPr>
                <w:color w:val="000000"/>
              </w:rPr>
              <w:br/>
              <w:t>-</w:t>
            </w:r>
            <w:r w:rsidRPr="007D0A47">
              <w:rPr>
                <w:rStyle w:val="apple-converted-space"/>
                <w:color w:val="000000"/>
              </w:rPr>
              <w:t> </w:t>
            </w:r>
            <w:r w:rsidRPr="007D0A47">
              <w:rPr>
                <w:color w:val="000000"/>
              </w:rPr>
              <w:t>Bộ Tài chính</w:t>
            </w:r>
            <w:r w:rsidRPr="007D0A47">
              <w:rPr>
                <w:rStyle w:val="apple-converted-space"/>
                <w:color w:val="000000"/>
              </w:rPr>
              <w:t> </w:t>
            </w:r>
            <w:r w:rsidRPr="007D0A47">
              <w:rPr>
                <w:i/>
                <w:iCs/>
                <w:color w:val="000000"/>
              </w:rPr>
              <w:t>(b/cáo)</w:t>
            </w:r>
            <w:r w:rsidRPr="007D0A47">
              <w:rPr>
                <w:color w:val="000000"/>
              </w:rPr>
              <w:t>;</w:t>
            </w:r>
            <w:r w:rsidRPr="007D0A47">
              <w:rPr>
                <w:color w:val="000000"/>
              </w:rPr>
              <w:br/>
              <w:t>-</w:t>
            </w:r>
            <w:r w:rsidRPr="007D0A47">
              <w:rPr>
                <w:rStyle w:val="apple-converted-space"/>
                <w:color w:val="000000"/>
              </w:rPr>
              <w:t> </w:t>
            </w:r>
            <w:r w:rsidRPr="007D0A47">
              <w:rPr>
                <w:color w:val="000000"/>
              </w:rPr>
              <w:t>Cục kiểm</w:t>
            </w:r>
            <w:r w:rsidRPr="007D0A47">
              <w:rPr>
                <w:rStyle w:val="apple-converted-space"/>
                <w:color w:val="000000"/>
              </w:rPr>
              <w:t> </w:t>
            </w:r>
            <w:r w:rsidRPr="007D0A47">
              <w:rPr>
                <w:color w:val="000000"/>
              </w:rPr>
              <w:t>tra văn bản-Bộ</w:t>
            </w:r>
            <w:r w:rsidRPr="007D0A47">
              <w:rPr>
                <w:rStyle w:val="apple-converted-space"/>
                <w:color w:val="000000"/>
              </w:rPr>
              <w:t> </w:t>
            </w:r>
            <w:r w:rsidRPr="007D0A47">
              <w:rPr>
                <w:color w:val="000000"/>
              </w:rPr>
              <w:t>Tư pháp</w:t>
            </w:r>
            <w:r w:rsidRPr="007D0A47">
              <w:rPr>
                <w:rStyle w:val="apple-converted-space"/>
                <w:color w:val="000000"/>
              </w:rPr>
              <w:t> </w:t>
            </w:r>
            <w:r w:rsidRPr="007D0A47">
              <w:rPr>
                <w:i/>
                <w:iCs/>
                <w:color w:val="000000"/>
              </w:rPr>
              <w:t>(b/cáo)</w:t>
            </w:r>
            <w:r w:rsidRPr="007D0A47">
              <w:rPr>
                <w:color w:val="000000"/>
              </w:rPr>
              <w:t>;</w:t>
            </w:r>
            <w:r w:rsidRPr="007D0A47">
              <w:rPr>
                <w:color w:val="000000"/>
              </w:rPr>
              <w:br/>
              <w:t>-</w:t>
            </w:r>
            <w:r w:rsidRPr="007D0A47">
              <w:rPr>
                <w:rStyle w:val="apple-converted-space"/>
                <w:color w:val="000000"/>
              </w:rPr>
              <w:t> </w:t>
            </w:r>
            <w:r w:rsidRPr="007D0A47">
              <w:rPr>
                <w:color w:val="000000"/>
              </w:rPr>
              <w:t>TT Tỉnh</w:t>
            </w:r>
            <w:r w:rsidRPr="007D0A47">
              <w:rPr>
                <w:rStyle w:val="apple-converted-space"/>
                <w:color w:val="000000"/>
              </w:rPr>
              <w:t> </w:t>
            </w:r>
            <w:r w:rsidRPr="007D0A47">
              <w:rPr>
                <w:color w:val="000000"/>
              </w:rPr>
              <w:t>ủy, HĐND tỉnh</w:t>
            </w:r>
            <w:r w:rsidRPr="007D0A47">
              <w:rPr>
                <w:rStyle w:val="apple-converted-space"/>
                <w:color w:val="000000"/>
              </w:rPr>
              <w:t> </w:t>
            </w:r>
            <w:r w:rsidRPr="007D0A47">
              <w:rPr>
                <w:i/>
                <w:iCs/>
                <w:color w:val="000000"/>
              </w:rPr>
              <w:t>(b/cáo)</w:t>
            </w:r>
            <w:r w:rsidRPr="007D0A47">
              <w:rPr>
                <w:color w:val="000000"/>
              </w:rPr>
              <w:t>;</w:t>
            </w:r>
            <w:r w:rsidRPr="007D0A47">
              <w:rPr>
                <w:color w:val="000000"/>
              </w:rPr>
              <w:br/>
              <w:t>-</w:t>
            </w:r>
            <w:r w:rsidRPr="007D0A47">
              <w:rPr>
                <w:rStyle w:val="apple-converted-space"/>
                <w:color w:val="000000"/>
              </w:rPr>
              <w:t> </w:t>
            </w:r>
            <w:r w:rsidRPr="007D0A47">
              <w:rPr>
                <w:color w:val="000000"/>
              </w:rPr>
              <w:t>Đ/c Chủ tịch UBND tỉnh</w:t>
            </w:r>
            <w:r w:rsidRPr="007D0A47">
              <w:rPr>
                <w:rStyle w:val="apple-converted-space"/>
                <w:color w:val="000000"/>
              </w:rPr>
              <w:t> </w:t>
            </w:r>
            <w:r w:rsidRPr="007D0A47">
              <w:rPr>
                <w:i/>
                <w:iCs/>
                <w:color w:val="000000"/>
              </w:rPr>
              <w:t>(b/cáo)</w:t>
            </w:r>
            <w:r w:rsidRPr="007D0A47">
              <w:rPr>
                <w:color w:val="000000"/>
              </w:rPr>
              <w:t>;</w:t>
            </w:r>
            <w:r w:rsidRPr="007D0A47">
              <w:rPr>
                <w:color w:val="000000"/>
              </w:rPr>
              <w:br/>
              <w:t>-</w:t>
            </w:r>
            <w:r w:rsidRPr="007D0A47">
              <w:rPr>
                <w:rStyle w:val="apple-converted-space"/>
                <w:color w:val="000000"/>
              </w:rPr>
              <w:t> </w:t>
            </w:r>
            <w:r w:rsidRPr="007D0A47">
              <w:rPr>
                <w:color w:val="000000"/>
              </w:rPr>
              <w:t>Các PCT UBND tỉnh;</w:t>
            </w:r>
            <w:r w:rsidRPr="007D0A47">
              <w:rPr>
                <w:color w:val="000000"/>
              </w:rPr>
              <w:br/>
              <w:t>-</w:t>
            </w:r>
            <w:r w:rsidRPr="007D0A47">
              <w:rPr>
                <w:rStyle w:val="apple-converted-space"/>
                <w:color w:val="000000"/>
              </w:rPr>
              <w:t> </w:t>
            </w:r>
            <w:r w:rsidRPr="007D0A47">
              <w:rPr>
                <w:color w:val="000000"/>
              </w:rPr>
              <w:t>Chánh, Phó VP UBND tỉnh;</w:t>
            </w:r>
            <w:r w:rsidRPr="007D0A47">
              <w:rPr>
                <w:color w:val="000000"/>
              </w:rPr>
              <w:br/>
            </w:r>
            <w:r w:rsidRPr="007D0A47">
              <w:rPr>
                <w:color w:val="000000"/>
              </w:rPr>
              <w:lastRenderedPageBreak/>
              <w:t>-</w:t>
            </w:r>
            <w:r w:rsidRPr="007D0A47">
              <w:rPr>
                <w:rStyle w:val="apple-converted-space"/>
                <w:color w:val="000000"/>
              </w:rPr>
              <w:t> </w:t>
            </w:r>
            <w:r w:rsidRPr="007D0A47">
              <w:rPr>
                <w:color w:val="000000"/>
              </w:rPr>
              <w:t>Cổng TTĐT, Công báo của tỉnh;</w:t>
            </w:r>
            <w:r w:rsidRPr="007D0A47">
              <w:rPr>
                <w:color w:val="000000"/>
              </w:rPr>
              <w:br/>
              <w:t>-</w:t>
            </w:r>
            <w:r w:rsidRPr="007D0A47">
              <w:rPr>
                <w:rStyle w:val="apple-converted-space"/>
                <w:color w:val="000000"/>
              </w:rPr>
              <w:t> </w:t>
            </w:r>
            <w:r w:rsidRPr="007D0A47">
              <w:rPr>
                <w:color w:val="000000"/>
              </w:rPr>
              <w:t>CV: Nội chính;</w:t>
            </w:r>
            <w:r w:rsidRPr="007D0A47">
              <w:rPr>
                <w:color w:val="000000"/>
              </w:rPr>
              <w:br/>
              <w:t>-</w:t>
            </w:r>
            <w:r w:rsidRPr="007D0A47">
              <w:rPr>
                <w:rStyle w:val="apple-converted-space"/>
                <w:color w:val="000000"/>
              </w:rPr>
              <w:t> </w:t>
            </w:r>
            <w:r w:rsidRPr="007D0A47">
              <w:rPr>
                <w:color w:val="000000"/>
              </w:rPr>
              <w:t>Lưu: VT UBND tỉnh.</w:t>
            </w:r>
          </w:p>
        </w:tc>
        <w:tc>
          <w:tcPr>
            <w:tcW w:w="4428" w:type="dxa"/>
            <w:shd w:val="clear" w:color="auto" w:fill="FFFFFF"/>
            <w:tcMar>
              <w:top w:w="0" w:type="dxa"/>
              <w:left w:w="108" w:type="dxa"/>
              <w:bottom w:w="0" w:type="dxa"/>
              <w:right w:w="108" w:type="dxa"/>
            </w:tcMar>
            <w:hideMark/>
          </w:tcPr>
          <w:p w:rsidR="007D0A47" w:rsidRPr="007D0A47" w:rsidRDefault="007D0A47" w:rsidP="007D0A47">
            <w:pPr>
              <w:pStyle w:val="NormalWeb"/>
              <w:spacing w:before="120" w:beforeAutospacing="0" w:after="0" w:afterAutospacing="0" w:line="360" w:lineRule="auto"/>
              <w:jc w:val="center"/>
              <w:rPr>
                <w:color w:val="000000"/>
              </w:rPr>
            </w:pPr>
            <w:r w:rsidRPr="007D0A47">
              <w:rPr>
                <w:b/>
                <w:bCs/>
                <w:color w:val="000000"/>
              </w:rPr>
              <w:lastRenderedPageBreak/>
              <w:t>TM.</w:t>
            </w:r>
            <w:r w:rsidRPr="007D0A47">
              <w:rPr>
                <w:rStyle w:val="apple-converted-space"/>
                <w:b/>
                <w:bCs/>
                <w:color w:val="000000"/>
              </w:rPr>
              <w:t> </w:t>
            </w:r>
            <w:r w:rsidRPr="007D0A47">
              <w:rPr>
                <w:b/>
                <w:bCs/>
                <w:color w:val="000000"/>
              </w:rPr>
              <w:t>ỦY</w:t>
            </w:r>
            <w:r w:rsidRPr="007D0A47">
              <w:rPr>
                <w:rStyle w:val="apple-converted-space"/>
                <w:b/>
                <w:bCs/>
                <w:color w:val="000000"/>
              </w:rPr>
              <w:t> </w:t>
            </w:r>
            <w:r w:rsidRPr="007D0A47">
              <w:rPr>
                <w:b/>
                <w:bCs/>
                <w:color w:val="000000"/>
              </w:rPr>
              <w:t>BAN NHÂN DÂN</w:t>
            </w:r>
            <w:r w:rsidRPr="007D0A47">
              <w:rPr>
                <w:b/>
                <w:bCs/>
                <w:color w:val="000000"/>
              </w:rPr>
              <w:br/>
              <w:t>KT.</w:t>
            </w:r>
            <w:r w:rsidRPr="007D0A47">
              <w:rPr>
                <w:rStyle w:val="apple-converted-space"/>
                <w:b/>
                <w:bCs/>
                <w:color w:val="000000"/>
              </w:rPr>
              <w:t> </w:t>
            </w:r>
            <w:r w:rsidRPr="007D0A47">
              <w:rPr>
                <w:b/>
                <w:bCs/>
                <w:color w:val="000000"/>
              </w:rPr>
              <w:t>CHỦ TỊCH</w:t>
            </w:r>
            <w:r w:rsidRPr="007D0A47">
              <w:rPr>
                <w:b/>
                <w:bCs/>
                <w:color w:val="000000"/>
              </w:rPr>
              <w:br/>
              <w:t>PHÓ CHỦ TỊCH</w:t>
            </w:r>
            <w:r w:rsidRPr="007D0A47">
              <w:rPr>
                <w:b/>
                <w:bCs/>
                <w:color w:val="000000"/>
              </w:rPr>
              <w:br/>
            </w:r>
            <w:r w:rsidRPr="007D0A47">
              <w:rPr>
                <w:b/>
                <w:bCs/>
                <w:color w:val="000000"/>
              </w:rPr>
              <w:br/>
            </w:r>
            <w:r w:rsidRPr="007D0A47">
              <w:rPr>
                <w:b/>
                <w:bCs/>
                <w:color w:val="000000"/>
              </w:rPr>
              <w:br/>
            </w:r>
            <w:r w:rsidRPr="007D0A47">
              <w:rPr>
                <w:b/>
                <w:bCs/>
                <w:color w:val="000000"/>
              </w:rPr>
              <w:br/>
            </w:r>
            <w:r w:rsidRPr="007D0A47">
              <w:rPr>
                <w:b/>
                <w:bCs/>
                <w:color w:val="000000"/>
              </w:rPr>
              <w:br/>
              <w:t>Lê Xuân Đại</w:t>
            </w:r>
          </w:p>
        </w:tc>
      </w:tr>
    </w:tbl>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lastRenderedPageBreak/>
        <w:t> </w:t>
      </w:r>
    </w:p>
    <w:p w:rsidR="007D0A47" w:rsidRPr="007D0A47" w:rsidRDefault="007D0A47" w:rsidP="007D0A47">
      <w:pPr>
        <w:pStyle w:val="NormalWeb"/>
        <w:shd w:val="clear" w:color="auto" w:fill="FFFFFF"/>
        <w:spacing w:before="0" w:beforeAutospacing="0" w:after="0" w:afterAutospacing="0" w:line="360" w:lineRule="auto"/>
        <w:jc w:val="center"/>
        <w:rPr>
          <w:color w:val="000000"/>
        </w:rPr>
      </w:pPr>
      <w:bookmarkStart w:id="9" w:name="loai_2"/>
      <w:r w:rsidRPr="007D0A47">
        <w:rPr>
          <w:b/>
          <w:bCs/>
          <w:color w:val="000000"/>
        </w:rPr>
        <w:t>QUY ĐỊNH</w:t>
      </w:r>
      <w:bookmarkEnd w:id="9"/>
    </w:p>
    <w:p w:rsidR="007D0A47" w:rsidRPr="007D0A47" w:rsidRDefault="007D0A47" w:rsidP="007D0A47">
      <w:pPr>
        <w:pStyle w:val="NormalWeb"/>
        <w:shd w:val="clear" w:color="auto" w:fill="FFFFFF"/>
        <w:spacing w:before="0" w:beforeAutospacing="0" w:after="0" w:afterAutospacing="0" w:line="360" w:lineRule="auto"/>
        <w:jc w:val="center"/>
        <w:rPr>
          <w:color w:val="000000"/>
        </w:rPr>
      </w:pPr>
      <w:bookmarkStart w:id="10" w:name="loai_2_name"/>
      <w:r w:rsidRPr="007D0A47">
        <w:rPr>
          <w:color w:val="000000"/>
        </w:rPr>
        <w:t>VỀ ĐỐI TƯỢNG, MỨC THU, CHẾ ĐỘ QUẢN LÝ LỆ PHÍ ĐĂNG KÝ CƯ TRÚ VÀ LỆ PHÍ CHỨNG MINH NHÂN DÂN TRÊN ĐỊA BÀN TỈNH NGHỆ AN</w:t>
      </w:r>
      <w:bookmarkEnd w:id="10"/>
    </w:p>
    <w:p w:rsidR="007D0A47" w:rsidRPr="007D0A47" w:rsidRDefault="007D0A47" w:rsidP="007D0A47">
      <w:pPr>
        <w:pStyle w:val="NormalWeb"/>
        <w:shd w:val="clear" w:color="auto" w:fill="FFFFFF"/>
        <w:spacing w:before="120" w:beforeAutospacing="0" w:after="0" w:afterAutospacing="0" w:line="360" w:lineRule="auto"/>
        <w:jc w:val="center"/>
        <w:rPr>
          <w:color w:val="000000"/>
        </w:rPr>
      </w:pPr>
      <w:r w:rsidRPr="007D0A47">
        <w:rPr>
          <w:i/>
          <w:iCs/>
          <w:color w:val="000000"/>
        </w:rPr>
        <w:t>(Ban hành kèm theo Quyết định số</w:t>
      </w:r>
      <w:r w:rsidRPr="007D0A47">
        <w:rPr>
          <w:rStyle w:val="apple-converted-space"/>
          <w:i/>
          <w:iCs/>
          <w:color w:val="000000"/>
        </w:rPr>
        <w:t> </w:t>
      </w:r>
      <w:r w:rsidRPr="007D0A47">
        <w:rPr>
          <w:i/>
          <w:iCs/>
          <w:color w:val="000000"/>
        </w:rPr>
        <w:t>54/2015/QĐ-UBND ngày</w:t>
      </w:r>
      <w:r w:rsidRPr="007D0A47">
        <w:rPr>
          <w:rStyle w:val="apple-converted-space"/>
          <w:i/>
          <w:iCs/>
          <w:color w:val="000000"/>
        </w:rPr>
        <w:t> </w:t>
      </w:r>
      <w:r w:rsidRPr="007D0A47">
        <w:rPr>
          <w:i/>
          <w:iCs/>
          <w:color w:val="000000"/>
        </w:rPr>
        <w:t>09/09/2015 của Ủy ban nhân dân tỉnh Nghệ An)</w:t>
      </w:r>
    </w:p>
    <w:p w:rsidR="007D0A47" w:rsidRPr="007D0A47" w:rsidRDefault="007D0A47" w:rsidP="007D0A47">
      <w:pPr>
        <w:pStyle w:val="NormalWeb"/>
        <w:shd w:val="clear" w:color="auto" w:fill="FFFFFF"/>
        <w:spacing w:before="0" w:beforeAutospacing="0" w:after="0" w:afterAutospacing="0" w:line="360" w:lineRule="auto"/>
        <w:rPr>
          <w:color w:val="000000"/>
        </w:rPr>
      </w:pPr>
      <w:bookmarkStart w:id="11" w:name="chuong_1"/>
      <w:r w:rsidRPr="007D0A47">
        <w:rPr>
          <w:b/>
          <w:bCs/>
          <w:color w:val="000000"/>
        </w:rPr>
        <w:t>Chương 1</w:t>
      </w:r>
      <w:bookmarkEnd w:id="11"/>
    </w:p>
    <w:p w:rsidR="007D0A47" w:rsidRPr="007D0A47" w:rsidRDefault="007D0A47" w:rsidP="007D0A47">
      <w:pPr>
        <w:pStyle w:val="NormalWeb"/>
        <w:shd w:val="clear" w:color="auto" w:fill="FFFFFF"/>
        <w:spacing w:before="0" w:beforeAutospacing="0" w:after="0" w:afterAutospacing="0" w:line="360" w:lineRule="auto"/>
        <w:jc w:val="center"/>
        <w:rPr>
          <w:color w:val="000000"/>
        </w:rPr>
      </w:pPr>
      <w:bookmarkStart w:id="12" w:name="chuong_1_name"/>
      <w:r w:rsidRPr="007D0A47">
        <w:rPr>
          <w:b/>
          <w:bCs/>
          <w:color w:val="000000"/>
        </w:rPr>
        <w:t>QUY ĐỊNH CHUNG</w:t>
      </w:r>
      <w:bookmarkEnd w:id="12"/>
    </w:p>
    <w:p w:rsidR="007D0A47" w:rsidRPr="007D0A47" w:rsidRDefault="007D0A47" w:rsidP="007D0A47">
      <w:pPr>
        <w:pStyle w:val="NormalWeb"/>
        <w:shd w:val="clear" w:color="auto" w:fill="FFFFFF"/>
        <w:spacing w:before="0" w:beforeAutospacing="0" w:after="0" w:afterAutospacing="0" w:line="360" w:lineRule="auto"/>
        <w:rPr>
          <w:color w:val="000000"/>
        </w:rPr>
      </w:pPr>
      <w:bookmarkStart w:id="13" w:name="dieu_1_1"/>
      <w:r w:rsidRPr="007D0A47">
        <w:rPr>
          <w:b/>
          <w:bCs/>
          <w:color w:val="000000"/>
        </w:rPr>
        <w:t>Điều 1. Phạm vi điều chỉnh, đối tượng áp dụng</w:t>
      </w:r>
      <w:bookmarkEnd w:id="13"/>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1.</w:t>
      </w:r>
      <w:r w:rsidRPr="007D0A47">
        <w:rPr>
          <w:rStyle w:val="apple-converted-space"/>
          <w:color w:val="000000"/>
        </w:rPr>
        <w:t> </w:t>
      </w:r>
      <w:r w:rsidRPr="007D0A47">
        <w:rPr>
          <w:color w:val="000000"/>
        </w:rPr>
        <w:t>Phạm vi điều chỉnh</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Quy định này quy định về đối tượng, mức thu, tỷ lệ trích nộp, việc quản lý và sử dụng lệ phí đăng ký cư trú và lệ phí chứng minh nhân dân trên địa bàn tỉnh Nghệ An.</w:t>
      </w:r>
    </w:p>
    <w:p w:rsidR="007D0A47" w:rsidRPr="007D0A47" w:rsidRDefault="007D0A47" w:rsidP="007D0A47">
      <w:pPr>
        <w:pStyle w:val="NormalWeb"/>
        <w:shd w:val="clear" w:color="auto" w:fill="FFFFFF"/>
        <w:spacing w:before="0" w:beforeAutospacing="0" w:after="0" w:afterAutospacing="0" w:line="360" w:lineRule="auto"/>
        <w:rPr>
          <w:color w:val="000000"/>
        </w:rPr>
      </w:pPr>
      <w:r w:rsidRPr="007D0A47">
        <w:rPr>
          <w:color w:val="000000"/>
        </w:rPr>
        <w:t>Trường hợp thực hiện cấp chứng minh nhân dân bằng công nghệ mới thực hiện theo Thông</w:t>
      </w:r>
      <w:r w:rsidRPr="007D0A47">
        <w:rPr>
          <w:rStyle w:val="apple-converted-space"/>
          <w:color w:val="000000"/>
        </w:rPr>
        <w:t> </w:t>
      </w:r>
      <w:r w:rsidRPr="007D0A47">
        <w:rPr>
          <w:color w:val="000000"/>
        </w:rPr>
        <w:t>tư số</w:t>
      </w:r>
      <w:r w:rsidRPr="007D0A47">
        <w:rPr>
          <w:rStyle w:val="apple-converted-space"/>
          <w:color w:val="000000"/>
        </w:rPr>
        <w:t> </w:t>
      </w:r>
      <w:r w:rsidRPr="007D0A47">
        <w:rPr>
          <w:color w:val="000000"/>
        </w:rPr>
        <w:t>155/2012/TT-BTC</w:t>
      </w:r>
      <w:r w:rsidRPr="007D0A47">
        <w:rPr>
          <w:rStyle w:val="apple-converted-space"/>
          <w:color w:val="000000"/>
        </w:rPr>
        <w:t> </w:t>
      </w:r>
      <w:r w:rsidRPr="007D0A47">
        <w:rPr>
          <w:color w:val="000000"/>
        </w:rPr>
        <w:t>ngày 20/9/2012 của Bộ Tài chính quy</w:t>
      </w:r>
      <w:r w:rsidRPr="007D0A47">
        <w:rPr>
          <w:rStyle w:val="apple-converted-space"/>
          <w:color w:val="000000"/>
        </w:rPr>
        <w:t> </w:t>
      </w:r>
      <w:r w:rsidRPr="007D0A47">
        <w:rPr>
          <w:color w:val="000000"/>
        </w:rPr>
        <w:t>định mức thu, chế</w:t>
      </w:r>
      <w:r w:rsidRPr="007D0A47">
        <w:rPr>
          <w:rStyle w:val="apple-converted-space"/>
          <w:color w:val="000000"/>
        </w:rPr>
        <w:t> </w:t>
      </w:r>
      <w:r w:rsidRPr="007D0A47">
        <w:rPr>
          <w:color w:val="000000"/>
        </w:rPr>
        <w:t>độ thu, nộp, quản lý và sử dụng lệ phí chứng minh thư nhân dân mới.</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2.</w:t>
      </w:r>
      <w:r w:rsidRPr="007D0A47">
        <w:rPr>
          <w:rStyle w:val="apple-converted-space"/>
          <w:color w:val="000000"/>
        </w:rPr>
        <w:t> </w:t>
      </w:r>
      <w:r w:rsidRPr="007D0A47">
        <w:rPr>
          <w:color w:val="000000"/>
        </w:rPr>
        <w:t>Đối tượng áp dụng</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a)</w:t>
      </w:r>
      <w:r w:rsidRPr="007D0A47">
        <w:rPr>
          <w:rStyle w:val="apple-converted-space"/>
          <w:color w:val="000000"/>
        </w:rPr>
        <w:t> </w:t>
      </w:r>
      <w:r w:rsidRPr="007D0A47">
        <w:rPr>
          <w:color w:val="000000"/>
        </w:rPr>
        <w:t>Các tổ chức, cá nhân được giao nhiệm vụ thu lệ phí;</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b)</w:t>
      </w:r>
      <w:r w:rsidRPr="007D0A47">
        <w:rPr>
          <w:rStyle w:val="apple-converted-space"/>
          <w:color w:val="000000"/>
        </w:rPr>
        <w:t> </w:t>
      </w:r>
      <w:r w:rsidRPr="007D0A47">
        <w:rPr>
          <w:color w:val="000000"/>
        </w:rPr>
        <w:t>Hộ gia đình, cá nhân khi làm thủ</w:t>
      </w:r>
      <w:r w:rsidRPr="007D0A47">
        <w:rPr>
          <w:rStyle w:val="apple-converted-space"/>
          <w:color w:val="000000"/>
        </w:rPr>
        <w:t> </w:t>
      </w:r>
      <w:r w:rsidRPr="007D0A47">
        <w:rPr>
          <w:color w:val="000000"/>
        </w:rPr>
        <w:t>tục đăng ký cư trú hoặc cấp chứng minh nhân dân tại cơ quan nhà nước có thẩm quyền.</w:t>
      </w:r>
    </w:p>
    <w:p w:rsidR="007D0A47" w:rsidRPr="007D0A47" w:rsidRDefault="007D0A47" w:rsidP="007D0A47">
      <w:pPr>
        <w:pStyle w:val="NormalWeb"/>
        <w:shd w:val="clear" w:color="auto" w:fill="FFFFFF"/>
        <w:spacing w:before="0" w:beforeAutospacing="0" w:after="0" w:afterAutospacing="0" w:line="360" w:lineRule="auto"/>
        <w:rPr>
          <w:color w:val="000000"/>
        </w:rPr>
      </w:pPr>
      <w:bookmarkStart w:id="14" w:name="dieu_2_1"/>
      <w:r w:rsidRPr="007D0A47">
        <w:rPr>
          <w:b/>
          <w:bCs/>
          <w:color w:val="000000"/>
        </w:rPr>
        <w:t>Điều 2. Lệ phí đăng ký cư trú</w:t>
      </w:r>
      <w:bookmarkEnd w:id="14"/>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1.</w:t>
      </w:r>
      <w:r w:rsidRPr="007D0A47">
        <w:rPr>
          <w:rStyle w:val="apple-converted-space"/>
          <w:color w:val="000000"/>
        </w:rPr>
        <w:t> </w:t>
      </w:r>
      <w:r w:rsidRPr="007D0A47">
        <w:rPr>
          <w:color w:val="000000"/>
        </w:rPr>
        <w:t>Lệ phí đăng ký cư trú là khoản thu đối với người</w:t>
      </w:r>
      <w:r w:rsidRPr="007D0A47">
        <w:rPr>
          <w:rStyle w:val="apple-converted-space"/>
          <w:color w:val="000000"/>
        </w:rPr>
        <w:t> </w:t>
      </w:r>
      <w:r w:rsidRPr="007D0A47">
        <w:rPr>
          <w:color w:val="000000"/>
        </w:rPr>
        <w:t>đăng ký, quản lý cư trú với cơ quan đăng ký, quản lý cư trú theo quy định của pháp luật về cư trú.</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lastRenderedPageBreak/>
        <w:t>2.</w:t>
      </w:r>
      <w:r w:rsidRPr="007D0A47">
        <w:rPr>
          <w:rStyle w:val="apple-converted-space"/>
          <w:color w:val="000000"/>
        </w:rPr>
        <w:t> </w:t>
      </w:r>
      <w:r w:rsidRPr="007D0A47">
        <w:rPr>
          <w:color w:val="000000"/>
        </w:rPr>
        <w:t>Các trường hợp không thu lệ phí đăng ký cư trú:</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a)</w:t>
      </w:r>
      <w:r w:rsidRPr="007D0A47">
        <w:rPr>
          <w:rStyle w:val="apple-converted-space"/>
          <w:color w:val="000000"/>
        </w:rPr>
        <w:t> </w:t>
      </w:r>
      <w:r w:rsidRPr="007D0A47">
        <w:rPr>
          <w:color w:val="000000"/>
        </w:rPr>
        <w:t>Bố, mẹ, vợ (hoặc chồng) của liệt sĩ, con dưới 18 tuổi của liệt sĩ;</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b)</w:t>
      </w:r>
      <w:r w:rsidRPr="007D0A47">
        <w:rPr>
          <w:rStyle w:val="apple-converted-space"/>
          <w:color w:val="000000"/>
        </w:rPr>
        <w:t> </w:t>
      </w:r>
      <w:r w:rsidRPr="007D0A47">
        <w:rPr>
          <w:color w:val="000000"/>
        </w:rPr>
        <w:t>Thương binh, con dưới 18 tuổi của thương binh;</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c)</w:t>
      </w:r>
      <w:r w:rsidRPr="007D0A47">
        <w:rPr>
          <w:rStyle w:val="apple-converted-space"/>
          <w:color w:val="000000"/>
        </w:rPr>
        <w:t> </w:t>
      </w:r>
      <w:r w:rsidRPr="007D0A47">
        <w:rPr>
          <w:color w:val="000000"/>
        </w:rPr>
        <w:t>Bà mẹ Việt Nam anh hùng;</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d)</w:t>
      </w:r>
      <w:r w:rsidRPr="007D0A47">
        <w:rPr>
          <w:rStyle w:val="apple-converted-space"/>
          <w:color w:val="000000"/>
        </w:rPr>
        <w:t> </w:t>
      </w:r>
      <w:r w:rsidRPr="007D0A47">
        <w:rPr>
          <w:color w:val="000000"/>
        </w:rPr>
        <w:t>Hộ gia đình thuộc diện hộ nghèo;</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đ) Công dân thuộc xã, thị trấn vùng cao theo quy định của Ủy ban Dân tộc.</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3.</w:t>
      </w:r>
      <w:r w:rsidRPr="007D0A47">
        <w:rPr>
          <w:rStyle w:val="apple-converted-space"/>
          <w:color w:val="000000"/>
        </w:rPr>
        <w:t> </w:t>
      </w:r>
      <w:r w:rsidRPr="007D0A47">
        <w:rPr>
          <w:color w:val="000000"/>
        </w:rPr>
        <w:t>Các trường hợp miễn lệ phí đăng ký cư trú:</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a)</w:t>
      </w:r>
      <w:r w:rsidRPr="007D0A47">
        <w:rPr>
          <w:rStyle w:val="apple-converted-space"/>
          <w:color w:val="000000"/>
        </w:rPr>
        <w:t> </w:t>
      </w:r>
      <w:r w:rsidRPr="007D0A47">
        <w:rPr>
          <w:color w:val="000000"/>
        </w:rPr>
        <w:t>Khi cấp mới số tạm trú có thời hạn.</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b)</w:t>
      </w:r>
      <w:r w:rsidRPr="007D0A47">
        <w:rPr>
          <w:rStyle w:val="apple-converted-space"/>
          <w:color w:val="000000"/>
        </w:rPr>
        <w:t> </w:t>
      </w:r>
      <w:r w:rsidRPr="007D0A47">
        <w:rPr>
          <w:color w:val="000000"/>
        </w:rPr>
        <w:t>Trước đây chưa được cấp sổ hộ khẩu do không xác định được nơi đăng ký thường trú hoặc đã đăng ký thường trú nhưng chưa được cấp sổ hộ khẩu nay được cấp sổ hộ khẩu theo quy định của Luật Cư trú;</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c)</w:t>
      </w:r>
      <w:r w:rsidRPr="007D0A47">
        <w:rPr>
          <w:rStyle w:val="apple-converted-space"/>
          <w:color w:val="000000"/>
        </w:rPr>
        <w:t> </w:t>
      </w:r>
      <w:r w:rsidRPr="007D0A47">
        <w:rPr>
          <w:color w:val="000000"/>
        </w:rPr>
        <w:t>Tách sổ hộ khẩu, cấp giấy chứng nhận nhân khẩu tập thể;</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d)</w:t>
      </w:r>
      <w:r w:rsidRPr="007D0A47">
        <w:rPr>
          <w:rStyle w:val="apple-converted-space"/>
          <w:color w:val="000000"/>
        </w:rPr>
        <w:t> </w:t>
      </w:r>
      <w:r w:rsidRPr="007D0A47">
        <w:rPr>
          <w:color w:val="000000"/>
        </w:rPr>
        <w:t>Chuyển nơi đăng ký thường trú ra ngoài phạm vi huyện, thị xã, thành phố thuộc tỉnh, ra ngoài phạm vi xã, thị trấn của huyện thuộc tỉnh và được cấp sổ hộ khẩu mới (trừ trường hợp chuyển cả hộ gia đình).</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4.</w:t>
      </w:r>
      <w:r w:rsidRPr="007D0A47">
        <w:rPr>
          <w:rStyle w:val="apple-converted-space"/>
          <w:color w:val="000000"/>
        </w:rPr>
        <w:t> </w:t>
      </w:r>
      <w:r w:rsidRPr="007D0A47">
        <w:rPr>
          <w:color w:val="000000"/>
        </w:rPr>
        <w:t>Đơn vị tổ chức thu lệ phí</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a)</w:t>
      </w:r>
      <w:r w:rsidRPr="007D0A47">
        <w:rPr>
          <w:rStyle w:val="apple-converted-space"/>
          <w:color w:val="000000"/>
        </w:rPr>
        <w:t> </w:t>
      </w:r>
      <w:r w:rsidRPr="007D0A47">
        <w:rPr>
          <w:color w:val="000000"/>
        </w:rPr>
        <w:t>Công an thị xã, thành phố tổ chức thu</w:t>
      </w:r>
      <w:r w:rsidRPr="007D0A47">
        <w:rPr>
          <w:rStyle w:val="apple-converted-space"/>
          <w:color w:val="000000"/>
        </w:rPr>
        <w:t> </w:t>
      </w:r>
      <w:r w:rsidRPr="007D0A47">
        <w:rPr>
          <w:color w:val="000000"/>
        </w:rPr>
        <w:t>lệ phí</w:t>
      </w:r>
      <w:r w:rsidRPr="007D0A47">
        <w:rPr>
          <w:rStyle w:val="apple-converted-space"/>
          <w:color w:val="000000"/>
        </w:rPr>
        <w:t> </w:t>
      </w:r>
      <w:r w:rsidRPr="007D0A47">
        <w:rPr>
          <w:color w:val="000000"/>
        </w:rPr>
        <w:t>đối với các trường hợp phát sinh trên địa bàn thị xã, thành phố;</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b)</w:t>
      </w:r>
      <w:r w:rsidRPr="007D0A47">
        <w:rPr>
          <w:rStyle w:val="apple-converted-space"/>
          <w:color w:val="000000"/>
        </w:rPr>
        <w:t> </w:t>
      </w:r>
      <w:r w:rsidRPr="007D0A47">
        <w:rPr>
          <w:color w:val="000000"/>
        </w:rPr>
        <w:t>Ủy ban nhân dân cấp xã tổ chức việc thu phí đối với các trường hợp phát sinh trên địa bàn cấp xã thuộc huyện.</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5.</w:t>
      </w:r>
      <w:r w:rsidRPr="007D0A47">
        <w:rPr>
          <w:rStyle w:val="apple-converted-space"/>
          <w:color w:val="000000"/>
        </w:rPr>
        <w:t> </w:t>
      </w:r>
      <w:r w:rsidRPr="007D0A47">
        <w:rPr>
          <w:color w:val="000000"/>
        </w:rPr>
        <w:t>Mức thu</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a)</w:t>
      </w:r>
      <w:r w:rsidRPr="007D0A47">
        <w:rPr>
          <w:rStyle w:val="apple-converted-space"/>
          <w:color w:val="000000"/>
        </w:rPr>
        <w:t> </w:t>
      </w:r>
      <w:r w:rsidRPr="007D0A47">
        <w:rPr>
          <w:color w:val="000000"/>
        </w:rPr>
        <w:t>Đối với việc đăng ký</w:t>
      </w:r>
      <w:r w:rsidRPr="007D0A47">
        <w:rPr>
          <w:rStyle w:val="apple-converted-space"/>
          <w:color w:val="000000"/>
        </w:rPr>
        <w:t> </w:t>
      </w:r>
      <w:r w:rsidRPr="007D0A47">
        <w:rPr>
          <w:color w:val="000000"/>
        </w:rPr>
        <w:t>và quản lý cư</w:t>
      </w:r>
      <w:r w:rsidRPr="007D0A47">
        <w:rPr>
          <w:rStyle w:val="apple-converted-space"/>
          <w:color w:val="000000"/>
        </w:rPr>
        <w:t> </w:t>
      </w:r>
      <w:r w:rsidRPr="007D0A47">
        <w:rPr>
          <w:color w:val="000000"/>
        </w:rPr>
        <w:t>trú tại các phường của thành phố, thị xã</w:t>
      </w:r>
      <w:r w:rsidRPr="007D0A47">
        <w:rPr>
          <w:rStyle w:val="apple-converted-space"/>
          <w:color w:val="000000"/>
        </w:rPr>
        <w:t> </w:t>
      </w:r>
      <w:r w:rsidRPr="007D0A47">
        <w:rPr>
          <w:color w:val="000000"/>
        </w:rPr>
        <w:t>thuộc tỉnh:</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lastRenderedPageBreak/>
        <w:t>-</w:t>
      </w:r>
      <w:r w:rsidRPr="007D0A47">
        <w:rPr>
          <w:rStyle w:val="apple-converted-space"/>
          <w:color w:val="000000"/>
        </w:rPr>
        <w:t> </w:t>
      </w:r>
      <w:r w:rsidRPr="007D0A47">
        <w:rPr>
          <w:color w:val="000000"/>
        </w:rPr>
        <w:t>Đăng ký thường trú, đăng ký tạm trú cả hộ hoặc một người nhưng không cấp sổ hộ khẩu, sổ</w:t>
      </w:r>
      <w:r w:rsidRPr="007D0A47">
        <w:rPr>
          <w:rStyle w:val="apple-converted-space"/>
          <w:color w:val="000000"/>
        </w:rPr>
        <w:t> </w:t>
      </w:r>
      <w:r w:rsidRPr="007D0A47">
        <w:rPr>
          <w:color w:val="000000"/>
        </w:rPr>
        <w:t>tạm trú: 15.000 đồng/lần cấp;</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w:t>
      </w:r>
      <w:r w:rsidRPr="007D0A47">
        <w:rPr>
          <w:rStyle w:val="apple-converted-space"/>
          <w:color w:val="000000"/>
        </w:rPr>
        <w:t> </w:t>
      </w:r>
      <w:r w:rsidRPr="007D0A47">
        <w:rPr>
          <w:color w:val="000000"/>
        </w:rPr>
        <w:t>Cấp mới, cấp lại, cấp đổi sổ hộ khẩu, sổ tạm trú: 20.000 đồng/lần cấp. Riêng cấp đổi sổ hộ khẩu, sổ</w:t>
      </w:r>
      <w:r w:rsidRPr="007D0A47">
        <w:rPr>
          <w:rStyle w:val="apple-converted-space"/>
          <w:color w:val="000000"/>
        </w:rPr>
        <w:t> </w:t>
      </w:r>
      <w:r w:rsidRPr="007D0A47">
        <w:rPr>
          <w:color w:val="000000"/>
        </w:rPr>
        <w:t>tạm trú theo yêu cầu của chủ hộ vì lý do Nhà nước thay đổi địa giới hành chính, tên đường phố, số nhà: 10.000 đồng/lần cấp.</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w:t>
      </w:r>
      <w:r w:rsidRPr="007D0A47">
        <w:rPr>
          <w:rStyle w:val="apple-converted-space"/>
          <w:color w:val="000000"/>
        </w:rPr>
        <w:t> </w:t>
      </w:r>
      <w:r w:rsidRPr="007D0A47">
        <w:rPr>
          <w:color w:val="000000"/>
        </w:rPr>
        <w:t>Đính chính các thay</w:t>
      </w:r>
      <w:r w:rsidRPr="007D0A47">
        <w:rPr>
          <w:rStyle w:val="apple-converted-space"/>
          <w:color w:val="000000"/>
        </w:rPr>
        <w:t> </w:t>
      </w:r>
      <w:r w:rsidRPr="007D0A47">
        <w:rPr>
          <w:color w:val="000000"/>
        </w:rPr>
        <w:t>đổi trong sổ</w:t>
      </w:r>
      <w:r w:rsidRPr="007D0A47">
        <w:rPr>
          <w:rStyle w:val="apple-converted-space"/>
          <w:color w:val="000000"/>
        </w:rPr>
        <w:t> </w:t>
      </w:r>
      <w:r w:rsidRPr="007D0A47">
        <w:rPr>
          <w:color w:val="000000"/>
        </w:rPr>
        <w:t>hộ khẩu, sổ tạm trú (không thu lệ phí đối với trường hợp đính chính lại địa chỉ</w:t>
      </w:r>
      <w:r w:rsidRPr="007D0A47">
        <w:rPr>
          <w:rStyle w:val="apple-converted-space"/>
          <w:color w:val="000000"/>
        </w:rPr>
        <w:t> </w:t>
      </w:r>
      <w:r w:rsidRPr="007D0A47">
        <w:rPr>
          <w:color w:val="000000"/>
        </w:rPr>
        <w:t>do Nhà nước thay đổi địa</w:t>
      </w:r>
      <w:r w:rsidRPr="007D0A47">
        <w:rPr>
          <w:rStyle w:val="apple-converted-space"/>
          <w:color w:val="000000"/>
        </w:rPr>
        <w:t> </w:t>
      </w:r>
      <w:r w:rsidRPr="007D0A47">
        <w:rPr>
          <w:color w:val="000000"/>
        </w:rPr>
        <w:t>giới hành chính,</w:t>
      </w:r>
      <w:r w:rsidRPr="007D0A47">
        <w:rPr>
          <w:rStyle w:val="apple-converted-space"/>
          <w:color w:val="000000"/>
        </w:rPr>
        <w:t> </w:t>
      </w:r>
      <w:r w:rsidRPr="007D0A47">
        <w:rPr>
          <w:color w:val="000000"/>
        </w:rPr>
        <w:t>đường phố, số</w:t>
      </w:r>
      <w:r w:rsidRPr="007D0A47">
        <w:rPr>
          <w:rStyle w:val="apple-converted-space"/>
          <w:color w:val="000000"/>
        </w:rPr>
        <w:t> </w:t>
      </w:r>
      <w:r w:rsidRPr="007D0A47">
        <w:rPr>
          <w:color w:val="000000"/>
        </w:rPr>
        <w:t>nhà, xóa tên trong sổhộ khẩu, sổ</w:t>
      </w:r>
      <w:r w:rsidRPr="007D0A47">
        <w:rPr>
          <w:rStyle w:val="apple-converted-space"/>
          <w:color w:val="000000"/>
        </w:rPr>
        <w:t> </w:t>
      </w:r>
      <w:r w:rsidRPr="007D0A47">
        <w:rPr>
          <w:color w:val="000000"/>
        </w:rPr>
        <w:t>tạm trú): 8.000</w:t>
      </w:r>
      <w:r w:rsidRPr="007D0A47">
        <w:rPr>
          <w:rStyle w:val="apple-converted-space"/>
          <w:color w:val="000000"/>
        </w:rPr>
        <w:t> </w:t>
      </w:r>
      <w:r w:rsidRPr="007D0A47">
        <w:rPr>
          <w:color w:val="000000"/>
        </w:rPr>
        <w:t>đồng/lần</w:t>
      </w:r>
      <w:r w:rsidRPr="007D0A47">
        <w:rPr>
          <w:rStyle w:val="apple-converted-space"/>
          <w:color w:val="000000"/>
        </w:rPr>
        <w:t> </w:t>
      </w:r>
      <w:r w:rsidRPr="007D0A47">
        <w:rPr>
          <w:color w:val="000000"/>
        </w:rPr>
        <w:t>đính chính.</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b)</w:t>
      </w:r>
      <w:r w:rsidRPr="007D0A47">
        <w:rPr>
          <w:rStyle w:val="apple-converted-space"/>
          <w:color w:val="000000"/>
        </w:rPr>
        <w:t> </w:t>
      </w:r>
      <w:r w:rsidRPr="007D0A47">
        <w:rPr>
          <w:color w:val="000000"/>
        </w:rPr>
        <w:t>Đối với việc đăng ký và quản lý cư trú</w:t>
      </w:r>
      <w:r w:rsidRPr="007D0A47">
        <w:rPr>
          <w:rStyle w:val="apple-converted-space"/>
          <w:color w:val="000000"/>
        </w:rPr>
        <w:t> </w:t>
      </w:r>
      <w:r w:rsidRPr="007D0A47">
        <w:rPr>
          <w:color w:val="000000"/>
        </w:rPr>
        <w:t>ở</w:t>
      </w:r>
      <w:r w:rsidRPr="007D0A47">
        <w:rPr>
          <w:rStyle w:val="apple-converted-space"/>
          <w:color w:val="000000"/>
        </w:rPr>
        <w:t> </w:t>
      </w:r>
      <w:r w:rsidRPr="007D0A47">
        <w:rPr>
          <w:color w:val="000000"/>
        </w:rPr>
        <w:t>các khu vực khác:</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Mức thu bằng 50% mức thu quy định tại điểm a Khoản này.</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6.</w:t>
      </w:r>
      <w:r w:rsidRPr="007D0A47">
        <w:rPr>
          <w:rStyle w:val="apple-converted-space"/>
          <w:color w:val="000000"/>
        </w:rPr>
        <w:t> </w:t>
      </w:r>
      <w:r w:rsidRPr="007D0A47">
        <w:rPr>
          <w:color w:val="000000"/>
        </w:rPr>
        <w:t>Tỷ lệ trích nộp</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a)</w:t>
      </w:r>
      <w:r w:rsidRPr="007D0A47">
        <w:rPr>
          <w:rStyle w:val="apple-converted-space"/>
          <w:color w:val="000000"/>
        </w:rPr>
        <w:t> </w:t>
      </w:r>
      <w:r w:rsidRPr="007D0A47">
        <w:rPr>
          <w:color w:val="000000"/>
        </w:rPr>
        <w:t>Các đơn vị tổ chức thu tại thành phố Vinh: trích 80% trên tổng số tiền thu lệ phí cho đơn vị tổ chức thu lệ phí, phần 20% còn lại nộp vào Ngân sách Nhà nước theo phân cấp hiện hành;</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b)</w:t>
      </w:r>
      <w:r w:rsidRPr="007D0A47">
        <w:rPr>
          <w:rStyle w:val="apple-converted-space"/>
          <w:color w:val="000000"/>
        </w:rPr>
        <w:t> </w:t>
      </w:r>
      <w:r w:rsidRPr="007D0A47">
        <w:rPr>
          <w:color w:val="000000"/>
        </w:rPr>
        <w:t>Các đơn vị tổ chức thu tại các huyện, thị xã: trích 70% trên tổng số tiền thu lệ phí cho đơn vị tổ chức thu lệ phí, phần 30% còn lại nộp vào Ngân sách Nhà nước theo phân cấp hiện hành.</w:t>
      </w:r>
    </w:p>
    <w:p w:rsidR="007D0A47" w:rsidRPr="007D0A47" w:rsidRDefault="007D0A47" w:rsidP="007D0A47">
      <w:pPr>
        <w:pStyle w:val="NormalWeb"/>
        <w:shd w:val="clear" w:color="auto" w:fill="FFFFFF"/>
        <w:spacing w:before="0" w:beforeAutospacing="0" w:after="0" w:afterAutospacing="0" w:line="360" w:lineRule="auto"/>
        <w:rPr>
          <w:color w:val="000000"/>
        </w:rPr>
      </w:pPr>
      <w:bookmarkStart w:id="15" w:name="dieu_3_1"/>
      <w:r w:rsidRPr="007D0A47">
        <w:rPr>
          <w:b/>
          <w:bCs/>
          <w:color w:val="000000"/>
        </w:rPr>
        <w:t>Điều 3. Lệ phí chứng minh nhân dân</w:t>
      </w:r>
      <w:bookmarkEnd w:id="15"/>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1.</w:t>
      </w:r>
      <w:r w:rsidRPr="007D0A47">
        <w:rPr>
          <w:rStyle w:val="apple-converted-space"/>
          <w:color w:val="000000"/>
        </w:rPr>
        <w:t> </w:t>
      </w:r>
      <w:r w:rsidRPr="007D0A47">
        <w:rPr>
          <w:color w:val="000000"/>
        </w:rPr>
        <w:t>Lệ phí chứng minh nhân dân là khoản thu đối với người được cơ quan Công an cấp đổi hoặc cấp lại chứng minh nhân dân.</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2.</w:t>
      </w:r>
      <w:r w:rsidRPr="007D0A47">
        <w:rPr>
          <w:rStyle w:val="apple-converted-space"/>
          <w:color w:val="000000"/>
        </w:rPr>
        <w:t> </w:t>
      </w:r>
      <w:r w:rsidRPr="007D0A47">
        <w:rPr>
          <w:color w:val="000000"/>
        </w:rPr>
        <w:t>Các trường hợp không thu lệ phí chứng minh nhân dân:</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a)</w:t>
      </w:r>
      <w:r w:rsidRPr="007D0A47">
        <w:rPr>
          <w:rStyle w:val="apple-converted-space"/>
          <w:color w:val="000000"/>
        </w:rPr>
        <w:t> </w:t>
      </w:r>
      <w:r w:rsidRPr="007D0A47">
        <w:rPr>
          <w:color w:val="000000"/>
        </w:rPr>
        <w:t>Bố, mẹ, vợ (hoặc chồng) của liệt sỹ, con dưới 18 tuổi của liệt sĩ;</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b)</w:t>
      </w:r>
      <w:r w:rsidRPr="007D0A47">
        <w:rPr>
          <w:rStyle w:val="apple-converted-space"/>
          <w:color w:val="000000"/>
        </w:rPr>
        <w:t> </w:t>
      </w:r>
      <w:r w:rsidRPr="007D0A47">
        <w:rPr>
          <w:color w:val="000000"/>
        </w:rPr>
        <w:t>Thương binh, con dưới 18 tuổi của thương binh;</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c)</w:t>
      </w:r>
      <w:r w:rsidRPr="007D0A47">
        <w:rPr>
          <w:rStyle w:val="apple-converted-space"/>
          <w:color w:val="000000"/>
        </w:rPr>
        <w:t> </w:t>
      </w:r>
      <w:r w:rsidRPr="007D0A47">
        <w:rPr>
          <w:color w:val="000000"/>
        </w:rPr>
        <w:t>Công dân thuộc xã, thị trấn vùng cao theo quy định của Ủy ban Dân tộc.</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3.</w:t>
      </w:r>
      <w:r w:rsidRPr="007D0A47">
        <w:rPr>
          <w:rStyle w:val="apple-converted-space"/>
          <w:color w:val="000000"/>
        </w:rPr>
        <w:t> </w:t>
      </w:r>
      <w:r w:rsidRPr="007D0A47">
        <w:rPr>
          <w:color w:val="000000"/>
        </w:rPr>
        <w:t>Miễn lệ phí cấp chứng minh nhân dân khi đăng ký lần đầu, cấp mới, thay mới.</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lastRenderedPageBreak/>
        <w:t>4.</w:t>
      </w:r>
      <w:r w:rsidRPr="007D0A47">
        <w:rPr>
          <w:rStyle w:val="apple-converted-space"/>
          <w:color w:val="000000"/>
        </w:rPr>
        <w:t> </w:t>
      </w:r>
      <w:r w:rsidRPr="007D0A47">
        <w:rPr>
          <w:color w:val="000000"/>
        </w:rPr>
        <w:t>Đơn vị tổ chức thu lệ phí</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a)</w:t>
      </w:r>
      <w:r w:rsidRPr="007D0A47">
        <w:rPr>
          <w:rStyle w:val="apple-converted-space"/>
          <w:color w:val="000000"/>
        </w:rPr>
        <w:t> </w:t>
      </w:r>
      <w:r w:rsidRPr="007D0A47">
        <w:rPr>
          <w:color w:val="000000"/>
        </w:rPr>
        <w:t>Công an tỉnh tổ chức thu lệ phí đối với các trường hợp làm thủ tục đề nghị cấp chứng minh nhân dân tại Bộ phận một cửa của Công an tỉnh;</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b)</w:t>
      </w:r>
      <w:r w:rsidRPr="007D0A47">
        <w:rPr>
          <w:rStyle w:val="apple-converted-space"/>
          <w:color w:val="000000"/>
        </w:rPr>
        <w:t> </w:t>
      </w:r>
      <w:r w:rsidRPr="007D0A47">
        <w:rPr>
          <w:color w:val="000000"/>
        </w:rPr>
        <w:t>Công an huyện, thành phố, thị xã tổ chức thu lệ phí đối với các trường hợp làm thủ tục đề nghị cấp chứng minh nhân dân tại huyện, thành phố, thị xã.</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5.</w:t>
      </w:r>
      <w:r w:rsidRPr="007D0A47">
        <w:rPr>
          <w:rStyle w:val="apple-converted-space"/>
          <w:color w:val="000000"/>
        </w:rPr>
        <w:t> </w:t>
      </w:r>
      <w:r w:rsidRPr="007D0A47">
        <w:rPr>
          <w:color w:val="000000"/>
        </w:rPr>
        <w:t>Mức thu lệ phí chứng minh nhân dân</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a)</w:t>
      </w:r>
      <w:r w:rsidRPr="007D0A47">
        <w:rPr>
          <w:rStyle w:val="apple-converted-space"/>
          <w:color w:val="000000"/>
        </w:rPr>
        <w:t> </w:t>
      </w:r>
      <w:r w:rsidRPr="007D0A47">
        <w:rPr>
          <w:color w:val="000000"/>
        </w:rPr>
        <w:t>Cấp lại, cấp đổi chứng minh nhân dân (không bao gồm tiền ảnh của người được cấp chứng minh nhân dân) tại các phường thuộc thành phố, thị xã: 9.000 đồng/lần cấp;</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b)</w:t>
      </w:r>
      <w:r w:rsidRPr="007D0A47">
        <w:rPr>
          <w:rStyle w:val="apple-converted-space"/>
          <w:color w:val="000000"/>
        </w:rPr>
        <w:t> </w:t>
      </w:r>
      <w:r w:rsidRPr="007D0A47">
        <w:rPr>
          <w:color w:val="000000"/>
        </w:rPr>
        <w:t>Cấp lại, cấp đổi chứng minh nhân dân tại các xã, thị trấn miền núi, biên giới, hải đảo và các khu vực khác: 4.000 đồng/lần cấp.</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6.</w:t>
      </w:r>
      <w:r w:rsidRPr="007D0A47">
        <w:rPr>
          <w:rStyle w:val="apple-converted-space"/>
          <w:color w:val="000000"/>
        </w:rPr>
        <w:t> </w:t>
      </w:r>
      <w:r w:rsidRPr="007D0A47">
        <w:rPr>
          <w:color w:val="000000"/>
        </w:rPr>
        <w:t>Tỷ lệ trích nộp</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Các đơn vị tổ chức thu lệ phí có trách nhiệm nộp 30% tổng số lệ phí thu được vào Ngân sách Nhà nước, số còn lại 70% được trích lại cho đơn vị tổ chức thu</w:t>
      </w:r>
      <w:r w:rsidRPr="007D0A47">
        <w:rPr>
          <w:rStyle w:val="apple-converted-space"/>
          <w:color w:val="000000"/>
        </w:rPr>
        <w:t> </w:t>
      </w:r>
      <w:r w:rsidRPr="007D0A47">
        <w:rPr>
          <w:color w:val="000000"/>
        </w:rPr>
        <w:t>lệ phí.</w:t>
      </w:r>
    </w:p>
    <w:p w:rsidR="007D0A47" w:rsidRPr="007D0A47" w:rsidRDefault="007D0A47" w:rsidP="007D0A47">
      <w:pPr>
        <w:pStyle w:val="NormalWeb"/>
        <w:shd w:val="clear" w:color="auto" w:fill="FFFFFF"/>
        <w:spacing w:before="0" w:beforeAutospacing="0" w:after="0" w:afterAutospacing="0" w:line="360" w:lineRule="auto"/>
        <w:rPr>
          <w:color w:val="000000"/>
        </w:rPr>
      </w:pPr>
      <w:bookmarkStart w:id="16" w:name="chuong_2"/>
      <w:r w:rsidRPr="007D0A47">
        <w:rPr>
          <w:b/>
          <w:bCs/>
          <w:color w:val="000000"/>
        </w:rPr>
        <w:t>Chương II</w:t>
      </w:r>
      <w:bookmarkEnd w:id="16"/>
    </w:p>
    <w:p w:rsidR="007D0A47" w:rsidRPr="007D0A47" w:rsidRDefault="007D0A47" w:rsidP="007D0A47">
      <w:pPr>
        <w:pStyle w:val="NormalWeb"/>
        <w:shd w:val="clear" w:color="auto" w:fill="FFFFFF"/>
        <w:spacing w:before="0" w:beforeAutospacing="0" w:after="0" w:afterAutospacing="0" w:line="360" w:lineRule="auto"/>
        <w:jc w:val="center"/>
        <w:rPr>
          <w:color w:val="000000"/>
        </w:rPr>
      </w:pPr>
      <w:bookmarkStart w:id="17" w:name="chuong_2_name"/>
      <w:r w:rsidRPr="007D0A47">
        <w:rPr>
          <w:b/>
          <w:bCs/>
          <w:color w:val="000000"/>
        </w:rPr>
        <w:t>TỔ CHỨC THU LỆ PHÍ VÀ QUẢN LÝ, SỬ DỤNG LỆ PHÍ</w:t>
      </w:r>
      <w:bookmarkEnd w:id="17"/>
    </w:p>
    <w:p w:rsidR="007D0A47" w:rsidRPr="007D0A47" w:rsidRDefault="007D0A47" w:rsidP="007D0A47">
      <w:pPr>
        <w:pStyle w:val="NormalWeb"/>
        <w:shd w:val="clear" w:color="auto" w:fill="FFFFFF"/>
        <w:spacing w:before="0" w:beforeAutospacing="0" w:after="0" w:afterAutospacing="0" w:line="360" w:lineRule="auto"/>
        <w:rPr>
          <w:color w:val="000000"/>
        </w:rPr>
      </w:pPr>
      <w:bookmarkStart w:id="18" w:name="dieu_4"/>
      <w:r w:rsidRPr="007D0A47">
        <w:rPr>
          <w:b/>
          <w:bCs/>
          <w:color w:val="000000"/>
        </w:rPr>
        <w:t>Điều 4. Tổ chức thu lệ phí</w:t>
      </w:r>
      <w:bookmarkEnd w:id="18"/>
    </w:p>
    <w:p w:rsidR="007D0A47" w:rsidRPr="007D0A47" w:rsidRDefault="007D0A47" w:rsidP="007D0A47">
      <w:pPr>
        <w:pStyle w:val="NormalWeb"/>
        <w:shd w:val="clear" w:color="auto" w:fill="FFFFFF"/>
        <w:spacing w:before="0" w:beforeAutospacing="0" w:after="0" w:afterAutospacing="0" w:line="360" w:lineRule="auto"/>
        <w:rPr>
          <w:color w:val="000000"/>
        </w:rPr>
      </w:pPr>
      <w:r w:rsidRPr="007D0A47">
        <w:rPr>
          <w:color w:val="000000"/>
        </w:rPr>
        <w:t>1.</w:t>
      </w:r>
      <w:r w:rsidRPr="007D0A47">
        <w:rPr>
          <w:rStyle w:val="apple-converted-space"/>
          <w:color w:val="000000"/>
        </w:rPr>
        <w:t> </w:t>
      </w:r>
      <w:r w:rsidRPr="007D0A47">
        <w:rPr>
          <w:color w:val="000000"/>
        </w:rPr>
        <w:t>Đơn vị thu lệ phí phải sử dụng biên lai thu lệ phí do cơ quan thuế in ấn, cấp phát và thực hiện các quy định về quản lý sử dụng biên lai theo Thông tư số</w:t>
      </w:r>
      <w:r w:rsidRPr="007D0A47">
        <w:rPr>
          <w:rStyle w:val="apple-converted-space"/>
          <w:color w:val="000000"/>
        </w:rPr>
        <w:t> </w:t>
      </w:r>
      <w:r w:rsidRPr="007D0A47">
        <w:rPr>
          <w:color w:val="000000"/>
        </w:rPr>
        <w:t>63/2002/TT-BTC</w:t>
      </w:r>
      <w:r w:rsidRPr="007D0A47">
        <w:rPr>
          <w:rStyle w:val="apple-converted-space"/>
          <w:color w:val="000000"/>
        </w:rPr>
        <w:t> </w:t>
      </w:r>
      <w:r w:rsidRPr="007D0A47">
        <w:rPr>
          <w:color w:val="000000"/>
        </w:rPr>
        <w:t>ngày 24/7/2002 của Bộ Tài chính hướng dẫn thực hiện các quy định của pháp luật về phí và lệ phí và Thông tư số</w:t>
      </w:r>
      <w:r w:rsidRPr="007D0A47">
        <w:rPr>
          <w:color w:val="000000"/>
        </w:rPr>
        <w:t>45/2006/TT-BTC</w:t>
      </w:r>
      <w:r w:rsidRPr="007D0A47">
        <w:rPr>
          <w:rStyle w:val="apple-converted-space"/>
          <w:color w:val="000000"/>
        </w:rPr>
        <w:t> </w:t>
      </w:r>
      <w:r w:rsidRPr="007D0A47">
        <w:rPr>
          <w:color w:val="000000"/>
        </w:rPr>
        <w:t>ngày 25/5/2006 của Bộ Tài chính sửa đổi, bổ sung Thông tư số</w:t>
      </w:r>
      <w:r w:rsidRPr="007D0A47">
        <w:rPr>
          <w:rStyle w:val="apple-converted-space"/>
          <w:color w:val="000000"/>
        </w:rPr>
        <w:t> </w:t>
      </w:r>
      <w:r w:rsidRPr="007D0A47">
        <w:rPr>
          <w:color w:val="000000"/>
        </w:rPr>
        <w:t>63/2002/TT-BTC</w:t>
      </w:r>
      <w:r w:rsidRPr="007D0A47">
        <w:rPr>
          <w:color w:val="000000"/>
        </w:rPr>
        <w:t>ngày 24/7/2002; Thông tư số</w:t>
      </w:r>
      <w:r w:rsidRPr="007D0A47">
        <w:rPr>
          <w:rStyle w:val="apple-converted-space"/>
          <w:color w:val="000000"/>
        </w:rPr>
        <w:t> </w:t>
      </w:r>
      <w:r w:rsidRPr="007D0A47">
        <w:rPr>
          <w:color w:val="000000"/>
        </w:rPr>
        <w:t>153/2012/TT-BTC</w:t>
      </w:r>
      <w:r w:rsidRPr="007D0A47">
        <w:rPr>
          <w:rStyle w:val="apple-converted-space"/>
          <w:color w:val="000000"/>
        </w:rPr>
        <w:t> </w:t>
      </w:r>
      <w:r w:rsidRPr="007D0A47">
        <w:rPr>
          <w:color w:val="000000"/>
        </w:rPr>
        <w:t>ngày 17/9/2012 của Bộ trưởng Bộ Tài chính về hướng dẫn việc in, phát hành, quản lý và sử dụng các loại chứng từ thu tiền phí, lệ phí thuộc ngân sách nhà nước.</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2.</w:t>
      </w:r>
      <w:r w:rsidRPr="007D0A47">
        <w:rPr>
          <w:rStyle w:val="apple-converted-space"/>
          <w:color w:val="000000"/>
        </w:rPr>
        <w:t> </w:t>
      </w:r>
      <w:r w:rsidRPr="007D0A47">
        <w:rPr>
          <w:color w:val="000000"/>
        </w:rPr>
        <w:t>Khi thu lệ phí phải cấp biên lai thu lệ phí cho đối tượng nộp lệ phí; nghiêm cấm việc thu lệ phí không sử dụng biên lai hoặc biên lai không đúng quy định.</w:t>
      </w:r>
    </w:p>
    <w:p w:rsidR="007D0A47" w:rsidRPr="007D0A47" w:rsidRDefault="007D0A47" w:rsidP="007D0A47">
      <w:pPr>
        <w:pStyle w:val="NormalWeb"/>
        <w:shd w:val="clear" w:color="auto" w:fill="FFFFFF"/>
        <w:spacing w:before="0" w:beforeAutospacing="0" w:after="0" w:afterAutospacing="0" w:line="360" w:lineRule="auto"/>
        <w:rPr>
          <w:color w:val="000000"/>
        </w:rPr>
      </w:pPr>
      <w:bookmarkStart w:id="19" w:name="dieu_5"/>
      <w:r w:rsidRPr="007D0A47">
        <w:rPr>
          <w:b/>
          <w:bCs/>
          <w:color w:val="000000"/>
        </w:rPr>
        <w:lastRenderedPageBreak/>
        <w:t>Điều 5. Quản lý và sử dụng tiền lệ phí</w:t>
      </w:r>
      <w:bookmarkEnd w:id="19"/>
    </w:p>
    <w:p w:rsidR="007D0A47" w:rsidRPr="007D0A47" w:rsidRDefault="007D0A47" w:rsidP="007D0A47">
      <w:pPr>
        <w:pStyle w:val="NormalWeb"/>
        <w:shd w:val="clear" w:color="auto" w:fill="FFFFFF"/>
        <w:spacing w:before="0" w:beforeAutospacing="0" w:after="0" w:afterAutospacing="0" w:line="360" w:lineRule="auto"/>
        <w:rPr>
          <w:color w:val="000000"/>
        </w:rPr>
      </w:pPr>
      <w:r w:rsidRPr="007D0A47">
        <w:rPr>
          <w:color w:val="000000"/>
        </w:rPr>
        <w:t>1.</w:t>
      </w:r>
      <w:r w:rsidRPr="007D0A47">
        <w:rPr>
          <w:rStyle w:val="apple-converted-space"/>
          <w:color w:val="000000"/>
        </w:rPr>
        <w:t> </w:t>
      </w:r>
      <w:r w:rsidRPr="007D0A47">
        <w:rPr>
          <w:color w:val="000000"/>
        </w:rPr>
        <w:t>Việc quản lý và sử dụng tiền lệ phí thu được thực hiện theo quy định tại Điều 11, Điều 12, Điều 13 và Điều 17 Nghị định số</w:t>
      </w:r>
      <w:r w:rsidRPr="007D0A47">
        <w:rPr>
          <w:rStyle w:val="apple-converted-space"/>
          <w:color w:val="000000"/>
        </w:rPr>
        <w:t> </w:t>
      </w:r>
      <w:r w:rsidRPr="007D0A47">
        <w:rPr>
          <w:color w:val="000000"/>
        </w:rPr>
        <w:t>57/2002/NĐ-CP</w:t>
      </w:r>
      <w:r w:rsidRPr="007D0A47">
        <w:rPr>
          <w:rStyle w:val="apple-converted-space"/>
          <w:color w:val="000000"/>
        </w:rPr>
        <w:t> </w:t>
      </w:r>
      <w:r w:rsidRPr="007D0A47">
        <w:rPr>
          <w:color w:val="000000"/>
        </w:rPr>
        <w:t>ngày 03/6/2002 của Chính phủ quy định chi tiết thi hành pháp lệnh phí, lệ phí; khoản 5 Điều 1 Nghị định số</w:t>
      </w:r>
      <w:r w:rsidRPr="007D0A47">
        <w:rPr>
          <w:rStyle w:val="apple-converted-space"/>
          <w:color w:val="000000"/>
        </w:rPr>
        <w:t> </w:t>
      </w:r>
      <w:r w:rsidRPr="007D0A47">
        <w:rPr>
          <w:color w:val="000000"/>
        </w:rPr>
        <w:t>24/2006/NĐ-CP</w:t>
      </w:r>
      <w:r w:rsidRPr="007D0A47">
        <w:rPr>
          <w:rStyle w:val="apple-converted-space"/>
          <w:color w:val="000000"/>
        </w:rPr>
        <w:t> </w:t>
      </w:r>
      <w:r w:rsidRPr="007D0A47">
        <w:rPr>
          <w:color w:val="000000"/>
        </w:rPr>
        <w:t>ngày 06/3/2006 của Chính phủ về việc sửa</w:t>
      </w:r>
      <w:r w:rsidRPr="007D0A47">
        <w:rPr>
          <w:rStyle w:val="apple-converted-space"/>
          <w:color w:val="000000"/>
        </w:rPr>
        <w:t> </w:t>
      </w:r>
      <w:r w:rsidRPr="007D0A47">
        <w:rPr>
          <w:color w:val="000000"/>
        </w:rPr>
        <w:t>đổi, bổ sung một số điều của Nghị định số</w:t>
      </w:r>
      <w:r w:rsidRPr="007D0A47">
        <w:rPr>
          <w:rStyle w:val="apple-converted-space"/>
          <w:color w:val="000000"/>
        </w:rPr>
        <w:t> </w:t>
      </w:r>
      <w:r w:rsidRPr="007D0A47">
        <w:rPr>
          <w:color w:val="000000"/>
        </w:rPr>
        <w:t>57/2002/NĐ-CP;</w:t>
      </w:r>
      <w:r w:rsidRPr="007D0A47">
        <w:rPr>
          <w:rStyle w:val="apple-converted-space"/>
          <w:color w:val="000000"/>
        </w:rPr>
        <w:t> </w:t>
      </w:r>
      <w:r w:rsidRPr="007D0A47">
        <w:rPr>
          <w:color w:val="000000"/>
        </w:rPr>
        <w:t>Thông tư số</w:t>
      </w:r>
      <w:r w:rsidRPr="007D0A47">
        <w:rPr>
          <w:color w:val="000000"/>
        </w:rPr>
        <w:t>63/2002/TT-BTC</w:t>
      </w:r>
      <w:r w:rsidRPr="007D0A47">
        <w:rPr>
          <w:rStyle w:val="apple-converted-space"/>
          <w:color w:val="000000"/>
        </w:rPr>
        <w:t> </w:t>
      </w:r>
      <w:r w:rsidRPr="007D0A47">
        <w:rPr>
          <w:color w:val="000000"/>
        </w:rPr>
        <w:t>ngày 24/7/2002 của Bộ Tài chính hướng dẫn thực hiện các quy định pháp luật về phí và lệ phí; Thông tư số</w:t>
      </w:r>
      <w:r w:rsidRPr="007D0A47">
        <w:rPr>
          <w:rStyle w:val="apple-converted-space"/>
          <w:color w:val="000000"/>
        </w:rPr>
        <w:t> </w:t>
      </w:r>
      <w:r w:rsidRPr="007D0A47">
        <w:rPr>
          <w:color w:val="000000"/>
        </w:rPr>
        <w:t>45/2006/TT-BTC</w:t>
      </w:r>
      <w:r w:rsidRPr="007D0A47">
        <w:rPr>
          <w:rStyle w:val="apple-converted-space"/>
          <w:color w:val="000000"/>
        </w:rPr>
        <w:t> </w:t>
      </w:r>
      <w:r w:rsidRPr="007D0A47">
        <w:rPr>
          <w:color w:val="000000"/>
        </w:rPr>
        <w:t>ngày 25/5/2006 của Bộ Tài chính sửa đổi, bổ sung Thông tư số 63/2002/TT-BTC.</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2.</w:t>
      </w:r>
      <w:r w:rsidRPr="007D0A47">
        <w:rPr>
          <w:rStyle w:val="apple-converted-space"/>
          <w:color w:val="000000"/>
        </w:rPr>
        <w:t> </w:t>
      </w:r>
      <w:r w:rsidRPr="007D0A47">
        <w:rPr>
          <w:color w:val="000000"/>
        </w:rPr>
        <w:t>Số tiền lệ phí được trích để</w:t>
      </w:r>
      <w:r w:rsidRPr="007D0A47">
        <w:rPr>
          <w:rStyle w:val="apple-converted-space"/>
          <w:color w:val="000000"/>
        </w:rPr>
        <w:t> </w:t>
      </w:r>
      <w:r w:rsidRPr="007D0A47">
        <w:rPr>
          <w:color w:val="000000"/>
        </w:rPr>
        <w:t>lại, đơn vị sử dụng để</w:t>
      </w:r>
      <w:r w:rsidRPr="007D0A47">
        <w:rPr>
          <w:rStyle w:val="apple-converted-space"/>
          <w:color w:val="000000"/>
        </w:rPr>
        <w:t> </w:t>
      </w:r>
      <w:r w:rsidRPr="007D0A47">
        <w:rPr>
          <w:color w:val="000000"/>
        </w:rPr>
        <w:t>chi phí cho việc thu lệ phí theo các nội dung như sau:</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a)</w:t>
      </w:r>
      <w:r w:rsidRPr="007D0A47">
        <w:rPr>
          <w:rStyle w:val="apple-converted-space"/>
          <w:color w:val="000000"/>
        </w:rPr>
        <w:t> </w:t>
      </w:r>
      <w:r w:rsidRPr="007D0A47">
        <w:rPr>
          <w:color w:val="000000"/>
        </w:rPr>
        <w:t>Chi phí trực tiếp phục vụ cho việc thu lệ phí như: in ấn (mua) biểu mẫu, sổ</w:t>
      </w:r>
      <w:r w:rsidRPr="007D0A47">
        <w:rPr>
          <w:rStyle w:val="apple-converted-space"/>
          <w:color w:val="000000"/>
        </w:rPr>
        <w:t> </w:t>
      </w:r>
      <w:r w:rsidRPr="007D0A47">
        <w:rPr>
          <w:color w:val="000000"/>
        </w:rPr>
        <w:t>sách;</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b)</w:t>
      </w:r>
      <w:r w:rsidRPr="007D0A47">
        <w:rPr>
          <w:rStyle w:val="apple-converted-space"/>
          <w:color w:val="000000"/>
        </w:rPr>
        <w:t> </w:t>
      </w:r>
      <w:r w:rsidRPr="007D0A47">
        <w:rPr>
          <w:color w:val="000000"/>
        </w:rPr>
        <w:t>Chi mua văn phòng phẩm, điện thoại,</w:t>
      </w:r>
      <w:r w:rsidRPr="007D0A47">
        <w:rPr>
          <w:rStyle w:val="apple-converted-space"/>
          <w:color w:val="000000"/>
        </w:rPr>
        <w:t> </w:t>
      </w:r>
      <w:r w:rsidRPr="007D0A47">
        <w:rPr>
          <w:color w:val="000000"/>
        </w:rPr>
        <w:t>điện, nước theo tiêu chuẩn, định mức hiện hành;</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c)</w:t>
      </w:r>
      <w:r w:rsidRPr="007D0A47">
        <w:rPr>
          <w:rStyle w:val="apple-converted-space"/>
          <w:color w:val="000000"/>
        </w:rPr>
        <w:t> </w:t>
      </w:r>
      <w:r w:rsidRPr="007D0A47">
        <w:rPr>
          <w:color w:val="000000"/>
        </w:rPr>
        <w:t>Chi sửa chữa máy móc, trang thiết bị phục vụ cho việc cấp và quản lý cư trú, chứng minh nhân dân;</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d)</w:t>
      </w:r>
      <w:r w:rsidRPr="007D0A47">
        <w:rPr>
          <w:rStyle w:val="apple-converted-space"/>
          <w:color w:val="000000"/>
        </w:rPr>
        <w:t> </w:t>
      </w:r>
      <w:r w:rsidRPr="007D0A47">
        <w:rPr>
          <w:color w:val="000000"/>
        </w:rPr>
        <w:t>Trường hợp, một số huyện, thành phố, thị xã số tiền lệ phí được trích để lại không đảm bảo thực hiện công tác thu lệ phí, thì Công an tỉnh điều chuyển số</w:t>
      </w:r>
      <w:r w:rsidRPr="007D0A47">
        <w:rPr>
          <w:rStyle w:val="apple-converted-space"/>
          <w:color w:val="000000"/>
        </w:rPr>
        <w:t> </w:t>
      </w:r>
      <w:r w:rsidRPr="007D0A47">
        <w:rPr>
          <w:color w:val="000000"/>
        </w:rPr>
        <w:t>tiền</w:t>
      </w:r>
      <w:r w:rsidRPr="007D0A47">
        <w:rPr>
          <w:rStyle w:val="apple-converted-space"/>
          <w:color w:val="000000"/>
        </w:rPr>
        <w:t> </w:t>
      </w:r>
      <w:r w:rsidRPr="007D0A47">
        <w:rPr>
          <w:color w:val="000000"/>
        </w:rPr>
        <w:t>lệ phí được trích để lại giữa các huyện, thành phố, thị xã để</w:t>
      </w:r>
      <w:r w:rsidRPr="007D0A47">
        <w:rPr>
          <w:rStyle w:val="apple-converted-space"/>
          <w:color w:val="000000"/>
        </w:rPr>
        <w:t> </w:t>
      </w:r>
      <w:r w:rsidRPr="007D0A47">
        <w:rPr>
          <w:color w:val="000000"/>
        </w:rPr>
        <w:t>đảm bảo chi cho công tác thu lệ phí và phải sử dụng đúng mục đích, có chứng từ hợp pháp; quyết toán theo quy định hiện hành của Nhà nước.</w:t>
      </w:r>
    </w:p>
    <w:p w:rsidR="007D0A47" w:rsidRPr="007D0A47" w:rsidRDefault="007D0A47" w:rsidP="007D0A47">
      <w:pPr>
        <w:pStyle w:val="NormalWeb"/>
        <w:shd w:val="clear" w:color="auto" w:fill="FFFFFF"/>
        <w:spacing w:before="0" w:beforeAutospacing="0" w:after="0" w:afterAutospacing="0" w:line="360" w:lineRule="auto"/>
        <w:rPr>
          <w:color w:val="000000"/>
        </w:rPr>
      </w:pPr>
      <w:bookmarkStart w:id="20" w:name="dieu_6"/>
      <w:r w:rsidRPr="007D0A47">
        <w:rPr>
          <w:b/>
          <w:bCs/>
          <w:color w:val="000000"/>
        </w:rPr>
        <w:t>Điều 6. Chế độ tài chính, kế toán</w:t>
      </w:r>
      <w:bookmarkEnd w:id="20"/>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1.</w:t>
      </w:r>
      <w:r w:rsidRPr="007D0A47">
        <w:rPr>
          <w:rStyle w:val="apple-converted-space"/>
          <w:color w:val="000000"/>
        </w:rPr>
        <w:t> </w:t>
      </w:r>
      <w:r w:rsidRPr="007D0A47">
        <w:rPr>
          <w:color w:val="000000"/>
        </w:rPr>
        <w:t>Đơn vị tổ chức thu lệ phí phải mở sổ sách, biên lai kế toán theo dõi số thu, nộp và sử dụng tiền lệ phí thu được theo đúng chế độ kế toán, thống kê quy định của Nhà nước.</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2.</w:t>
      </w:r>
      <w:r w:rsidRPr="007D0A47">
        <w:rPr>
          <w:rStyle w:val="apple-converted-space"/>
          <w:color w:val="000000"/>
        </w:rPr>
        <w:t> </w:t>
      </w:r>
      <w:r w:rsidRPr="007D0A47">
        <w:rPr>
          <w:color w:val="000000"/>
        </w:rPr>
        <w:t>Hàng năm, đơn vị tổ chức thu lệ phí phải lập dự toán thu, chi gửi cơ quan quản lý cấp trên, cơ quan tài chính, cơ quan thuế</w:t>
      </w:r>
      <w:r w:rsidRPr="007D0A47">
        <w:rPr>
          <w:rStyle w:val="apple-converted-space"/>
          <w:color w:val="000000"/>
        </w:rPr>
        <w:t> </w:t>
      </w:r>
      <w:r w:rsidRPr="007D0A47">
        <w:rPr>
          <w:color w:val="000000"/>
        </w:rPr>
        <w:t>cùng cấp (đối với tổ chức thu là Ủy ban nhân dân các cấp phải gửi cơ quan tài chính, cơ quan thuế cấp trên), Kho bạc Nhà nước nơi tổ chức thu theo quy định.</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lastRenderedPageBreak/>
        <w:t>3.</w:t>
      </w:r>
      <w:r w:rsidRPr="007D0A47">
        <w:rPr>
          <w:rStyle w:val="apple-converted-space"/>
          <w:color w:val="000000"/>
        </w:rPr>
        <w:t> </w:t>
      </w:r>
      <w:r w:rsidRPr="007D0A47">
        <w:rPr>
          <w:color w:val="000000"/>
        </w:rPr>
        <w:t>Định kỳ phải báo cáo quyết toán việc thu, nộp, sử dụng số tiền thu lệ phí theo quy định của Nhà nước đối với từng</w:t>
      </w:r>
      <w:r w:rsidRPr="007D0A47">
        <w:rPr>
          <w:rStyle w:val="apple-converted-space"/>
          <w:color w:val="000000"/>
        </w:rPr>
        <w:t> </w:t>
      </w:r>
      <w:r w:rsidRPr="007D0A47">
        <w:rPr>
          <w:color w:val="000000"/>
        </w:rPr>
        <w:t>loại lệ phí; trường hợp</w:t>
      </w:r>
      <w:r w:rsidRPr="007D0A47">
        <w:rPr>
          <w:rStyle w:val="apple-converted-space"/>
          <w:color w:val="000000"/>
        </w:rPr>
        <w:t> </w:t>
      </w:r>
      <w:r w:rsidRPr="007D0A47">
        <w:rPr>
          <w:color w:val="000000"/>
        </w:rPr>
        <w:t>thu các loại lệ phí khác nhau phải theo dõi hạch toán và quyết toán riêng đối với từng loại lệ phí.</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4.</w:t>
      </w:r>
      <w:r w:rsidRPr="007D0A47">
        <w:rPr>
          <w:rStyle w:val="apple-converted-space"/>
          <w:color w:val="000000"/>
        </w:rPr>
        <w:t> </w:t>
      </w:r>
      <w:r w:rsidRPr="007D0A47">
        <w:rPr>
          <w:color w:val="000000"/>
        </w:rPr>
        <w:t>Đối với tiền lệ phí để</w:t>
      </w:r>
      <w:r w:rsidRPr="007D0A47">
        <w:rPr>
          <w:rStyle w:val="apple-converted-space"/>
          <w:color w:val="000000"/>
        </w:rPr>
        <w:t> </w:t>
      </w:r>
      <w:r w:rsidRPr="007D0A47">
        <w:rPr>
          <w:color w:val="000000"/>
        </w:rPr>
        <w:t>lại cho đơn vị tổ chức thu, sau khi quyết toán đúng chế độ, tiền lệ phí chưa sử dụng hết trong năm</w:t>
      </w:r>
      <w:r w:rsidRPr="007D0A47">
        <w:rPr>
          <w:rStyle w:val="apple-converted-space"/>
          <w:color w:val="000000"/>
        </w:rPr>
        <w:t> </w:t>
      </w:r>
      <w:r w:rsidRPr="007D0A47">
        <w:rPr>
          <w:color w:val="000000"/>
        </w:rPr>
        <w:t>được phép chuyển sang năm sau để</w:t>
      </w:r>
      <w:r w:rsidRPr="007D0A47">
        <w:rPr>
          <w:rStyle w:val="apple-converted-space"/>
          <w:color w:val="000000"/>
        </w:rPr>
        <w:t> </w:t>
      </w:r>
      <w:r w:rsidRPr="007D0A47">
        <w:rPr>
          <w:color w:val="000000"/>
        </w:rPr>
        <w:t>sử dụng tiếp theo chế độ quy định.</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5.</w:t>
      </w:r>
      <w:r w:rsidRPr="007D0A47">
        <w:rPr>
          <w:rStyle w:val="apple-converted-space"/>
          <w:color w:val="000000"/>
        </w:rPr>
        <w:t> </w:t>
      </w:r>
      <w:r w:rsidRPr="007D0A47">
        <w:rPr>
          <w:color w:val="000000"/>
        </w:rPr>
        <w:t>Thực hiện chế độ công khai tài chính theo quy định của pháp luật.</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6.</w:t>
      </w:r>
      <w:r w:rsidRPr="007D0A47">
        <w:rPr>
          <w:rStyle w:val="apple-converted-space"/>
          <w:color w:val="000000"/>
        </w:rPr>
        <w:t> </w:t>
      </w:r>
      <w:r w:rsidRPr="007D0A47">
        <w:rPr>
          <w:color w:val="000000"/>
        </w:rPr>
        <w:t>Thực hiện niêm yết công khai mức thu lệ phí tại nơi thu lệ phí.</w:t>
      </w:r>
    </w:p>
    <w:p w:rsidR="007D0A47" w:rsidRPr="007D0A47" w:rsidRDefault="007D0A47" w:rsidP="007D0A47">
      <w:pPr>
        <w:pStyle w:val="NormalWeb"/>
        <w:shd w:val="clear" w:color="auto" w:fill="FFFFFF"/>
        <w:spacing w:before="0" w:beforeAutospacing="0" w:after="0" w:afterAutospacing="0" w:line="360" w:lineRule="auto"/>
        <w:rPr>
          <w:color w:val="000000"/>
        </w:rPr>
      </w:pPr>
      <w:bookmarkStart w:id="21" w:name="chuong_3"/>
      <w:r w:rsidRPr="007D0A47">
        <w:rPr>
          <w:b/>
          <w:bCs/>
          <w:color w:val="000000"/>
        </w:rPr>
        <w:t>Chương</w:t>
      </w:r>
      <w:r w:rsidRPr="007D0A47">
        <w:rPr>
          <w:rStyle w:val="apple-converted-space"/>
          <w:b/>
          <w:bCs/>
          <w:color w:val="000000"/>
        </w:rPr>
        <w:t> </w:t>
      </w:r>
      <w:r w:rsidRPr="007D0A47">
        <w:rPr>
          <w:b/>
          <w:bCs/>
          <w:color w:val="000000"/>
        </w:rPr>
        <w:t>III</w:t>
      </w:r>
      <w:bookmarkEnd w:id="21"/>
    </w:p>
    <w:p w:rsidR="007D0A47" w:rsidRPr="007D0A47" w:rsidRDefault="007D0A47" w:rsidP="007D0A47">
      <w:pPr>
        <w:pStyle w:val="NormalWeb"/>
        <w:shd w:val="clear" w:color="auto" w:fill="FFFFFF"/>
        <w:spacing w:before="0" w:beforeAutospacing="0" w:after="0" w:afterAutospacing="0" w:line="360" w:lineRule="auto"/>
        <w:jc w:val="center"/>
        <w:rPr>
          <w:color w:val="000000"/>
        </w:rPr>
      </w:pPr>
      <w:bookmarkStart w:id="22" w:name="chuong_3_name"/>
      <w:r w:rsidRPr="007D0A47">
        <w:rPr>
          <w:b/>
          <w:bCs/>
          <w:color w:val="000000"/>
        </w:rPr>
        <w:t>TỔ CHỨC THỰC HIỆN</w:t>
      </w:r>
      <w:bookmarkEnd w:id="22"/>
    </w:p>
    <w:p w:rsidR="007D0A47" w:rsidRPr="007D0A47" w:rsidRDefault="007D0A47" w:rsidP="007D0A47">
      <w:pPr>
        <w:pStyle w:val="NormalWeb"/>
        <w:shd w:val="clear" w:color="auto" w:fill="FFFFFF"/>
        <w:spacing w:before="0" w:beforeAutospacing="0" w:after="0" w:afterAutospacing="0" w:line="360" w:lineRule="auto"/>
        <w:rPr>
          <w:color w:val="000000"/>
        </w:rPr>
      </w:pPr>
      <w:bookmarkStart w:id="23" w:name="dieu_7"/>
      <w:r w:rsidRPr="007D0A47">
        <w:rPr>
          <w:b/>
          <w:bCs/>
          <w:color w:val="000000"/>
        </w:rPr>
        <w:t>Điều 7. Trách nhiệm của các cơ quan, đơn vị</w:t>
      </w:r>
      <w:bookmarkEnd w:id="23"/>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1.</w:t>
      </w:r>
      <w:r w:rsidRPr="007D0A47">
        <w:rPr>
          <w:rStyle w:val="apple-converted-space"/>
          <w:color w:val="000000"/>
        </w:rPr>
        <w:t> </w:t>
      </w:r>
      <w:r w:rsidRPr="007D0A47">
        <w:rPr>
          <w:color w:val="000000"/>
        </w:rPr>
        <w:t>Công an tỉnh</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a)</w:t>
      </w:r>
      <w:r w:rsidRPr="007D0A47">
        <w:rPr>
          <w:rStyle w:val="apple-converted-space"/>
          <w:color w:val="000000"/>
        </w:rPr>
        <w:t> </w:t>
      </w:r>
      <w:r w:rsidRPr="007D0A47">
        <w:rPr>
          <w:color w:val="000000"/>
        </w:rPr>
        <w:t>Hướng</w:t>
      </w:r>
      <w:r w:rsidRPr="007D0A47">
        <w:rPr>
          <w:rStyle w:val="apple-converted-space"/>
          <w:color w:val="000000"/>
        </w:rPr>
        <w:t> </w:t>
      </w:r>
      <w:r w:rsidRPr="007D0A47">
        <w:rPr>
          <w:color w:val="000000"/>
        </w:rPr>
        <w:t>dẫn, kiểm tra cơ quan thu lệ phí thực hiện việc thu, quản lý, sử dụng lệ phí theo quy định; niêm yết hoặc thông báo công khai mức thu lệ phí, chứng từ thu và văn bản quy định thu lệ phí tại địa điểm thu lệ phí; thực hiện việc thu lệ phí theo đúng đối tượng, mức thu theo Quy định này;</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b)</w:t>
      </w:r>
      <w:r w:rsidRPr="007D0A47">
        <w:rPr>
          <w:rStyle w:val="apple-converted-space"/>
          <w:color w:val="000000"/>
        </w:rPr>
        <w:t> </w:t>
      </w:r>
      <w:r w:rsidRPr="007D0A47">
        <w:rPr>
          <w:color w:val="000000"/>
        </w:rPr>
        <w:t>Tổng hợp báo cáo UBND tỉnh tình hình thực hiện thu, nộp, quản lý và sử dụng lệ phí trên địa bàn tỉnh.</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2.</w:t>
      </w:r>
      <w:r w:rsidRPr="007D0A47">
        <w:rPr>
          <w:rStyle w:val="apple-converted-space"/>
          <w:color w:val="000000"/>
        </w:rPr>
        <w:t> </w:t>
      </w:r>
      <w:r w:rsidRPr="007D0A47">
        <w:rPr>
          <w:color w:val="000000"/>
        </w:rPr>
        <w:t>Cục Thuế tỉnh có</w:t>
      </w:r>
      <w:r w:rsidRPr="007D0A47">
        <w:rPr>
          <w:rStyle w:val="apple-converted-space"/>
          <w:color w:val="000000"/>
        </w:rPr>
        <w:t> </w:t>
      </w:r>
      <w:r w:rsidRPr="007D0A47">
        <w:rPr>
          <w:color w:val="000000"/>
        </w:rPr>
        <w:t>trách nhiệm bảo đảm chứng từ thu lệ phí đối với cơ quan thu lệ phí; hướng dẫn việc kê khai, thu, nộp, mở</w:t>
      </w:r>
      <w:r w:rsidRPr="007D0A47">
        <w:rPr>
          <w:rStyle w:val="apple-converted-space"/>
          <w:color w:val="000000"/>
        </w:rPr>
        <w:t> </w:t>
      </w:r>
      <w:r w:rsidRPr="007D0A47">
        <w:rPr>
          <w:color w:val="000000"/>
        </w:rPr>
        <w:t>sổ</w:t>
      </w:r>
      <w:r w:rsidRPr="007D0A47">
        <w:rPr>
          <w:rStyle w:val="apple-converted-space"/>
          <w:color w:val="000000"/>
        </w:rPr>
        <w:t> </w:t>
      </w:r>
      <w:r w:rsidRPr="007D0A47">
        <w:rPr>
          <w:color w:val="000000"/>
        </w:rPr>
        <w:t>sách, chứng từ kế toán và quyết toán lệ phí theo quy định.</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3.</w:t>
      </w:r>
      <w:r w:rsidRPr="007D0A47">
        <w:rPr>
          <w:rStyle w:val="apple-converted-space"/>
          <w:color w:val="000000"/>
        </w:rPr>
        <w:t> </w:t>
      </w:r>
      <w:r w:rsidRPr="007D0A47">
        <w:rPr>
          <w:color w:val="000000"/>
        </w:rPr>
        <w:t>Sở Tài chính có trách nhiệm hướng dẫn cơ quan thu lệ phí lập dự toán thu, chi hàng năm.</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4.</w:t>
      </w:r>
      <w:r w:rsidRPr="007D0A47">
        <w:rPr>
          <w:rStyle w:val="apple-converted-space"/>
          <w:color w:val="000000"/>
        </w:rPr>
        <w:t> </w:t>
      </w:r>
      <w:r w:rsidRPr="007D0A47">
        <w:rPr>
          <w:color w:val="000000"/>
        </w:rPr>
        <w:t>Chủ tịch UBND các huyện, thành phố, thị xã: Kiểm tra, giám sát các đơn vị triển khai thực hiện Quy định này tại địa phương.</w:t>
      </w:r>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lastRenderedPageBreak/>
        <w:t>5.</w:t>
      </w:r>
      <w:r w:rsidRPr="007D0A47">
        <w:rPr>
          <w:rStyle w:val="apple-converted-space"/>
          <w:color w:val="000000"/>
        </w:rPr>
        <w:t> </w:t>
      </w:r>
      <w:r w:rsidRPr="007D0A47">
        <w:rPr>
          <w:color w:val="000000"/>
        </w:rPr>
        <w:t>UBND cấp xã</w:t>
      </w:r>
      <w:r w:rsidRPr="007D0A47">
        <w:rPr>
          <w:rStyle w:val="apple-converted-space"/>
          <w:color w:val="000000"/>
        </w:rPr>
        <w:t> </w:t>
      </w:r>
      <w:r w:rsidRPr="007D0A47">
        <w:rPr>
          <w:color w:val="000000"/>
        </w:rPr>
        <w:t>tổ chức việc thu, quản lý và sử dụng lệ phí</w:t>
      </w:r>
      <w:r w:rsidRPr="007D0A47">
        <w:rPr>
          <w:rStyle w:val="apple-converted-space"/>
          <w:color w:val="000000"/>
        </w:rPr>
        <w:t> </w:t>
      </w:r>
      <w:r w:rsidRPr="007D0A47">
        <w:rPr>
          <w:color w:val="000000"/>
        </w:rPr>
        <w:t>đối với các trường hợp thuộc thẩm quyền theo Quy định này.</w:t>
      </w:r>
    </w:p>
    <w:p w:rsidR="007D0A47" w:rsidRPr="007D0A47" w:rsidRDefault="007D0A47" w:rsidP="007D0A47">
      <w:pPr>
        <w:pStyle w:val="NormalWeb"/>
        <w:shd w:val="clear" w:color="auto" w:fill="FFFFFF"/>
        <w:spacing w:before="0" w:beforeAutospacing="0" w:after="0" w:afterAutospacing="0" w:line="360" w:lineRule="auto"/>
        <w:rPr>
          <w:color w:val="000000"/>
        </w:rPr>
      </w:pPr>
      <w:bookmarkStart w:id="24" w:name="dieu_8"/>
      <w:r w:rsidRPr="007D0A47">
        <w:rPr>
          <w:b/>
          <w:bCs/>
          <w:color w:val="000000"/>
        </w:rPr>
        <w:t>Điều 8. Điều khoản thi hành</w:t>
      </w:r>
      <w:bookmarkEnd w:id="24"/>
    </w:p>
    <w:p w:rsidR="007D0A47" w:rsidRPr="007D0A47" w:rsidRDefault="007D0A47" w:rsidP="007D0A47">
      <w:pPr>
        <w:pStyle w:val="NormalWeb"/>
        <w:shd w:val="clear" w:color="auto" w:fill="FFFFFF"/>
        <w:spacing w:before="120" w:beforeAutospacing="0" w:after="0" w:afterAutospacing="0" w:line="360" w:lineRule="auto"/>
        <w:rPr>
          <w:color w:val="000000"/>
        </w:rPr>
      </w:pPr>
      <w:r w:rsidRPr="007D0A47">
        <w:rPr>
          <w:color w:val="000000"/>
        </w:rPr>
        <w:t>Trong quá trình thực hiện, nếu có khó khăn, vướng mắc, cần sửa đổi, bổ sung, kịp thời phản ánh về Công an tỉnh để</w:t>
      </w:r>
      <w:r w:rsidRPr="007D0A47">
        <w:rPr>
          <w:rStyle w:val="apple-converted-space"/>
          <w:color w:val="000000"/>
        </w:rPr>
        <w:t> </w:t>
      </w:r>
      <w:r w:rsidRPr="007D0A47">
        <w:rPr>
          <w:color w:val="000000"/>
        </w:rPr>
        <w:t>tổng hợp trình Ủy ban nhân dân tỉnh xem xét, quyết định./.</w:t>
      </w:r>
    </w:p>
    <w:p w:rsidR="007D0A47" w:rsidRPr="007D0A47" w:rsidRDefault="007D0A47" w:rsidP="007D0A47">
      <w:pPr>
        <w:pStyle w:val="NormalWeb"/>
        <w:shd w:val="clear" w:color="auto" w:fill="FFFFFF"/>
        <w:spacing w:before="0" w:beforeAutospacing="0" w:after="0" w:afterAutospacing="0" w:line="360" w:lineRule="auto"/>
        <w:rPr>
          <w:color w:val="000000"/>
        </w:rPr>
      </w:pPr>
      <w:r w:rsidRPr="007D0A47">
        <w:rPr>
          <w:b/>
          <w:bCs/>
          <w:color w:val="000000"/>
        </w:rPr>
        <w:t> </w:t>
      </w:r>
    </w:p>
    <w:p w:rsidR="00450888" w:rsidRPr="007D0A47" w:rsidRDefault="00450888" w:rsidP="007D0A47">
      <w:pPr>
        <w:spacing w:line="360" w:lineRule="auto"/>
        <w:rPr>
          <w:rFonts w:ascii="Times New Roman" w:hAnsi="Times New Roman"/>
          <w:sz w:val="24"/>
          <w:szCs w:val="24"/>
        </w:rPr>
      </w:pPr>
    </w:p>
    <w:sectPr w:rsidR="00450888" w:rsidRPr="007D0A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17" w:rsidRDefault="003E7917" w:rsidP="007D0A47">
      <w:pPr>
        <w:spacing w:after="0" w:line="240" w:lineRule="auto"/>
      </w:pPr>
      <w:r>
        <w:separator/>
      </w:r>
    </w:p>
  </w:endnote>
  <w:endnote w:type="continuationSeparator" w:id="0">
    <w:p w:rsidR="003E7917" w:rsidRDefault="003E7917" w:rsidP="007D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47" w:rsidRPr="00A67571" w:rsidRDefault="007D0A47" w:rsidP="007D0A47">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7D0A47" w:rsidRDefault="007D0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17" w:rsidRDefault="003E7917" w:rsidP="007D0A47">
      <w:pPr>
        <w:spacing w:after="0" w:line="240" w:lineRule="auto"/>
      </w:pPr>
      <w:r>
        <w:separator/>
      </w:r>
    </w:p>
  </w:footnote>
  <w:footnote w:type="continuationSeparator" w:id="0">
    <w:p w:rsidR="003E7917" w:rsidRDefault="003E7917" w:rsidP="007D0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D0A47" w:rsidRPr="00A67571" w:rsidTr="00437F2A">
      <w:trPr>
        <w:trHeight w:val="1208"/>
      </w:trPr>
      <w:tc>
        <w:tcPr>
          <w:tcW w:w="2411" w:type="dxa"/>
          <w:tcBorders>
            <w:top w:val="nil"/>
            <w:left w:val="nil"/>
            <w:bottom w:val="single" w:sz="4" w:space="0" w:color="auto"/>
            <w:right w:val="nil"/>
          </w:tcBorders>
          <w:vAlign w:val="center"/>
          <w:hideMark/>
        </w:tcPr>
        <w:p w:rsidR="007D0A47" w:rsidRPr="00A67571" w:rsidRDefault="007D0A47" w:rsidP="00437F2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D0A47" w:rsidRPr="00A67571" w:rsidRDefault="007D0A47" w:rsidP="00437F2A">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7D0A47" w:rsidRPr="00A67571" w:rsidRDefault="007D0A47" w:rsidP="00437F2A">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7D0A47" w:rsidRPr="00A67571" w:rsidRDefault="007D0A47" w:rsidP="00437F2A">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7D0A47" w:rsidRPr="00A67571" w:rsidRDefault="007D0A47" w:rsidP="00437F2A">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7D0A47" w:rsidRDefault="007D0A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47"/>
    <w:rsid w:val="003E7917"/>
    <w:rsid w:val="00450888"/>
    <w:rsid w:val="007D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47"/>
    <w:rPr>
      <w:rFonts w:ascii="Calibri" w:eastAsia="Calibri" w:hAnsi="Calibri" w:cs="Times New Roman"/>
      <w:sz w:val="22"/>
    </w:rPr>
  </w:style>
  <w:style w:type="paragraph" w:styleId="Heading6">
    <w:name w:val="heading 6"/>
    <w:basedOn w:val="Normal"/>
    <w:next w:val="Normal"/>
    <w:link w:val="Heading6Char"/>
    <w:semiHidden/>
    <w:unhideWhenUsed/>
    <w:qFormat/>
    <w:rsid w:val="007D0A47"/>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D0A47"/>
    <w:rPr>
      <w:b/>
      <w:bCs/>
    </w:rPr>
  </w:style>
  <w:style w:type="paragraph" w:styleId="NormalWeb">
    <w:name w:val="Normal (Web)"/>
    <w:basedOn w:val="Normal"/>
    <w:uiPriority w:val="99"/>
    <w:unhideWhenUsed/>
    <w:rsid w:val="007D0A47"/>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7D0A47"/>
    <w:rPr>
      <w:color w:val="0000FF"/>
      <w:u w:val="single"/>
    </w:rPr>
  </w:style>
  <w:style w:type="character" w:customStyle="1" w:styleId="apple-converted-space">
    <w:name w:val="apple-converted-space"/>
    <w:basedOn w:val="DefaultParagraphFont"/>
    <w:rsid w:val="007D0A47"/>
  </w:style>
  <w:style w:type="paragraph" w:styleId="Header">
    <w:name w:val="header"/>
    <w:basedOn w:val="Normal"/>
    <w:link w:val="HeaderChar"/>
    <w:uiPriority w:val="99"/>
    <w:unhideWhenUsed/>
    <w:rsid w:val="007D0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A47"/>
    <w:rPr>
      <w:rFonts w:ascii="Calibri" w:eastAsia="Calibri" w:hAnsi="Calibri" w:cs="Times New Roman"/>
      <w:sz w:val="22"/>
    </w:rPr>
  </w:style>
  <w:style w:type="paragraph" w:styleId="Footer">
    <w:name w:val="footer"/>
    <w:basedOn w:val="Normal"/>
    <w:link w:val="FooterChar"/>
    <w:uiPriority w:val="99"/>
    <w:unhideWhenUsed/>
    <w:rsid w:val="007D0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A47"/>
    <w:rPr>
      <w:rFonts w:ascii="Calibri" w:eastAsia="Calibri" w:hAnsi="Calibri" w:cs="Times New Roman"/>
      <w:sz w:val="22"/>
    </w:rPr>
  </w:style>
  <w:style w:type="character" w:customStyle="1" w:styleId="Heading6Char">
    <w:name w:val="Heading 6 Char"/>
    <w:basedOn w:val="DefaultParagraphFont"/>
    <w:link w:val="Heading6"/>
    <w:semiHidden/>
    <w:rsid w:val="007D0A47"/>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7D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A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47"/>
    <w:rPr>
      <w:rFonts w:ascii="Calibri" w:eastAsia="Calibri" w:hAnsi="Calibri" w:cs="Times New Roman"/>
      <w:sz w:val="22"/>
    </w:rPr>
  </w:style>
  <w:style w:type="paragraph" w:styleId="Heading6">
    <w:name w:val="heading 6"/>
    <w:basedOn w:val="Normal"/>
    <w:next w:val="Normal"/>
    <w:link w:val="Heading6Char"/>
    <w:semiHidden/>
    <w:unhideWhenUsed/>
    <w:qFormat/>
    <w:rsid w:val="007D0A47"/>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D0A47"/>
    <w:rPr>
      <w:b/>
      <w:bCs/>
    </w:rPr>
  </w:style>
  <w:style w:type="paragraph" w:styleId="NormalWeb">
    <w:name w:val="Normal (Web)"/>
    <w:basedOn w:val="Normal"/>
    <w:uiPriority w:val="99"/>
    <w:unhideWhenUsed/>
    <w:rsid w:val="007D0A47"/>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7D0A47"/>
    <w:rPr>
      <w:color w:val="0000FF"/>
      <w:u w:val="single"/>
    </w:rPr>
  </w:style>
  <w:style w:type="character" w:customStyle="1" w:styleId="apple-converted-space">
    <w:name w:val="apple-converted-space"/>
    <w:basedOn w:val="DefaultParagraphFont"/>
    <w:rsid w:val="007D0A47"/>
  </w:style>
  <w:style w:type="paragraph" w:styleId="Header">
    <w:name w:val="header"/>
    <w:basedOn w:val="Normal"/>
    <w:link w:val="HeaderChar"/>
    <w:uiPriority w:val="99"/>
    <w:unhideWhenUsed/>
    <w:rsid w:val="007D0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A47"/>
    <w:rPr>
      <w:rFonts w:ascii="Calibri" w:eastAsia="Calibri" w:hAnsi="Calibri" w:cs="Times New Roman"/>
      <w:sz w:val="22"/>
    </w:rPr>
  </w:style>
  <w:style w:type="paragraph" w:styleId="Footer">
    <w:name w:val="footer"/>
    <w:basedOn w:val="Normal"/>
    <w:link w:val="FooterChar"/>
    <w:uiPriority w:val="99"/>
    <w:unhideWhenUsed/>
    <w:rsid w:val="007D0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A47"/>
    <w:rPr>
      <w:rFonts w:ascii="Calibri" w:eastAsia="Calibri" w:hAnsi="Calibri" w:cs="Times New Roman"/>
      <w:sz w:val="22"/>
    </w:rPr>
  </w:style>
  <w:style w:type="character" w:customStyle="1" w:styleId="Heading6Char">
    <w:name w:val="Heading 6 Char"/>
    <w:basedOn w:val="DefaultParagraphFont"/>
    <w:link w:val="Heading6"/>
    <w:semiHidden/>
    <w:rsid w:val="007D0A47"/>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7D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A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1770</Words>
  <Characters>10094</Characters>
  <Application>Microsoft Office Word</Application>
  <DocSecurity>0</DocSecurity>
  <Lines>84</Lines>
  <Paragraphs>23</Paragraphs>
  <ScaleCrop>false</ScaleCrop>
  <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2015-11-13T03:20:00Z</dcterms:created>
  <dcterms:modified xsi:type="dcterms:W3CDTF">2015-11-13T03:26:00Z</dcterms:modified>
</cp:coreProperties>
</file>