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631"/>
      </w:tblGrid>
      <w:tr w:rsidR="005D63AD" w:rsidRPr="005D63AD" w:rsidTr="005D63AD">
        <w:trPr>
          <w:tblCellSpacing w:w="0" w:type="dxa"/>
        </w:trPr>
        <w:tc>
          <w:tcPr>
            <w:tcW w:w="3348" w:type="dxa"/>
            <w:shd w:val="clear" w:color="auto" w:fill="FFFFFF"/>
            <w:tcMar>
              <w:top w:w="0" w:type="dxa"/>
              <w:left w:w="108" w:type="dxa"/>
              <w:bottom w:w="0" w:type="dxa"/>
              <w:right w:w="108" w:type="dxa"/>
            </w:tcMar>
            <w:hideMark/>
          </w:tcPr>
          <w:p w:rsidR="005D63AD" w:rsidRPr="005D63AD" w:rsidRDefault="005D63AD" w:rsidP="005D63AD">
            <w:pPr>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ỦY BAN NHÂN DÂN</w:t>
            </w:r>
            <w:r w:rsidRPr="005D63AD">
              <w:rPr>
                <w:rFonts w:ascii="Times New Roman" w:eastAsia="Times New Roman" w:hAnsi="Times New Roman" w:cs="Times New Roman"/>
                <w:b/>
                <w:bCs/>
                <w:sz w:val="24"/>
                <w:szCs w:val="24"/>
              </w:rPr>
              <w:br/>
              <w:t>TỈNH NINH BÌNH</w:t>
            </w:r>
            <w:r w:rsidRPr="005D63AD">
              <w:rPr>
                <w:rFonts w:ascii="Times New Roman" w:eastAsia="Times New Roman" w:hAnsi="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5D63AD" w:rsidRPr="005D63AD" w:rsidRDefault="005D63AD" w:rsidP="005D63AD">
            <w:pPr>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CỘNG HÒA XÃ HỘI CHỦ NGHĨA VIỆT NAM</w:t>
            </w:r>
            <w:r w:rsidRPr="005D63AD">
              <w:rPr>
                <w:rFonts w:ascii="Times New Roman" w:eastAsia="Times New Roman" w:hAnsi="Times New Roman" w:cs="Times New Roman"/>
                <w:b/>
                <w:bCs/>
                <w:sz w:val="24"/>
                <w:szCs w:val="24"/>
              </w:rPr>
              <w:br/>
              <w:t>Độc lập - Tự do - Hạnh phúc</w:t>
            </w:r>
            <w:r w:rsidRPr="005D63AD">
              <w:rPr>
                <w:rFonts w:ascii="Times New Roman" w:eastAsia="Times New Roman" w:hAnsi="Times New Roman" w:cs="Times New Roman"/>
                <w:b/>
                <w:bCs/>
                <w:sz w:val="24"/>
                <w:szCs w:val="24"/>
              </w:rPr>
              <w:br/>
              <w:t>----------------</w:t>
            </w:r>
          </w:p>
        </w:tc>
      </w:tr>
      <w:tr w:rsidR="005D63AD" w:rsidRPr="005D63AD" w:rsidTr="005D63AD">
        <w:trPr>
          <w:tblCellSpacing w:w="0" w:type="dxa"/>
        </w:trPr>
        <w:tc>
          <w:tcPr>
            <w:tcW w:w="3348" w:type="dxa"/>
            <w:shd w:val="clear" w:color="auto" w:fill="FFFFFF"/>
            <w:tcMar>
              <w:top w:w="0" w:type="dxa"/>
              <w:left w:w="108" w:type="dxa"/>
              <w:bottom w:w="0" w:type="dxa"/>
              <w:right w:w="108" w:type="dxa"/>
            </w:tcMar>
            <w:hideMark/>
          </w:tcPr>
          <w:p w:rsidR="005D63AD" w:rsidRPr="005D63AD" w:rsidRDefault="005D63AD" w:rsidP="005D63AD">
            <w:pPr>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Số: 24/2014/QĐ-UBND</w:t>
            </w:r>
          </w:p>
        </w:tc>
        <w:tc>
          <w:tcPr>
            <w:tcW w:w="5631" w:type="dxa"/>
            <w:shd w:val="clear" w:color="auto" w:fill="FFFFFF"/>
            <w:tcMar>
              <w:top w:w="0" w:type="dxa"/>
              <w:left w:w="108" w:type="dxa"/>
              <w:bottom w:w="0" w:type="dxa"/>
              <w:right w:w="108" w:type="dxa"/>
            </w:tcMar>
            <w:hideMark/>
          </w:tcPr>
          <w:p w:rsidR="005D63AD" w:rsidRPr="005D63AD" w:rsidRDefault="005D63AD" w:rsidP="005D63AD">
            <w:pPr>
              <w:spacing w:before="120" w:after="0" w:line="360" w:lineRule="auto"/>
              <w:jc w:val="right"/>
              <w:rPr>
                <w:rFonts w:ascii="Times New Roman" w:eastAsia="Times New Roman" w:hAnsi="Times New Roman" w:cs="Times New Roman"/>
                <w:sz w:val="24"/>
                <w:szCs w:val="24"/>
              </w:rPr>
            </w:pPr>
            <w:r w:rsidRPr="005D63AD">
              <w:rPr>
                <w:rFonts w:ascii="Times New Roman" w:eastAsia="Times New Roman" w:hAnsi="Times New Roman" w:cs="Times New Roman"/>
                <w:i/>
                <w:iCs/>
                <w:sz w:val="24"/>
                <w:szCs w:val="24"/>
              </w:rPr>
              <w:t>Ninh Bình, ngày 28 tháng 08 năm 2014</w:t>
            </w:r>
          </w:p>
        </w:tc>
      </w:tr>
    </w:tbl>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 </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QUYẾT ĐỊNH</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BAN HÀNH QUY ĐỊNH VỀ HẠN MỨC ĐẤT Ở GIAO CHO MỖI HỘ GIA ĐÌNH, CÁ NHÂN; DIỆN TÍCH TỐI THIỂU ĐƯỢC TÁCH THỬA ĐỐI VỚI ĐẤT Ở; HẠN MỨC CÔNG NHẬN ĐẤT Ở CHO MỖI HỘ GIA ĐÌNH; HẠN MỨC GIAO ĐẤT TRỐNG, ĐỒI NÚI TRỌC, ĐẤT CÓ MẶT NƯỚC THUỘC NHÓM ĐẤT CHƯA SỬ DỤNG CHO MỖI HỘ GIA ĐÌNH, CÁ NHÂN ĐỂ SẢN XUẤT NÔNG NGHIỆP, LÂM NGHIỆP, NUÔI TRỒNG THỦY SẢN TRÊN ĐỊA BÀN TỈNH NINH BÌNH</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ỦY BAN NHÂN DÂN TỈNH NINH BÌNH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i/>
          <w:iCs/>
          <w:sz w:val="24"/>
          <w:szCs w:val="24"/>
        </w:rPr>
        <w:t>Căn cứ Luật Tổ chức Hội đồng nhân dân và Ủy ban nhân dân ngày 26/11/2003;</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i/>
          <w:iCs/>
          <w:sz w:val="24"/>
          <w:szCs w:val="24"/>
        </w:rPr>
        <w:t>Căn cứ Luật Đất đai ngày 29/11/2013;</w:t>
      </w:r>
    </w:p>
    <w:p w:rsidR="005D63AD" w:rsidRPr="005D63AD" w:rsidRDefault="005D63AD" w:rsidP="005D63AD">
      <w:pPr>
        <w:shd w:val="clear" w:color="auto" w:fill="FFFFFF"/>
        <w:spacing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i/>
          <w:iCs/>
          <w:sz w:val="24"/>
          <w:szCs w:val="24"/>
        </w:rPr>
        <w:t>Căn cứ Nghị định số 43/2014/NĐ-CP ngày 15/5/2014 của Chính phủ Quy định chi tiết thi hành một số điều của Luật Đất đai;</w:t>
      </w:r>
    </w:p>
    <w:p w:rsidR="005D63AD" w:rsidRPr="005D63AD" w:rsidRDefault="005D63AD" w:rsidP="005D63AD">
      <w:pPr>
        <w:shd w:val="clear" w:color="auto" w:fill="FFFFFF"/>
        <w:spacing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i/>
          <w:iCs/>
          <w:sz w:val="24"/>
          <w:szCs w:val="24"/>
        </w:rPr>
        <w:t>Xét đề nghị của Giám đốc Sở Tài nguyên và Môi trường tại Tờ trình số 108/TTr-STNMT ngày 07/8/2014, đề nghị của Sở Tư pháp tại Báo cáo số 136/BC-TP ngày 05/8/2014,</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QUYẾT ĐỊNH: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1.</w:t>
      </w:r>
      <w:r w:rsidRPr="005D63AD">
        <w:rPr>
          <w:rFonts w:ascii="Times New Roman" w:eastAsia="Times New Roman" w:hAnsi="Times New Roman" w:cs="Times New Roman"/>
          <w:sz w:val="24"/>
          <w:szCs w:val="24"/>
        </w:rPr>
        <w:t xml:space="preserve"> Ban hành kèm theo Quyết định này Quy định về hạn mức đất ở giao cho mỗi hộ gia đình, cá nhân; diện tích tối thiểu được tách thửa đối với đất ở; hạn mức công nhận đất ở cho mỗi hộ gia đình; hạn mức giao đất trống, đồi núi trọc, đất có mặt nước thuộc nhóm đất chưa sử dụng </w:t>
      </w:r>
      <w:r w:rsidRPr="005D63AD">
        <w:rPr>
          <w:rFonts w:ascii="Times New Roman" w:eastAsia="Times New Roman" w:hAnsi="Times New Roman" w:cs="Times New Roman"/>
          <w:sz w:val="24"/>
          <w:szCs w:val="24"/>
        </w:rPr>
        <w:lastRenderedPageBreak/>
        <w:t>cho mỗi hộ gia đình, cá nhân để sản xuất nông nghiệp, lâm nghiệp, nuôi trồng thủy sản trên địa bàn tỉnh Ninh Bình.</w:t>
      </w:r>
    </w:p>
    <w:p w:rsidR="005D63AD" w:rsidRPr="005D63AD" w:rsidRDefault="005D63AD" w:rsidP="005D63AD">
      <w:pPr>
        <w:shd w:val="clear" w:color="auto" w:fill="FFFFFF"/>
        <w:spacing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2. </w:t>
      </w:r>
      <w:r w:rsidRPr="005D63AD">
        <w:rPr>
          <w:rFonts w:ascii="Times New Roman" w:eastAsia="Times New Roman" w:hAnsi="Times New Roman" w:cs="Times New Roman"/>
          <w:sz w:val="24"/>
          <w:szCs w:val="24"/>
        </w:rPr>
        <w:t>Quyết định này có hiệu lực thi hành sau 10 ngày kể từ ngày ký và thay thế Quyết định số194/2007/QĐ-UBND ngày 22/01/2007 của Ủy ban nhân dân tỉnh Ninh Bình v/v quy định hạn mức giao đất ở, hạn mức công nhận đất ở trên địa bàn tỉnh Ninh Bình.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3.</w:t>
      </w:r>
      <w:r w:rsidRPr="005D63AD">
        <w:rPr>
          <w:rFonts w:ascii="Times New Roman" w:eastAsia="Times New Roman" w:hAnsi="Times New Roman" w:cs="Times New Roman"/>
          <w:sz w:val="24"/>
          <w:szCs w:val="24"/>
        </w:rPr>
        <w:t> Chánh Văn phòng Ủy ban nhân dân tỉnh; Thủ trưởng các Sở, Ban, ngành ở tỉnh; Chủ tịch Ủy ban nhân dân các huyện, thành phố, thị xã; các tổ chức, cá nhân khác có liên quan chịu trách nhiệm thi hành Quyết định này.</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428"/>
        <w:gridCol w:w="4500"/>
      </w:tblGrid>
      <w:tr w:rsidR="005D63AD" w:rsidRPr="005D63AD" w:rsidTr="005D63AD">
        <w:trPr>
          <w:tblCellSpacing w:w="0" w:type="dxa"/>
        </w:trPr>
        <w:tc>
          <w:tcPr>
            <w:tcW w:w="4428" w:type="dxa"/>
            <w:shd w:val="clear" w:color="auto" w:fill="FFFFFF"/>
            <w:tcMar>
              <w:top w:w="0" w:type="dxa"/>
              <w:left w:w="108" w:type="dxa"/>
              <w:bottom w:w="0" w:type="dxa"/>
              <w:right w:w="108" w:type="dxa"/>
            </w:tcMar>
            <w:hideMark/>
          </w:tcPr>
          <w:p w:rsidR="005D63AD" w:rsidRPr="005D63AD" w:rsidRDefault="005D63AD" w:rsidP="005D63AD">
            <w:pPr>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 </w:t>
            </w:r>
          </w:p>
          <w:p w:rsidR="005D63AD" w:rsidRPr="005D63AD" w:rsidRDefault="005D63AD" w:rsidP="005D63AD">
            <w:pPr>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i/>
                <w:iCs/>
                <w:sz w:val="24"/>
                <w:szCs w:val="24"/>
              </w:rPr>
              <w:t>Nơi nhận:</w:t>
            </w:r>
            <w:r w:rsidRPr="005D63AD">
              <w:rPr>
                <w:rFonts w:ascii="Times New Roman" w:eastAsia="Times New Roman" w:hAnsi="Times New Roman" w:cs="Times New Roman"/>
                <w:b/>
                <w:bCs/>
                <w:i/>
                <w:iCs/>
                <w:sz w:val="24"/>
                <w:szCs w:val="24"/>
              </w:rPr>
              <w:br/>
            </w:r>
            <w:r w:rsidRPr="005D63AD">
              <w:rPr>
                <w:rFonts w:ascii="Times New Roman" w:eastAsia="Times New Roman" w:hAnsi="Times New Roman" w:cs="Times New Roman"/>
                <w:sz w:val="24"/>
                <w:szCs w:val="24"/>
              </w:rPr>
              <w:t>- Như Điều 3;</w:t>
            </w:r>
            <w:r w:rsidRPr="005D63AD">
              <w:rPr>
                <w:rFonts w:ascii="Times New Roman" w:eastAsia="Times New Roman" w:hAnsi="Times New Roman" w:cs="Times New Roman"/>
                <w:sz w:val="24"/>
                <w:szCs w:val="24"/>
              </w:rPr>
              <w:br/>
              <w:t>- Bộ TN&amp;MT;</w:t>
            </w:r>
            <w:r w:rsidRPr="005D63AD">
              <w:rPr>
                <w:rFonts w:ascii="Times New Roman" w:eastAsia="Times New Roman" w:hAnsi="Times New Roman" w:cs="Times New Roman"/>
                <w:sz w:val="24"/>
                <w:szCs w:val="24"/>
              </w:rPr>
              <w:br/>
              <w:t>- Website Chính phủ;</w:t>
            </w:r>
            <w:r w:rsidRPr="005D63AD">
              <w:rPr>
                <w:rFonts w:ascii="Times New Roman" w:eastAsia="Times New Roman" w:hAnsi="Times New Roman" w:cs="Times New Roman"/>
                <w:sz w:val="24"/>
                <w:szCs w:val="24"/>
              </w:rPr>
              <w:br/>
              <w:t>- Cục Kiểm tra VBQPPL – Bộ Tư pháp;</w:t>
            </w:r>
            <w:r w:rsidRPr="005D63AD">
              <w:rPr>
                <w:rFonts w:ascii="Times New Roman" w:eastAsia="Times New Roman" w:hAnsi="Times New Roman" w:cs="Times New Roman"/>
                <w:sz w:val="24"/>
                <w:szCs w:val="24"/>
              </w:rPr>
              <w:br/>
              <w:t>- Thường trực Tỉnh ủy;</w:t>
            </w:r>
            <w:r w:rsidRPr="005D63AD">
              <w:rPr>
                <w:rFonts w:ascii="Times New Roman" w:eastAsia="Times New Roman" w:hAnsi="Times New Roman" w:cs="Times New Roman"/>
                <w:sz w:val="24"/>
                <w:szCs w:val="24"/>
              </w:rPr>
              <w:br/>
              <w:t>- Thường trực HĐND tỉnh;</w:t>
            </w:r>
            <w:r w:rsidRPr="005D63AD">
              <w:rPr>
                <w:rFonts w:ascii="Times New Roman" w:eastAsia="Times New Roman" w:hAnsi="Times New Roman" w:cs="Times New Roman"/>
                <w:sz w:val="24"/>
                <w:szCs w:val="24"/>
              </w:rPr>
              <w:br/>
              <w:t>- CT, các PCT UBND tỉnh;</w:t>
            </w:r>
            <w:r w:rsidRPr="005D63AD">
              <w:rPr>
                <w:rFonts w:ascii="Times New Roman" w:eastAsia="Times New Roman" w:hAnsi="Times New Roman" w:cs="Times New Roman"/>
                <w:sz w:val="24"/>
                <w:szCs w:val="24"/>
              </w:rPr>
              <w:br/>
              <w:t>- Công báo tỉnh;</w:t>
            </w:r>
            <w:r w:rsidRPr="005D63AD">
              <w:rPr>
                <w:rFonts w:ascii="Times New Roman" w:eastAsia="Times New Roman" w:hAnsi="Times New Roman" w:cs="Times New Roman"/>
                <w:sz w:val="24"/>
                <w:szCs w:val="24"/>
              </w:rPr>
              <w:br/>
              <w:t>- Lưu VT, Cổng TTĐT, VP3, 4;</w:t>
            </w:r>
          </w:p>
        </w:tc>
        <w:tc>
          <w:tcPr>
            <w:tcW w:w="4500" w:type="dxa"/>
            <w:shd w:val="clear" w:color="auto" w:fill="FFFFFF"/>
            <w:tcMar>
              <w:top w:w="0" w:type="dxa"/>
              <w:left w:w="108" w:type="dxa"/>
              <w:bottom w:w="0" w:type="dxa"/>
              <w:right w:w="108" w:type="dxa"/>
            </w:tcMar>
            <w:hideMark/>
          </w:tcPr>
          <w:p w:rsidR="005D63AD" w:rsidRPr="005D63AD" w:rsidRDefault="005D63AD" w:rsidP="005D63AD">
            <w:pPr>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TM. ỦY BAN NHÂN DÂN</w:t>
            </w:r>
            <w:r w:rsidRPr="005D63AD">
              <w:rPr>
                <w:rFonts w:ascii="Times New Roman" w:eastAsia="Times New Roman" w:hAnsi="Times New Roman" w:cs="Times New Roman"/>
                <w:b/>
                <w:bCs/>
                <w:sz w:val="24"/>
                <w:szCs w:val="24"/>
              </w:rPr>
              <w:br/>
              <w:t>KT. CHỦ TỊCH</w:t>
            </w:r>
            <w:r w:rsidRPr="005D63AD">
              <w:rPr>
                <w:rFonts w:ascii="Times New Roman" w:eastAsia="Times New Roman" w:hAnsi="Times New Roman" w:cs="Times New Roman"/>
                <w:b/>
                <w:bCs/>
                <w:sz w:val="24"/>
                <w:szCs w:val="24"/>
              </w:rPr>
              <w:br/>
              <w:t>PHÓ CHỦ TỊCH</w:t>
            </w:r>
            <w:r w:rsidRPr="005D63AD">
              <w:rPr>
                <w:rFonts w:ascii="Times New Roman" w:eastAsia="Times New Roman" w:hAnsi="Times New Roman" w:cs="Times New Roman"/>
                <w:b/>
                <w:bCs/>
                <w:sz w:val="24"/>
                <w:szCs w:val="24"/>
              </w:rPr>
              <w:br/>
            </w:r>
            <w:r w:rsidRPr="005D63AD">
              <w:rPr>
                <w:rFonts w:ascii="Times New Roman" w:eastAsia="Times New Roman" w:hAnsi="Times New Roman" w:cs="Times New Roman"/>
                <w:b/>
                <w:bCs/>
                <w:sz w:val="24"/>
                <w:szCs w:val="24"/>
              </w:rPr>
              <w:br/>
            </w:r>
            <w:r w:rsidRPr="005D63AD">
              <w:rPr>
                <w:rFonts w:ascii="Times New Roman" w:eastAsia="Times New Roman" w:hAnsi="Times New Roman" w:cs="Times New Roman"/>
                <w:b/>
                <w:bCs/>
                <w:sz w:val="24"/>
                <w:szCs w:val="24"/>
              </w:rPr>
              <w:br/>
            </w:r>
            <w:r w:rsidRPr="005D63AD">
              <w:rPr>
                <w:rFonts w:ascii="Times New Roman" w:eastAsia="Times New Roman" w:hAnsi="Times New Roman" w:cs="Times New Roman"/>
                <w:b/>
                <w:bCs/>
                <w:sz w:val="24"/>
                <w:szCs w:val="24"/>
              </w:rPr>
              <w:br/>
            </w:r>
            <w:r w:rsidRPr="005D63AD">
              <w:rPr>
                <w:rFonts w:ascii="Times New Roman" w:eastAsia="Times New Roman" w:hAnsi="Times New Roman" w:cs="Times New Roman"/>
                <w:b/>
                <w:bCs/>
                <w:sz w:val="24"/>
                <w:szCs w:val="24"/>
              </w:rPr>
              <w:br/>
              <w:t>Đinh Văn Điến</w:t>
            </w:r>
          </w:p>
        </w:tc>
      </w:tr>
    </w:tbl>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 </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QUY ĐỊNH</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 xml:space="preserve">VỀ HẠN MỨC ĐẤT Ở GIAO CHO MỖI HỘ GIA ĐÌNH, CÁ NHÂN; DIỆN TÍCH TỐI THIỂU ĐƯỢC TÁCH THỬA ĐỐI VỚI ĐẤT Ở; HẠN MỨC CÔNG NHẬN ĐẤT Ở CHO MỖI HỘ GIA ĐÌNH; HẠN MỨC GIAO ĐẤT TRỐNG, ĐỒI NÚI TRỌC, ĐẤT CÓ MẶT NƯỚC </w:t>
      </w:r>
      <w:r w:rsidRPr="005D63AD">
        <w:rPr>
          <w:rFonts w:ascii="Times New Roman" w:eastAsia="Times New Roman" w:hAnsi="Times New Roman" w:cs="Times New Roman"/>
          <w:sz w:val="24"/>
          <w:szCs w:val="24"/>
        </w:rPr>
        <w:lastRenderedPageBreak/>
        <w:t>THUỘC NHÓM ĐẤT CHƯA SỬ DỤNG CHO MỖI HỘ GIA ĐÌNH, CÁ NHÂN ĐỂ SẢN XUẤT NÔNG NGHIỆP, LÂM NGHIỆP, NUÔI TRỒNG THỦY SẢN TRÊN ĐỊA BÀN TỈNH NINH BÌNH</w:t>
      </w:r>
      <w:r w:rsidRPr="005D63AD">
        <w:rPr>
          <w:rFonts w:ascii="Times New Roman" w:eastAsia="Times New Roman" w:hAnsi="Times New Roman" w:cs="Times New Roman"/>
          <w:sz w:val="24"/>
          <w:szCs w:val="24"/>
        </w:rPr>
        <w:br/>
      </w:r>
      <w:r w:rsidRPr="005D63AD">
        <w:rPr>
          <w:rFonts w:ascii="Times New Roman" w:eastAsia="Times New Roman" w:hAnsi="Times New Roman" w:cs="Times New Roman"/>
          <w:i/>
          <w:iCs/>
          <w:sz w:val="24"/>
          <w:szCs w:val="24"/>
        </w:rPr>
        <w:t>(Ban hành kèm theo Quyết định số 24/2014/QĐ-UBND ngày 28/8/2014 của Ủy ban nhân dân tỉnh Ninh Bình)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Chương I</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QUY ĐỊNH CHUNG</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1. Phạm vi điều chỉnh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Quy định này quy định về hạn mức đất ở giao cho mỗi hộ gia đình, cá nhân; diện tích tối thiểu được tách thửa đối với đất ở; hạn mức công nhận đất ở cho mỗi hộ gia đình; hạn mức giao đất trống, đồi núi trọc, đất có mặt nước thuộc nhóm đất chưa sử dụng cho hộ gia đình, cá nhân để sản xuất nông nghiệp, lâm nghiệp, nuôi trồng thủy sản trên địa bàn tỉnh Ninh Bình.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2. Đối tượng áp dụng</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Quy định này được áp dụng đối với: Cơ quan quản lý nhà nước về đất đai; hộ gia đình, cá nhân và tổ chức, cá nhân khác có liên quan.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Chương II</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HẠN MỨC ĐẤT Ở GIAO CHO MỖI HỘ GIA ĐÌNH, CÁ NHÂN; DIỆN TÍCH TỐI THIỂU ĐƯỢC TÁCH THỬA ĐỐI VỚI ĐẤT Ở; HẠN MỨC CÔNG NHẬN ĐẤT Ở CHO MỖI HỘ GIA ĐÌNH; HẠN MỨC GIAO ĐẤT TRỐNG, ĐỒI NÚI TRỌC, ĐẤT CÓ MẶT NƯỚC THUỘC NHÓM ĐẤT CHƯA SỬ DỤNG CHO HỘ GIA ĐÌNH, CÁ NHÂN ĐỂ SẢN XUẤT NÔNG NGHIỆP, LÂM NGHIỆP, NUÔI TRỒNG THỦY SẢN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3. Hạn mức đất ở giao cho mỗi hộ gia đình, cá nhân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1. Hạn mức đất ở giao cho mỗi hộ gia đình, cá nhân tự xây dựng nhà ở đối với trường hợp chưa đủ điều kiện để giao đất theo dự án đầu tư xây dựng nhà ở tại đô thị</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lastRenderedPageBreak/>
        <w:t>a) Không quá 100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thành phố Ninh Bình và thị xã Tam Điệp;</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b) Không quá 120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thị trấn thuộc các huyện.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2. Hạn mức đất giao cho mỗi hộ gia đình, cá nhân để làm nhà ở tại nông thôn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a) Không quá 180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các xã thuộc khu vực đồng bằng;</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b) Không quá 250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các xã thuộc khu vực miền núi.</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3. Hạn mức quy định tại Khoản 1, Khoản 2 Điều này không áp dụng đối với các trường hợp giao đất ở theo dự án xây dựng nhà chung cư, xây dựng nhà ở để bán hoặc cho thuê và giao đất ở thông qua đấu giá quyền sử dụng đất.</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4. Diện tích tối thiểu được tách thửa đối với đất ở</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1. Thửa đất ở được hình thành từ việc tách thửa phải bảo đảm đủ các điều kiện sau:</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a) Có diện tích không nhỏ hơn 36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và có bề rộng mặt tiền, chiều sâu so với chỉ giới xây dựng không nhỏ hơn 3 m đối với đất ở tại các phường và thị trấn.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b) Có diện tích không nhỏ hơn 45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và có bề rộng mặt tiền, chiều sâu so với chỉ giới xây dựng không nhỏ hơn 4 m đối với đất ở tại các xã.</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2. Đối với trường hợp tiến hành đồng thời tách thửa đất ở với hợp thửa đất ở khác thì thửa đất ở còn lại và thửa đất ở sau khi hợp thửa phải bảo đảm điều kiện quy định tại Khoản 1 Điều này.</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3. Quy định tại Khoản 1, Khoản 2 Điều này không áp dụng đối với trường hợp Nhà nước thực hiện thu hồi đất ở, đất hiến tặng cho Nhà nước và đất tặng cho hộ gia đình, cá nhân xây dựng nhà tình thương, nhà tình nghĩa.</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5. Hạn mức công nhận đất ở cho mỗi hộ gia đình đối với trường hợp thửa đất ở có vườn, ao được hình thành từ ngày 18/12/1980 đến trước ngày 01/7/2004 và người đang sử dụng có một trong các loại giấy tờ về quyền sử dụng đất quy định tại Điều 100 Luật Đất đai ngày 29/11/2013 mà trong giấy tờ đó không ghi rõ diện tích đất ở</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lastRenderedPageBreak/>
        <w:t>1. Hạn mức công nhận đất ở</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a) 120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mỗi hộ gia đình thuộc các phường;</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b) 150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mỗi hộ gia đình thuộc thị trấn;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c) 200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mỗi hộ gia đình thuộc các xã ở khu vực đồng bằng;</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d) 300 m</w:t>
      </w:r>
      <w:r w:rsidRPr="005D63AD">
        <w:rPr>
          <w:rFonts w:ascii="Times New Roman" w:eastAsia="Times New Roman" w:hAnsi="Times New Roman" w:cs="Times New Roman"/>
          <w:sz w:val="24"/>
          <w:szCs w:val="24"/>
          <w:vertAlign w:val="superscript"/>
        </w:rPr>
        <w:t>2</w:t>
      </w:r>
      <w:r w:rsidRPr="005D63AD">
        <w:rPr>
          <w:rFonts w:ascii="Times New Roman" w:eastAsia="Times New Roman" w:hAnsi="Times New Roman" w:cs="Times New Roman"/>
          <w:sz w:val="24"/>
          <w:szCs w:val="24"/>
        </w:rPr>
        <w:t> đối với mỗi hộ gia đình thuộc các xã ở khu vực miền núi.</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2. Trường hợp diện tích thửa đất lớn hơn hạn mức công nhận đất ở quy định tại Khoản 1 Điều này thì diện tích đất ở được xác định bằng hạn mức công nhận đất ở theo quy định tại Khoản 1 Điều này.</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3. Trường hợp diện tích thửa đất nhỏ hơn hạn mức công nhận đất ở quy định tại Khoản 1 Điều này thì diện tích đất ở được xác định là toàn bộ diện tích thửa đất.</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6. Hạn mức giao đất trống, đồi núi trọc, đất có mặt nước thuộc nhóm đất chưa sử dụng cho hộ gia đình, cá nhân để sản xuất nông nghiệp, lâm nghiệp, nuôi trồng thủy sản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1. Không quá 02 ha cho mỗi loại đất để trồng cây hàng năm, nuôi trồng thủy sản nhưng tổng hạn mức giao đất không quá 05 ha.</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2. Không quá 10 ha đất để trồng cây lâu năm cho mỗi hộ gia đình, cá nhân ở xã, phường, thị trấn thuộc khu vực đồng bằng; không quá 30 ha đất để trồng cây lâu năm cho mỗi hộ gia đình, cá nhân ở xã, phường, thị trấn thuộc khu vực miền núi. Trường hợp hộ gia đình, cá nhân được giao thêm đất để trồng cây lâu năm thì hạn mức giao đất trồng cây lâu năm không quá 05 ha đối với xã, phường, thị trấn thuộc khu vực đồng bằng; không quá 25 ha đối với xã, phường, thị trấn thuộc khu vực miền núi.</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3. Không quá 30 ha đối với mỗi loại đất để sử dụng vào đất rừng phòng hộ, đất rừng sản xuất. Trường hợp hộ gia đình, cá nhân được giao thêm đất rừng sản xuất thì hạn mức giao đất rừng sản xuất không quá 25 ha.</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lastRenderedPageBreak/>
        <w:t>4. Quy định tại Khoản 1, Khoản 2, Khoản 3 Điều này không tính vào hạn mức giao đất nông nghiệp cho hộ gia đình, cá nhân.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Chương III</w:t>
      </w:r>
    </w:p>
    <w:p w:rsidR="005D63AD" w:rsidRPr="005D63AD" w:rsidRDefault="005D63AD" w:rsidP="005D63AD">
      <w:pPr>
        <w:shd w:val="clear" w:color="auto" w:fill="FFFFFF"/>
        <w:spacing w:before="120" w:after="0" w:line="360" w:lineRule="auto"/>
        <w:jc w:val="center"/>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TỔ CHỨC THỰC HIỆN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7. Trách nhiệm của các cơ quan</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1. Sở Tài nguyên và Môi trường có trách nhiệm chủ trì, phối hợp với các Sở, Ban, ngành có liên quan, Ủy ban nhân dân các huyện, thành phố, thị xã hướng dẫn thực hiện Quy định này.</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2. Các cơ quan có liên quan có trách nhiệm tổ chức thực hiện nghiêm túc Quy định này.</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b/>
          <w:bCs/>
          <w:sz w:val="24"/>
          <w:szCs w:val="24"/>
        </w:rPr>
        <w:t>Điều 8. Sửa đổi, bổ sung Quy định</w:t>
      </w:r>
    </w:p>
    <w:p w:rsidR="005D63AD" w:rsidRPr="005D63AD" w:rsidRDefault="005D63AD" w:rsidP="005D63AD">
      <w:pPr>
        <w:shd w:val="clear" w:color="auto" w:fill="FFFFFF"/>
        <w:spacing w:before="120" w:after="0" w:line="360" w:lineRule="auto"/>
        <w:rPr>
          <w:rFonts w:ascii="Times New Roman" w:eastAsia="Times New Roman" w:hAnsi="Times New Roman" w:cs="Times New Roman"/>
          <w:sz w:val="24"/>
          <w:szCs w:val="24"/>
        </w:rPr>
      </w:pPr>
      <w:r w:rsidRPr="005D63AD">
        <w:rPr>
          <w:rFonts w:ascii="Times New Roman" w:eastAsia="Times New Roman" w:hAnsi="Times New Roman" w:cs="Times New Roman"/>
          <w:sz w:val="24"/>
          <w:szCs w:val="24"/>
        </w:rPr>
        <w:t>Trong quá trình triển khai tổ chức thực hiện Quy định nếu có khó khăn, vướng mắc, đề nghị tổ chức, cá nhân phản ánh bằng văn bản về Ủy ban nhân dân tỉnh qua Sở Tài nguyên và Môi trường để tổng hợp, đề xuất Ủy ban nhân dân tỉnh sửa đổi, bổ sung kịp thời.</w:t>
      </w:r>
    </w:p>
    <w:p w:rsidR="00851FF3" w:rsidRPr="005D63AD" w:rsidRDefault="00851FF3" w:rsidP="005D63AD">
      <w:pPr>
        <w:spacing w:line="360" w:lineRule="auto"/>
        <w:rPr>
          <w:rFonts w:ascii="Times New Roman" w:hAnsi="Times New Roman" w:cs="Times New Roman"/>
          <w:sz w:val="24"/>
          <w:szCs w:val="24"/>
        </w:rPr>
      </w:pPr>
    </w:p>
    <w:sectPr w:rsidR="00851FF3" w:rsidRPr="005D63AD" w:rsidSect="00851F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5E" w:rsidRDefault="00CB2E5E" w:rsidP="00024C29">
      <w:pPr>
        <w:spacing w:after="0" w:line="240" w:lineRule="auto"/>
      </w:pPr>
      <w:r>
        <w:separator/>
      </w:r>
    </w:p>
  </w:endnote>
  <w:endnote w:type="continuationSeparator" w:id="1">
    <w:p w:rsidR="00CB2E5E" w:rsidRDefault="00CB2E5E" w:rsidP="00024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9" w:rsidRPr="00A67571" w:rsidRDefault="00024C29" w:rsidP="00024C2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24C29" w:rsidRDefault="00024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5E" w:rsidRDefault="00CB2E5E" w:rsidP="00024C29">
      <w:pPr>
        <w:spacing w:after="0" w:line="240" w:lineRule="auto"/>
      </w:pPr>
      <w:r>
        <w:separator/>
      </w:r>
    </w:p>
  </w:footnote>
  <w:footnote w:type="continuationSeparator" w:id="1">
    <w:p w:rsidR="00CB2E5E" w:rsidRDefault="00CB2E5E" w:rsidP="00024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24C29" w:rsidRPr="00A67571" w:rsidTr="00455A48">
      <w:trPr>
        <w:trHeight w:val="1208"/>
      </w:trPr>
      <w:tc>
        <w:tcPr>
          <w:tcW w:w="2411" w:type="dxa"/>
          <w:tcBorders>
            <w:top w:val="nil"/>
            <w:left w:val="nil"/>
            <w:bottom w:val="single" w:sz="4" w:space="0" w:color="auto"/>
            <w:right w:val="nil"/>
          </w:tcBorders>
          <w:vAlign w:val="center"/>
          <w:hideMark/>
        </w:tcPr>
        <w:p w:rsidR="00024C29" w:rsidRPr="00A67571" w:rsidRDefault="00024C29" w:rsidP="00455A4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24C29" w:rsidRPr="006E4568" w:rsidRDefault="00024C29" w:rsidP="00455A48">
          <w:pPr>
            <w:pStyle w:val="Heading6"/>
            <w:spacing w:before="0"/>
            <w:rPr>
              <w:rFonts w:ascii="Times New Roman" w:hAnsi="Times New Roman"/>
              <w:sz w:val="20"/>
              <w:lang w:val="en-US" w:eastAsia="en-US"/>
            </w:rPr>
          </w:pPr>
          <w:r w:rsidRPr="006E4568">
            <w:rPr>
              <w:rFonts w:ascii="Times New Roman" w:hAnsi="Times New Roman"/>
              <w:sz w:val="20"/>
              <w:lang w:val="en-US" w:eastAsia="en-US"/>
            </w:rPr>
            <w:t xml:space="preserve">CÔNG TY LUẬT TNHH DƯƠNG GIA – DUONG GIA LAW COMPANY LIMITED </w:t>
          </w:r>
        </w:p>
        <w:p w:rsidR="00024C29" w:rsidRPr="00A67571" w:rsidRDefault="00024C29" w:rsidP="00455A48">
          <w:pPr>
            <w:rPr>
              <w:rFonts w:ascii="Times New Roman" w:hAnsi="Times New Roman"/>
              <w:sz w:val="20"/>
            </w:rPr>
          </w:pPr>
          <w:r w:rsidRPr="00A67571">
            <w:rPr>
              <w:rFonts w:ascii="Times New Roman" w:hAnsi="Times New Roman"/>
              <w:sz w:val="20"/>
            </w:rPr>
            <w:t>No 2305, VNT Tower, 19  Nguyen Trai Street, Thanh Xuan District, Hanoi City, Viet Nam</w:t>
          </w:r>
        </w:p>
        <w:p w:rsidR="00024C29" w:rsidRPr="00A67571" w:rsidRDefault="00024C29" w:rsidP="00455A4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24C29" w:rsidRPr="00A67571" w:rsidRDefault="00024C29" w:rsidP="00455A4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24C29" w:rsidRDefault="00024C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3AD"/>
    <w:rsid w:val="00024C29"/>
    <w:rsid w:val="005D63AD"/>
    <w:rsid w:val="00851FF3"/>
    <w:rsid w:val="00CB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3"/>
  </w:style>
  <w:style w:type="paragraph" w:styleId="Heading6">
    <w:name w:val="heading 6"/>
    <w:basedOn w:val="Normal"/>
    <w:next w:val="Normal"/>
    <w:link w:val="Heading6Char"/>
    <w:semiHidden/>
    <w:unhideWhenUsed/>
    <w:qFormat/>
    <w:rsid w:val="00024C29"/>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63AD"/>
  </w:style>
  <w:style w:type="character" w:styleId="Hyperlink">
    <w:name w:val="Hyperlink"/>
    <w:basedOn w:val="DefaultParagraphFont"/>
    <w:uiPriority w:val="99"/>
    <w:semiHidden/>
    <w:unhideWhenUsed/>
    <w:rsid w:val="005D63AD"/>
    <w:rPr>
      <w:color w:val="0000FF"/>
      <w:u w:val="single"/>
    </w:rPr>
  </w:style>
  <w:style w:type="paragraph" w:styleId="Header">
    <w:name w:val="header"/>
    <w:basedOn w:val="Normal"/>
    <w:link w:val="HeaderChar"/>
    <w:uiPriority w:val="99"/>
    <w:semiHidden/>
    <w:unhideWhenUsed/>
    <w:rsid w:val="00024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C29"/>
  </w:style>
  <w:style w:type="paragraph" w:styleId="Footer">
    <w:name w:val="footer"/>
    <w:basedOn w:val="Normal"/>
    <w:link w:val="FooterChar"/>
    <w:uiPriority w:val="99"/>
    <w:semiHidden/>
    <w:unhideWhenUsed/>
    <w:rsid w:val="00024C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C29"/>
  </w:style>
  <w:style w:type="character" w:customStyle="1" w:styleId="Heading6Char">
    <w:name w:val="Heading 6 Char"/>
    <w:basedOn w:val="DefaultParagraphFont"/>
    <w:link w:val="Heading6"/>
    <w:semiHidden/>
    <w:rsid w:val="00024C29"/>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02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0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2015-11-06T19:10:00Z</dcterms:created>
  <dcterms:modified xsi:type="dcterms:W3CDTF">2015-11-06T19:17:00Z</dcterms:modified>
</cp:coreProperties>
</file>