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765E44" w:rsidRPr="00765E44" w:rsidTr="00730A97">
        <w:trPr>
          <w:trHeight w:val="288"/>
          <w:tblCellSpacing w:w="0" w:type="dxa"/>
        </w:trPr>
        <w:tc>
          <w:tcPr>
            <w:tcW w:w="3383" w:type="dxa"/>
            <w:shd w:val="clear" w:color="auto" w:fill="FFFFFF"/>
            <w:tcMar>
              <w:top w:w="0" w:type="dxa"/>
              <w:left w:w="108" w:type="dxa"/>
              <w:bottom w:w="0" w:type="dxa"/>
              <w:right w:w="108" w:type="dxa"/>
            </w:tcMar>
            <w:hideMark/>
          </w:tcPr>
          <w:p w:rsidR="00730A97" w:rsidRPr="00730A97" w:rsidRDefault="00730A97" w:rsidP="00765E44">
            <w:pPr>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ỦY</w:t>
            </w:r>
            <w:r w:rsidRPr="00765E44">
              <w:rPr>
                <w:rFonts w:ascii="Times New Roman" w:eastAsia="Times New Roman" w:hAnsi="Times New Roman" w:cs="Times New Roman"/>
                <w:b/>
                <w:bCs/>
                <w:sz w:val="24"/>
                <w:szCs w:val="24"/>
              </w:rPr>
              <w:t> </w:t>
            </w:r>
            <w:r w:rsidRPr="00730A97">
              <w:rPr>
                <w:rFonts w:ascii="Times New Roman" w:eastAsia="Times New Roman" w:hAnsi="Times New Roman" w:cs="Times New Roman"/>
                <w:b/>
                <w:bCs/>
                <w:sz w:val="24"/>
                <w:szCs w:val="24"/>
              </w:rPr>
              <w:t>BAN NHÂN DÂN</w:t>
            </w:r>
            <w:r w:rsidRPr="00730A97">
              <w:rPr>
                <w:rFonts w:ascii="Times New Roman" w:eastAsia="Times New Roman" w:hAnsi="Times New Roman" w:cs="Times New Roman"/>
                <w:b/>
                <w:bCs/>
                <w:sz w:val="24"/>
                <w:szCs w:val="24"/>
              </w:rPr>
              <w:br/>
              <w:t>TỈNH NAM ĐỊNH</w:t>
            </w:r>
            <w:r w:rsidRPr="00730A97">
              <w:rPr>
                <w:rFonts w:ascii="Times New Roman" w:eastAsia="Times New Roman" w:hAnsi="Times New Roman" w:cs="Times New Roman"/>
                <w:b/>
                <w:bCs/>
                <w:sz w:val="24"/>
                <w:szCs w:val="24"/>
              </w:rPr>
              <w:br/>
              <w:t>-------</w:t>
            </w:r>
          </w:p>
        </w:tc>
        <w:tc>
          <w:tcPr>
            <w:tcW w:w="5532" w:type="dxa"/>
            <w:shd w:val="clear" w:color="auto" w:fill="FFFFFF"/>
            <w:tcMar>
              <w:top w:w="0" w:type="dxa"/>
              <w:left w:w="108" w:type="dxa"/>
              <w:bottom w:w="0" w:type="dxa"/>
              <w:right w:w="108" w:type="dxa"/>
            </w:tcMar>
            <w:hideMark/>
          </w:tcPr>
          <w:p w:rsidR="00730A97" w:rsidRPr="00730A97" w:rsidRDefault="00730A97" w:rsidP="00765E44">
            <w:pPr>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CỘNG HÒA XÃ HỘI CHỦ NGHĨA VIỆT NAM</w:t>
            </w:r>
            <w:r w:rsidRPr="00730A97">
              <w:rPr>
                <w:rFonts w:ascii="Times New Roman" w:eastAsia="Times New Roman" w:hAnsi="Times New Roman" w:cs="Times New Roman"/>
                <w:b/>
                <w:bCs/>
                <w:sz w:val="24"/>
                <w:szCs w:val="24"/>
              </w:rPr>
              <w:br/>
              <w:t>Độc lập - Tự do - Hạnh phúc</w:t>
            </w:r>
            <w:r w:rsidRPr="00765E44">
              <w:rPr>
                <w:rFonts w:ascii="Times New Roman" w:eastAsia="Times New Roman" w:hAnsi="Times New Roman" w:cs="Times New Roman"/>
                <w:b/>
                <w:bCs/>
                <w:sz w:val="24"/>
                <w:szCs w:val="24"/>
              </w:rPr>
              <w:t> </w:t>
            </w:r>
            <w:r w:rsidRPr="00730A97">
              <w:rPr>
                <w:rFonts w:ascii="Times New Roman" w:eastAsia="Times New Roman" w:hAnsi="Times New Roman" w:cs="Times New Roman"/>
                <w:b/>
                <w:bCs/>
                <w:sz w:val="24"/>
                <w:szCs w:val="24"/>
              </w:rPr>
              <w:br/>
              <w:t>---------------</w:t>
            </w:r>
          </w:p>
        </w:tc>
      </w:tr>
      <w:tr w:rsidR="00765E44" w:rsidRPr="00765E44" w:rsidTr="00730A97">
        <w:trPr>
          <w:trHeight w:val="256"/>
          <w:tblCellSpacing w:w="0" w:type="dxa"/>
        </w:trPr>
        <w:tc>
          <w:tcPr>
            <w:tcW w:w="3383" w:type="dxa"/>
            <w:shd w:val="clear" w:color="auto" w:fill="FFFFFF"/>
            <w:tcMar>
              <w:top w:w="0" w:type="dxa"/>
              <w:left w:w="108" w:type="dxa"/>
              <w:bottom w:w="0" w:type="dxa"/>
              <w:right w:w="108" w:type="dxa"/>
            </w:tcMar>
            <w:hideMark/>
          </w:tcPr>
          <w:p w:rsidR="00730A97" w:rsidRPr="00730A97" w:rsidRDefault="00730A97" w:rsidP="00765E44">
            <w:pPr>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Số:</w:t>
            </w:r>
            <w:r w:rsidRPr="00765E44">
              <w:rPr>
                <w:rFonts w:ascii="Times New Roman" w:eastAsia="Times New Roman" w:hAnsi="Times New Roman" w:cs="Times New Roman"/>
                <w:sz w:val="24"/>
                <w:szCs w:val="24"/>
              </w:rPr>
              <w:t> </w:t>
            </w:r>
            <w:bookmarkStart w:id="0" w:name="_GoBack"/>
            <w:r w:rsidRPr="00730A97">
              <w:rPr>
                <w:rFonts w:ascii="Times New Roman" w:eastAsia="Times New Roman" w:hAnsi="Times New Roman" w:cs="Times New Roman"/>
                <w:sz w:val="24"/>
                <w:szCs w:val="24"/>
              </w:rPr>
              <w:t>27/2014/QĐ-UBND</w:t>
            </w:r>
            <w:bookmarkEnd w:id="0"/>
          </w:p>
        </w:tc>
        <w:tc>
          <w:tcPr>
            <w:tcW w:w="5532" w:type="dxa"/>
            <w:shd w:val="clear" w:color="auto" w:fill="FFFFFF"/>
            <w:tcMar>
              <w:top w:w="0" w:type="dxa"/>
              <w:left w:w="108" w:type="dxa"/>
              <w:bottom w:w="0" w:type="dxa"/>
              <w:right w:w="108" w:type="dxa"/>
            </w:tcMar>
            <w:hideMark/>
          </w:tcPr>
          <w:p w:rsidR="00730A97" w:rsidRPr="00730A97" w:rsidRDefault="00730A97" w:rsidP="00765E44">
            <w:pPr>
              <w:spacing w:before="120" w:after="0" w:line="360" w:lineRule="auto"/>
              <w:jc w:val="right"/>
              <w:rPr>
                <w:rFonts w:ascii="Times New Roman" w:eastAsia="Times New Roman" w:hAnsi="Times New Roman" w:cs="Times New Roman"/>
                <w:sz w:val="24"/>
                <w:szCs w:val="24"/>
              </w:rPr>
            </w:pPr>
            <w:r w:rsidRPr="00730A97">
              <w:rPr>
                <w:rFonts w:ascii="Times New Roman" w:eastAsia="Times New Roman" w:hAnsi="Times New Roman" w:cs="Times New Roman"/>
                <w:i/>
                <w:iCs/>
                <w:sz w:val="24"/>
                <w:szCs w:val="24"/>
              </w:rPr>
              <w:t>Nam Định, ngày 12 tháng 11 năm 2014</w:t>
            </w:r>
          </w:p>
        </w:tc>
      </w:tr>
    </w:tbl>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w:t>
      </w:r>
    </w:p>
    <w:p w:rsidR="00730A97" w:rsidRPr="00730A97" w:rsidRDefault="00730A97" w:rsidP="00765E44">
      <w:pPr>
        <w:shd w:val="clear" w:color="auto" w:fill="FFFFFF"/>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QUYẾT ĐỊNH</w:t>
      </w:r>
    </w:p>
    <w:p w:rsidR="00730A97" w:rsidRPr="00730A97" w:rsidRDefault="00730A97" w:rsidP="00765E44">
      <w:pPr>
        <w:shd w:val="clear" w:color="auto" w:fill="FFFFFF"/>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BAN HÀNH QUY ĐỊNH HẠN MỨC GIAO ĐẤT Ở VÀ HẠN MỨC CÔNG NHẬN ĐẤT Ở ÁP DỤNG KHI CẤP GCN QUYỀN SỬ DỤNG ĐẤT, QUYỀN SỞ HỮU NHÀ Ở VÀ TÀI SẢN KHÁC GẮN LIỀN VỚI ĐẤT CHO HỘ GIA ĐÌNH, CÁ NHÂN TRÊN ĐỊA BÀN TỈNH NAM ĐỊNH</w:t>
      </w:r>
    </w:p>
    <w:p w:rsidR="00730A97" w:rsidRPr="00730A97" w:rsidRDefault="00730A97" w:rsidP="00765E44">
      <w:pPr>
        <w:shd w:val="clear" w:color="auto" w:fill="FFFFFF"/>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shd w:val="clear" w:color="auto" w:fill="FFFFFF"/>
        </w:rPr>
        <w:t>ỦY BAN NHÂN DÂN TỈNH NAM ĐỊNH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i/>
          <w:iCs/>
          <w:sz w:val="24"/>
          <w:szCs w:val="24"/>
          <w:shd w:val="clear" w:color="auto" w:fill="FFFFFF"/>
        </w:rPr>
        <w:t>Căn cứ</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rPr>
        <w:t>Luật</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shd w:val="clear" w:color="auto" w:fill="FFFFFF"/>
        </w:rPr>
        <w:t>tổ chức</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rPr>
        <w:t>HĐND và UBND ngày 26/11/2003;</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i/>
          <w:iCs/>
          <w:sz w:val="24"/>
          <w:szCs w:val="24"/>
        </w:rPr>
        <w:t xml:space="preserve">Căn cứ Luật đất </w:t>
      </w:r>
      <w:proofErr w:type="gramStart"/>
      <w:r w:rsidRPr="00730A97">
        <w:rPr>
          <w:rFonts w:ascii="Times New Roman" w:eastAsia="Times New Roman" w:hAnsi="Times New Roman" w:cs="Times New Roman"/>
          <w:i/>
          <w:iCs/>
          <w:sz w:val="24"/>
          <w:szCs w:val="24"/>
        </w:rPr>
        <w:t>đai</w:t>
      </w:r>
      <w:proofErr w:type="gramEnd"/>
      <w:r w:rsidRPr="00730A97">
        <w:rPr>
          <w:rFonts w:ascii="Times New Roman" w:eastAsia="Times New Roman" w:hAnsi="Times New Roman" w:cs="Times New Roman"/>
          <w:i/>
          <w:iCs/>
          <w:sz w:val="24"/>
          <w:szCs w:val="24"/>
        </w:rPr>
        <w:t xml:space="preserve"> ngày 29 tháng 11 năm 2013;</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i/>
          <w:iCs/>
          <w:sz w:val="24"/>
          <w:szCs w:val="24"/>
          <w:shd w:val="clear" w:color="auto" w:fill="FFFFFF"/>
        </w:rPr>
        <w:t>Căn cứ</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rPr>
        <w:t>Nghị định số</w:t>
      </w:r>
      <w:r w:rsidRPr="00765E44">
        <w:rPr>
          <w:rFonts w:ascii="Times New Roman" w:eastAsia="Times New Roman" w:hAnsi="Times New Roman" w:cs="Times New Roman"/>
          <w:i/>
          <w:iCs/>
          <w:sz w:val="24"/>
          <w:szCs w:val="24"/>
        </w:rPr>
        <w:t> 43/2014/NĐ-CP </w:t>
      </w:r>
      <w:r w:rsidRPr="00730A97">
        <w:rPr>
          <w:rFonts w:ascii="Times New Roman" w:eastAsia="Times New Roman" w:hAnsi="Times New Roman" w:cs="Times New Roman"/>
          <w:i/>
          <w:iCs/>
          <w:sz w:val="24"/>
          <w:szCs w:val="24"/>
        </w:rPr>
        <w:t>ngày 15 tháng 5 năm 2014 của Chính phủ quy định chi tiết thi hành một số điều</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shd w:val="clear" w:color="auto" w:fill="FFFFFF"/>
        </w:rPr>
        <w:t>của</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rPr>
        <w:t>Luật đất đai;</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i/>
          <w:iCs/>
          <w:sz w:val="24"/>
          <w:szCs w:val="24"/>
        </w:rPr>
        <w:t>Xét đề nghị tại Tờ trình số:</w:t>
      </w:r>
      <w:r w:rsidRPr="00765E44">
        <w:rPr>
          <w:rFonts w:ascii="Times New Roman" w:eastAsia="Times New Roman" w:hAnsi="Times New Roman" w:cs="Times New Roman"/>
          <w:i/>
          <w:iCs/>
          <w:sz w:val="24"/>
          <w:szCs w:val="24"/>
        </w:rPr>
        <w:t> 1787/TTr-STNMT </w:t>
      </w:r>
      <w:r w:rsidRPr="00730A97">
        <w:rPr>
          <w:rFonts w:ascii="Times New Roman" w:eastAsia="Times New Roman" w:hAnsi="Times New Roman" w:cs="Times New Roman"/>
          <w:i/>
          <w:iCs/>
          <w:sz w:val="24"/>
          <w:szCs w:val="24"/>
        </w:rPr>
        <w:t>ngày 16/9/2014 của Sở Tài nguyên &amp; Môi trường về việc Ban hành quy định hạn mức giao đất ở và hạn mức công nhận</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shd w:val="clear" w:color="auto" w:fill="FFFFFF"/>
        </w:rPr>
        <w:t>đất</w:t>
      </w:r>
      <w:r w:rsidRPr="00765E44">
        <w:rPr>
          <w:rFonts w:ascii="Times New Roman" w:eastAsia="Times New Roman" w:hAnsi="Times New Roman" w:cs="Times New Roman"/>
          <w:i/>
          <w:iCs/>
          <w:sz w:val="24"/>
          <w:szCs w:val="24"/>
        </w:rPr>
        <w:t> </w:t>
      </w:r>
      <w:r w:rsidRPr="00730A97">
        <w:rPr>
          <w:rFonts w:ascii="Times New Roman" w:eastAsia="Times New Roman" w:hAnsi="Times New Roman" w:cs="Times New Roman"/>
          <w:i/>
          <w:iCs/>
          <w:sz w:val="24"/>
          <w:szCs w:val="24"/>
        </w:rPr>
        <w:t>ở áp dụng khi cấp GCN quyền sử dụng đất, quyền sở hữu nhà ở và tài sản khác gắn liền với đất cho hộ gia đình, cá nhân trên địa bàn tỉnh Nam Định.</w:t>
      </w:r>
    </w:p>
    <w:p w:rsidR="00730A97" w:rsidRPr="00730A97" w:rsidRDefault="00730A97" w:rsidP="00765E44">
      <w:pPr>
        <w:shd w:val="clear" w:color="auto" w:fill="FFFFFF"/>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QUYẾT ĐỊNH: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Điều 1.</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Ban hành kèm theo Quyết định này Quy định hạn mức giao đất ở cho mỗi hộ gia đình, cá nhân để làm nhà ở và hạn mức công nhận đất ở áp dụng khi cấp GCN quyền sử dụng đất, quyền sở hữu nhà ở và tài sản khác gắn liền với đất cho hộ gia đình, cá nhân trên địa bàn tỉnh Nam Định.</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lastRenderedPageBreak/>
        <w:t>Điều 2.</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Quyết định này có hiệu lực sau 10 ngày kể từ ngày ký; thay thế cho Quyết định số</w:t>
      </w:r>
      <w:r w:rsidRPr="00765E44">
        <w:rPr>
          <w:rFonts w:ascii="Times New Roman" w:eastAsia="Times New Roman" w:hAnsi="Times New Roman" w:cs="Times New Roman"/>
          <w:sz w:val="24"/>
          <w:szCs w:val="24"/>
        </w:rPr>
        <w:t>640/2005/QĐ-UBND </w:t>
      </w:r>
      <w:r w:rsidRPr="00730A97">
        <w:rPr>
          <w:rFonts w:ascii="Times New Roman" w:eastAsia="Times New Roman" w:hAnsi="Times New Roman" w:cs="Times New Roman"/>
          <w:sz w:val="24"/>
          <w:szCs w:val="24"/>
        </w:rPr>
        <w:t>ngày 07/3/2005 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UBND</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tỉnh Nam Định.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Điều 3.</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Chánh Văn phòng</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UBND</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tỉnh; Thủ trưởng các Sở, Ban, Ngành của tỉnh; Chủ tịch UBND các huyện, thành phố và các</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tổ chức</w:t>
      </w:r>
      <w:r w:rsidRPr="00730A97">
        <w:rPr>
          <w:rFonts w:ascii="Times New Roman" w:eastAsia="Times New Roman" w:hAnsi="Times New Roman" w:cs="Times New Roman"/>
          <w:sz w:val="24"/>
          <w:szCs w:val="24"/>
        </w:rPr>
        <w:t>, cá nhân có liên quan chịu trách nhiệm thi hành Quyết định này./.</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65E44" w:rsidRPr="00765E44" w:rsidTr="00730A97">
        <w:trPr>
          <w:tblCellSpacing w:w="0" w:type="dxa"/>
        </w:trPr>
        <w:tc>
          <w:tcPr>
            <w:tcW w:w="4428" w:type="dxa"/>
            <w:shd w:val="clear" w:color="auto" w:fill="FFFFFF"/>
            <w:tcMar>
              <w:top w:w="0" w:type="dxa"/>
              <w:left w:w="108" w:type="dxa"/>
              <w:bottom w:w="0" w:type="dxa"/>
              <w:right w:w="108" w:type="dxa"/>
            </w:tcMar>
            <w:hideMark/>
          </w:tcPr>
          <w:p w:rsidR="00730A97" w:rsidRPr="00730A97" w:rsidRDefault="00730A97" w:rsidP="00765E44">
            <w:pPr>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i/>
                <w:iCs/>
                <w:sz w:val="24"/>
                <w:szCs w:val="24"/>
              </w:rPr>
              <w:t> </w:t>
            </w:r>
          </w:p>
          <w:p w:rsidR="00730A97" w:rsidRPr="00730A97" w:rsidRDefault="00730A97" w:rsidP="00765E44">
            <w:pPr>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i/>
                <w:iCs/>
                <w:sz w:val="24"/>
                <w:szCs w:val="24"/>
              </w:rPr>
              <w:t>Nơi nhận</w:t>
            </w:r>
            <w:proofErr w:type="gramStart"/>
            <w:r w:rsidRPr="00730A97">
              <w:rPr>
                <w:rFonts w:ascii="Times New Roman" w:eastAsia="Times New Roman" w:hAnsi="Times New Roman" w:cs="Times New Roman"/>
                <w:b/>
                <w:bCs/>
                <w:i/>
                <w:iCs/>
                <w:sz w:val="24"/>
                <w:szCs w:val="24"/>
              </w:rPr>
              <w:t>:</w:t>
            </w:r>
            <w:proofErr w:type="gramEnd"/>
            <w:r w:rsidRPr="00730A97">
              <w:rPr>
                <w:rFonts w:ascii="Times New Roman" w:eastAsia="Times New Roman" w:hAnsi="Times New Roman" w:cs="Times New Roman"/>
                <w:b/>
                <w:bCs/>
                <w:i/>
                <w:iCs/>
                <w:sz w:val="24"/>
                <w:szCs w:val="24"/>
              </w:rPr>
              <w:br/>
            </w:r>
            <w:r w:rsidRPr="00730A97">
              <w:rPr>
                <w:rFonts w:ascii="Times New Roman" w:eastAsia="Times New Roman" w:hAnsi="Times New Roman" w:cs="Times New Roman"/>
                <w:sz w:val="24"/>
                <w:szCs w:val="24"/>
              </w:rPr>
              <w:t>- Bộ Tài nguyên &amp; Môi Trường;</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i/>
                <w:iCs/>
                <w:sz w:val="24"/>
                <w:szCs w:val="24"/>
              </w:rPr>
              <w:t>(để báo cáo)</w:t>
            </w:r>
            <w:r w:rsidRPr="00730A97">
              <w:rPr>
                <w:rFonts w:ascii="Times New Roman" w:eastAsia="Times New Roman" w:hAnsi="Times New Roman" w:cs="Times New Roman"/>
                <w:sz w:val="24"/>
                <w:szCs w:val="24"/>
              </w:rPr>
              <w:br/>
              <w:t>- Bộ tư pháp (Cục KTVB);</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i/>
                <w:iCs/>
                <w:sz w:val="24"/>
                <w:szCs w:val="24"/>
              </w:rPr>
              <w:t>(để báo cáo)</w:t>
            </w:r>
            <w:r w:rsidRPr="00730A97">
              <w:rPr>
                <w:rFonts w:ascii="Times New Roman" w:eastAsia="Times New Roman" w:hAnsi="Times New Roman" w:cs="Times New Roman"/>
                <w:sz w:val="24"/>
                <w:szCs w:val="24"/>
              </w:rPr>
              <w:br/>
              <w:t>- TT. TU; TT.HĐND tỉnh;</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i/>
                <w:iCs/>
                <w:sz w:val="24"/>
                <w:szCs w:val="24"/>
              </w:rPr>
              <w:t>(để báo cáo)</w:t>
            </w:r>
            <w:r w:rsidRPr="00730A97">
              <w:rPr>
                <w:rFonts w:ascii="Times New Roman" w:eastAsia="Times New Roman" w:hAnsi="Times New Roman" w:cs="Times New Roman"/>
                <w:sz w:val="24"/>
                <w:szCs w:val="24"/>
              </w:rPr>
              <w:br/>
              <w:t>- Đoàn đại biểu Quốc hội tỉnh;</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i/>
                <w:iCs/>
                <w:sz w:val="24"/>
                <w:szCs w:val="24"/>
              </w:rPr>
              <w:t>(để báo cáo)</w:t>
            </w:r>
            <w:r w:rsidRPr="00730A97">
              <w:rPr>
                <w:rFonts w:ascii="Times New Roman" w:eastAsia="Times New Roman" w:hAnsi="Times New Roman" w:cs="Times New Roman"/>
                <w:i/>
                <w:iCs/>
                <w:sz w:val="24"/>
                <w:szCs w:val="24"/>
              </w:rPr>
              <w:br/>
            </w:r>
            <w:r w:rsidRPr="00730A97">
              <w:rPr>
                <w:rFonts w:ascii="Times New Roman" w:eastAsia="Times New Roman" w:hAnsi="Times New Roman" w:cs="Times New Roman"/>
                <w:sz w:val="24"/>
                <w:szCs w:val="24"/>
              </w:rPr>
              <w:t>- Chủ tịch và các PCT UBND tỉnh;</w:t>
            </w:r>
            <w:r w:rsidRPr="00730A97">
              <w:rPr>
                <w:rFonts w:ascii="Times New Roman" w:eastAsia="Times New Roman" w:hAnsi="Times New Roman" w:cs="Times New Roman"/>
                <w:sz w:val="24"/>
                <w:szCs w:val="24"/>
              </w:rPr>
              <w:br/>
              <w:t>- Như điều 3;</w:t>
            </w:r>
            <w:r w:rsidRPr="00730A97">
              <w:rPr>
                <w:rFonts w:ascii="Times New Roman" w:eastAsia="Times New Roman" w:hAnsi="Times New Roman" w:cs="Times New Roman"/>
                <w:sz w:val="24"/>
                <w:szCs w:val="24"/>
              </w:rPr>
              <w:br/>
              <w:t>- Công báo tỉnh Nam Định; Website tỉnh;</w:t>
            </w:r>
            <w:r w:rsidRPr="00730A97">
              <w:rPr>
                <w:rFonts w:ascii="Times New Roman" w:eastAsia="Times New Roman" w:hAnsi="Times New Roman" w:cs="Times New Roman"/>
                <w:sz w:val="24"/>
                <w:szCs w:val="24"/>
              </w:rPr>
              <w:br/>
              <w:t>- Lưu: VP1, VP3.</w:t>
            </w:r>
          </w:p>
        </w:tc>
        <w:tc>
          <w:tcPr>
            <w:tcW w:w="4428" w:type="dxa"/>
            <w:shd w:val="clear" w:color="auto" w:fill="FFFFFF"/>
            <w:tcMar>
              <w:top w:w="0" w:type="dxa"/>
              <w:left w:w="108" w:type="dxa"/>
              <w:bottom w:w="0" w:type="dxa"/>
              <w:right w:w="108" w:type="dxa"/>
            </w:tcMar>
            <w:hideMark/>
          </w:tcPr>
          <w:p w:rsidR="00730A97" w:rsidRPr="00730A97" w:rsidRDefault="00730A97" w:rsidP="00765E44">
            <w:pPr>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TM. ỦY BAN NHÂN DÂN</w:t>
            </w:r>
            <w:r w:rsidRPr="00730A97">
              <w:rPr>
                <w:rFonts w:ascii="Times New Roman" w:eastAsia="Times New Roman" w:hAnsi="Times New Roman" w:cs="Times New Roman"/>
                <w:b/>
                <w:bCs/>
                <w:sz w:val="24"/>
                <w:szCs w:val="24"/>
              </w:rPr>
              <w:br/>
              <w:t>CHỦ TỊCH</w:t>
            </w:r>
            <w:r w:rsidRPr="00730A97">
              <w:rPr>
                <w:rFonts w:ascii="Times New Roman" w:eastAsia="Times New Roman" w:hAnsi="Times New Roman" w:cs="Times New Roman"/>
                <w:b/>
                <w:bCs/>
                <w:sz w:val="24"/>
                <w:szCs w:val="24"/>
              </w:rPr>
              <w:br/>
            </w:r>
            <w:r w:rsidRPr="00730A97">
              <w:rPr>
                <w:rFonts w:ascii="Times New Roman" w:eastAsia="Times New Roman" w:hAnsi="Times New Roman" w:cs="Times New Roman"/>
                <w:b/>
                <w:bCs/>
                <w:sz w:val="24"/>
                <w:szCs w:val="24"/>
              </w:rPr>
              <w:br/>
            </w:r>
            <w:r w:rsidRPr="00730A97">
              <w:rPr>
                <w:rFonts w:ascii="Times New Roman" w:eastAsia="Times New Roman" w:hAnsi="Times New Roman" w:cs="Times New Roman"/>
                <w:b/>
                <w:bCs/>
                <w:sz w:val="24"/>
                <w:szCs w:val="24"/>
              </w:rPr>
              <w:br/>
            </w:r>
            <w:r w:rsidRPr="00730A97">
              <w:rPr>
                <w:rFonts w:ascii="Times New Roman" w:eastAsia="Times New Roman" w:hAnsi="Times New Roman" w:cs="Times New Roman"/>
                <w:b/>
                <w:bCs/>
                <w:sz w:val="24"/>
                <w:szCs w:val="24"/>
              </w:rPr>
              <w:br/>
            </w:r>
            <w:r w:rsidRPr="00730A97">
              <w:rPr>
                <w:rFonts w:ascii="Times New Roman" w:eastAsia="Times New Roman" w:hAnsi="Times New Roman" w:cs="Times New Roman"/>
                <w:b/>
                <w:bCs/>
                <w:sz w:val="24"/>
                <w:szCs w:val="24"/>
              </w:rPr>
              <w:br/>
              <w:t>Đoàn Hồng Phong</w:t>
            </w:r>
          </w:p>
        </w:tc>
      </w:tr>
    </w:tbl>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w:t>
      </w:r>
    </w:p>
    <w:p w:rsidR="00730A97" w:rsidRPr="00730A97" w:rsidRDefault="00730A97" w:rsidP="00765E44">
      <w:pPr>
        <w:shd w:val="clear" w:color="auto" w:fill="FFFFFF"/>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QUY ĐỊNH</w:t>
      </w:r>
    </w:p>
    <w:p w:rsidR="00730A97" w:rsidRPr="00730A97" w:rsidRDefault="00730A97" w:rsidP="00765E44">
      <w:pPr>
        <w:shd w:val="clear" w:color="auto" w:fill="FFFFFF"/>
        <w:spacing w:before="120" w:after="0" w:line="360" w:lineRule="auto"/>
        <w:jc w:val="center"/>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HẠN MỨC GIAO ĐẤT Ở VÀ HẠN MỨC CÔNG NHẬN ĐẤT Ở ÁP DỤNG KHI CẤP GCN QUYỀN SỬ DỤNG ĐẤT, QUYỀN SỞ HỮU NHÀ Ở VÀ TÀI SẢN KHÁC GẮN LIỀN VỚI ĐẤT CHO HỘ GIA ĐÌNH, CÁ NHÂN TRÊN ĐỊA BÀN TỈNH NAM </w:t>
      </w:r>
      <w:proofErr w:type="gramStart"/>
      <w:r w:rsidRPr="00730A97">
        <w:rPr>
          <w:rFonts w:ascii="Times New Roman" w:eastAsia="Times New Roman" w:hAnsi="Times New Roman" w:cs="Times New Roman"/>
          <w:sz w:val="24"/>
          <w:szCs w:val="24"/>
        </w:rPr>
        <w:t>ĐỊNH</w:t>
      </w:r>
      <w:proofErr w:type="gramEnd"/>
      <w:r w:rsidRPr="00730A97">
        <w:rPr>
          <w:rFonts w:ascii="Times New Roman" w:eastAsia="Times New Roman" w:hAnsi="Times New Roman" w:cs="Times New Roman"/>
          <w:sz w:val="24"/>
          <w:szCs w:val="24"/>
        </w:rPr>
        <w:br/>
      </w:r>
      <w:r w:rsidRPr="00730A97">
        <w:rPr>
          <w:rFonts w:ascii="Times New Roman" w:eastAsia="Times New Roman" w:hAnsi="Times New Roman" w:cs="Times New Roman"/>
          <w:i/>
          <w:iCs/>
          <w:sz w:val="24"/>
          <w:szCs w:val="24"/>
        </w:rPr>
        <w:t>(Ban hành kèm theo Quyết định số: 27/2014/QĐ-UBND ngày 12/11/2014 của UBND tỉnh Nam Định)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 xml:space="preserve">Điều 1. Phạm </w:t>
      </w:r>
      <w:proofErr w:type="gramStart"/>
      <w:r w:rsidRPr="00730A97">
        <w:rPr>
          <w:rFonts w:ascii="Times New Roman" w:eastAsia="Times New Roman" w:hAnsi="Times New Roman" w:cs="Times New Roman"/>
          <w:b/>
          <w:bCs/>
          <w:sz w:val="24"/>
          <w:szCs w:val="24"/>
        </w:rPr>
        <w:t>vi</w:t>
      </w:r>
      <w:proofErr w:type="gramEnd"/>
      <w:r w:rsidRPr="00730A97">
        <w:rPr>
          <w:rFonts w:ascii="Times New Roman" w:eastAsia="Times New Roman" w:hAnsi="Times New Roman" w:cs="Times New Roman"/>
          <w:b/>
          <w:bCs/>
          <w:sz w:val="24"/>
          <w:szCs w:val="24"/>
        </w:rPr>
        <w:t xml:space="preserve"> điều chỉnh: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lastRenderedPageBreak/>
        <w:t>Quy định này quy định hạn mức giao đất ở cho mỗi hộ gia đình, cá nhân để làm nhà ở và hạn mức công nhận đất ở áp dụng khi cấp GCN quyền sử dụng đất, quyền sở hữu nhà ở và tài sản khác gắn liền với đất cho hộ gia đình, cá nhân trên địa bàn tỉnh Nam Định.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Điều 2. Đối tượng điều chỉnh: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1. Cơ quan nhà nước có thẩm quyền thực hiện công tác quản lý Nhà nước</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về</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 xml:space="preserve">đất </w:t>
      </w:r>
      <w:proofErr w:type="gramStart"/>
      <w:r w:rsidRPr="00730A97">
        <w:rPr>
          <w:rFonts w:ascii="Times New Roman" w:eastAsia="Times New Roman" w:hAnsi="Times New Roman" w:cs="Times New Roman"/>
          <w:sz w:val="24"/>
          <w:szCs w:val="24"/>
        </w:rPr>
        <w:t>đai</w:t>
      </w:r>
      <w:proofErr w:type="gramEnd"/>
      <w:r w:rsidRPr="00730A97">
        <w:rPr>
          <w:rFonts w:ascii="Times New Roman" w:eastAsia="Times New Roman" w:hAnsi="Times New Roman" w:cs="Times New Roman"/>
          <w:sz w:val="24"/>
          <w:szCs w:val="24"/>
        </w:rPr>
        <w:t>;</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2. Công dân, người sử dụng đất </w:t>
      </w:r>
      <w:proofErr w:type="gramStart"/>
      <w:r w:rsidRPr="00730A97">
        <w:rPr>
          <w:rFonts w:ascii="Times New Roman" w:eastAsia="Times New Roman" w:hAnsi="Times New Roman" w:cs="Times New Roman"/>
          <w:sz w:val="24"/>
          <w:szCs w:val="24"/>
        </w:rPr>
        <w:t>theo</w:t>
      </w:r>
      <w:proofErr w:type="gramEnd"/>
      <w:r w:rsidRPr="00730A97">
        <w:rPr>
          <w:rFonts w:ascii="Times New Roman" w:eastAsia="Times New Roman" w:hAnsi="Times New Roman" w:cs="Times New Roman"/>
          <w:sz w:val="24"/>
          <w:szCs w:val="24"/>
        </w:rPr>
        <w:t xml:space="preserve"> quy định của pháp luật về đất đai;</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3. Các tổ chức, cá nhân khác có liên quan đến việc quản lý, sử dụng đất </w:t>
      </w:r>
      <w:proofErr w:type="gramStart"/>
      <w:r w:rsidRPr="00730A97">
        <w:rPr>
          <w:rFonts w:ascii="Times New Roman" w:eastAsia="Times New Roman" w:hAnsi="Times New Roman" w:cs="Times New Roman"/>
          <w:sz w:val="24"/>
          <w:szCs w:val="24"/>
        </w:rPr>
        <w:t>đai</w:t>
      </w:r>
      <w:proofErr w:type="gramEnd"/>
      <w:r w:rsidRPr="00730A97">
        <w:rPr>
          <w:rFonts w:ascii="Times New Roman" w:eastAsia="Times New Roman" w:hAnsi="Times New Roman" w:cs="Times New Roman"/>
          <w:sz w:val="24"/>
          <w:szCs w:val="24"/>
        </w:rPr>
        <w:t>.</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 xml:space="preserve">Điều 3. Hạn mức giao đất ở cho mỗi hộ gia đình, cá nhân để làm nhà ở </w:t>
      </w:r>
      <w:proofErr w:type="gramStart"/>
      <w:r w:rsidRPr="00730A97">
        <w:rPr>
          <w:rFonts w:ascii="Times New Roman" w:eastAsia="Times New Roman" w:hAnsi="Times New Roman" w:cs="Times New Roman"/>
          <w:b/>
          <w:bCs/>
          <w:sz w:val="24"/>
          <w:szCs w:val="24"/>
        </w:rPr>
        <w:t>theo</w:t>
      </w:r>
      <w:proofErr w:type="gramEnd"/>
      <w:r w:rsidRPr="00730A97">
        <w:rPr>
          <w:rFonts w:ascii="Times New Roman" w:eastAsia="Times New Roman" w:hAnsi="Times New Roman" w:cs="Times New Roman"/>
          <w:b/>
          <w:bCs/>
          <w:sz w:val="24"/>
          <w:szCs w:val="24"/>
        </w:rPr>
        <w:t xml:space="preserve"> quy định của Luật đất đai năm 2013:</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1</w:t>
      </w:r>
      <w:r w:rsidRPr="00730A97">
        <w:rPr>
          <w:rFonts w:ascii="Times New Roman" w:eastAsia="Times New Roman" w:hAnsi="Times New Roman" w:cs="Times New Roman"/>
          <w:b/>
          <w:bCs/>
          <w:i/>
          <w:iCs/>
          <w:sz w:val="24"/>
          <w:szCs w:val="24"/>
        </w:rPr>
        <w:t>- Tại các xã khu vực nông thôn và khu vực thuộc các xã ngoại thành thành phố Nam Định, thuộc các thị trấn, nhưng không nằm trong quy hoạch phát triển đô thị là:</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a- 300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đối với các vị trí đất thuộc khu dân cư không nằm ven các Quốc lộ, Tỉnh lộ, Huyện lộ, đường giao thông liên xã; không tiếp giáp với chợ, bến phà và khu trung tâm của xã.</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b- 150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đối với các vị trí còn lại.</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i/>
          <w:iCs/>
          <w:sz w:val="24"/>
          <w:szCs w:val="24"/>
        </w:rPr>
        <w:t>2- Tại đô thị:</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a- 120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đối với khu vực thị trấn.</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b- 100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đối với đất thuộc các phường</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thành phố Nam Định và các khu vực thuộc các xã ngoại thành nhưng đã có quy hoạch phát triển đô thị.</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c- 500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biệt thự.</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Điều 4. Hạn mức công nhận đất ở đối</w:t>
      </w:r>
      <w:r w:rsidRPr="00765E44">
        <w:rPr>
          <w:rFonts w:ascii="Times New Roman" w:eastAsia="Times New Roman" w:hAnsi="Times New Roman" w:cs="Times New Roman"/>
          <w:b/>
          <w:bCs/>
          <w:sz w:val="24"/>
          <w:szCs w:val="24"/>
        </w:rPr>
        <w:t> </w:t>
      </w:r>
      <w:r w:rsidRPr="00730A97">
        <w:rPr>
          <w:rFonts w:ascii="Times New Roman" w:eastAsia="Times New Roman" w:hAnsi="Times New Roman" w:cs="Times New Roman"/>
          <w:b/>
          <w:bCs/>
          <w:sz w:val="24"/>
          <w:szCs w:val="24"/>
          <w:shd w:val="clear" w:color="auto" w:fill="FFFFFF"/>
        </w:rPr>
        <w:t>với</w:t>
      </w:r>
      <w:r w:rsidRPr="00765E44">
        <w:rPr>
          <w:rFonts w:ascii="Times New Roman" w:eastAsia="Times New Roman" w:hAnsi="Times New Roman" w:cs="Times New Roman"/>
          <w:b/>
          <w:bCs/>
          <w:sz w:val="24"/>
          <w:szCs w:val="24"/>
        </w:rPr>
        <w:t> </w:t>
      </w:r>
      <w:r w:rsidRPr="00730A97">
        <w:rPr>
          <w:rFonts w:ascii="Times New Roman" w:eastAsia="Times New Roman" w:hAnsi="Times New Roman" w:cs="Times New Roman"/>
          <w:b/>
          <w:bCs/>
          <w:sz w:val="24"/>
          <w:szCs w:val="24"/>
        </w:rPr>
        <w:t>trường hợp hộ gia đình, cá nhân sử dụng đất v</w:t>
      </w:r>
      <w:r w:rsidRPr="00730A97">
        <w:rPr>
          <w:rFonts w:ascii="Times New Roman" w:eastAsia="Times New Roman" w:hAnsi="Times New Roman" w:cs="Times New Roman"/>
          <w:b/>
          <w:bCs/>
          <w:sz w:val="24"/>
          <w:szCs w:val="24"/>
          <w:shd w:val="clear" w:color="auto" w:fill="FFFFFF"/>
        </w:rPr>
        <w:t>ườ</w:t>
      </w:r>
      <w:r w:rsidRPr="00730A97">
        <w:rPr>
          <w:rFonts w:ascii="Times New Roman" w:eastAsia="Times New Roman" w:hAnsi="Times New Roman" w:cs="Times New Roman"/>
          <w:b/>
          <w:bCs/>
          <w:sz w:val="24"/>
          <w:szCs w:val="24"/>
        </w:rPr>
        <w:t>n ao trong cùng một thửa đất đang có nhà ở kể cả thửa đất trong và ngoài khu dân cư cho mỗi hộ gia đình, cá nhân áp dụng khi cấp GCN quyền sử dụng đất:</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i/>
          <w:iCs/>
          <w:sz w:val="24"/>
          <w:szCs w:val="24"/>
        </w:rPr>
        <w:t>1- Đối với khu vực nông thôn:</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lastRenderedPageBreak/>
        <w:t>a- Hạn mức đất ở với khu vực nông thôn sử dụng trước ngày 18/12/1980 mà người sử dụng đất có một trong các loại giấy tờ về quyền sử dụng đất quy định tại các khoản 1, 2 và 3 Điều 100 của Luật Đất đai năm 2013 và Điều 18</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Nghị định số</w:t>
      </w:r>
      <w:r w:rsidRPr="00765E44">
        <w:rPr>
          <w:rFonts w:ascii="Times New Roman" w:eastAsia="Times New Roman" w:hAnsi="Times New Roman" w:cs="Times New Roman"/>
          <w:sz w:val="24"/>
          <w:szCs w:val="24"/>
        </w:rPr>
        <w:t> 43/2014/NĐ-CP </w:t>
      </w:r>
      <w:r w:rsidRPr="00730A97">
        <w:rPr>
          <w:rFonts w:ascii="Times New Roman" w:eastAsia="Times New Roman" w:hAnsi="Times New Roman" w:cs="Times New Roman"/>
          <w:sz w:val="24"/>
          <w:szCs w:val="24"/>
        </w:rPr>
        <w:t>ngày 15 tháng 05 năm 2014 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Chính phủ</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quy định chi tiết thi hành một số điều của Luật đất đai (mà trong giấy tờ đó chưa xác định rõ diện tích đất ở) thì diện tích đất ở được công nhận không quá 5 (năm) lần hạn mức đất ở nêu tại Khoản 1 Điều 3 của Quy định này.</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b- Các trường hợp</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sử dụng</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đất từ ngày 18/12/1980 đến trước ngày 01/7/2004 có một trong các loại giấy tờ về quyền sử dụng đất quy định tại các khoản 1, 2 và 3 Điều 100 của Luật Đất đai năm 2013 và Điều 18 của Nghị định số</w:t>
      </w:r>
      <w:r w:rsidRPr="00765E44">
        <w:rPr>
          <w:rFonts w:ascii="Times New Roman" w:eastAsia="Times New Roman" w:hAnsi="Times New Roman" w:cs="Times New Roman"/>
          <w:sz w:val="24"/>
          <w:szCs w:val="24"/>
        </w:rPr>
        <w:t> 43/2014/NĐ-CP </w:t>
      </w:r>
      <w:r w:rsidRPr="00730A97">
        <w:rPr>
          <w:rFonts w:ascii="Times New Roman" w:eastAsia="Times New Roman" w:hAnsi="Times New Roman" w:cs="Times New Roman"/>
          <w:sz w:val="24"/>
          <w:szCs w:val="24"/>
        </w:rPr>
        <w:t>ngày 15/5/2014 của Chính phủ quy định chi tiết thi hành một số điều</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Luật đất đai (mà trong giấy tờ đó chưa xác định rõ diện tích đất ở) thì xác định như sau:</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bookmarkStart w:id="1" w:name="bookmark0"/>
      <w:r w:rsidRPr="00730A97">
        <w:rPr>
          <w:rFonts w:ascii="Times New Roman" w:eastAsia="Times New Roman" w:hAnsi="Times New Roman" w:cs="Times New Roman"/>
          <w:sz w:val="24"/>
          <w:szCs w:val="24"/>
        </w:rPr>
        <w:t>- Hạn mức là 300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đối với đất có vị trí tại Mục a, Khoản 1, Điều 3.</w:t>
      </w:r>
      <w:bookmarkEnd w:id="1"/>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Đối với đất có vị trí nêu tại Mục b, Khoản 1, Điều 3.</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Hạn mức 200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nếu sử dụng đất từ 18/12/1980 đến 22/11/2001.</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Hạn mức 150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 nếu sử dụng từ 23/11/2001 đến trước ngày 01/7/2004.</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c- Đối với các trường hợp không có giấy tờ về quyền sử dụng đất quy định tại các khoản 1, 2 và 3 Điều 100 của Luật Đất đai năm 2013 và Điều 18 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Nghị định số</w:t>
      </w:r>
      <w:r w:rsidRPr="00765E44">
        <w:rPr>
          <w:rFonts w:ascii="Times New Roman" w:eastAsia="Times New Roman" w:hAnsi="Times New Roman" w:cs="Times New Roman"/>
          <w:sz w:val="24"/>
          <w:szCs w:val="24"/>
        </w:rPr>
        <w:t> 43/2014/NĐ-CP </w:t>
      </w:r>
      <w:r w:rsidRPr="00730A97">
        <w:rPr>
          <w:rFonts w:ascii="Times New Roman" w:eastAsia="Times New Roman" w:hAnsi="Times New Roman" w:cs="Times New Roman"/>
          <w:sz w:val="24"/>
          <w:szCs w:val="24"/>
        </w:rPr>
        <w:t>ngày 15/5/2014 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Chính phủ</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quy định chi tiết thi hành một số điều của Luật</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đất</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đai xác định như sau:</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Sử dụng đất ổn định từ 18/12/1980 đến 15/10/1993 thì diện tích đất ở được xác định </w:t>
      </w:r>
      <w:proofErr w:type="gramStart"/>
      <w:r w:rsidRPr="00730A97">
        <w:rPr>
          <w:rFonts w:ascii="Times New Roman" w:eastAsia="Times New Roman" w:hAnsi="Times New Roman" w:cs="Times New Roman"/>
          <w:sz w:val="24"/>
          <w:szCs w:val="24"/>
        </w:rPr>
        <w:t>theo</w:t>
      </w:r>
      <w:proofErr w:type="gramEnd"/>
      <w:r w:rsidRPr="00730A97">
        <w:rPr>
          <w:rFonts w:ascii="Times New Roman" w:eastAsia="Times New Roman" w:hAnsi="Times New Roman" w:cs="Times New Roman"/>
          <w:sz w:val="24"/>
          <w:szCs w:val="24"/>
        </w:rPr>
        <w:t xml:space="preserve"> mức quy định tại mục b khoản 1 điều này.</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Sử dụng đất ổn định kể từ ngày 15/10/1993 đến 01/7/2014 thì diện tích đất ở được xác định </w:t>
      </w:r>
      <w:proofErr w:type="gramStart"/>
      <w:r w:rsidRPr="00730A97">
        <w:rPr>
          <w:rFonts w:ascii="Times New Roman" w:eastAsia="Times New Roman" w:hAnsi="Times New Roman" w:cs="Times New Roman"/>
          <w:sz w:val="24"/>
          <w:szCs w:val="24"/>
        </w:rPr>
        <w:t>theo</w:t>
      </w:r>
      <w:proofErr w:type="gramEnd"/>
      <w:r w:rsidRPr="00730A97">
        <w:rPr>
          <w:rFonts w:ascii="Times New Roman" w:eastAsia="Times New Roman" w:hAnsi="Times New Roman" w:cs="Times New Roman"/>
          <w:sz w:val="24"/>
          <w:szCs w:val="24"/>
        </w:rPr>
        <w:t xml:space="preserve"> mức quy định tại khoản 1 điều 3 quy định này.</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i/>
          <w:iCs/>
          <w:sz w:val="24"/>
          <w:szCs w:val="24"/>
        </w:rPr>
        <w:t>2- Đối với khu vực đô thị:</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a- Hạn mức đất ở đô thị đối với các trường hợp sử dụng đất có vườn, ao trong cùng một thửa đất có nhà ở kể cả trong và ngoài khu dân cư từ trước ngày 18/12/1980 mà trong giấy tờ quy định tại </w:t>
      </w:r>
      <w:r w:rsidRPr="00730A97">
        <w:rPr>
          <w:rFonts w:ascii="Times New Roman" w:eastAsia="Times New Roman" w:hAnsi="Times New Roman" w:cs="Times New Roman"/>
          <w:sz w:val="24"/>
          <w:szCs w:val="24"/>
        </w:rPr>
        <w:lastRenderedPageBreak/>
        <w:t>các khoản 1, 2 và 3 Điều 100 của Luật Đất đai năm 2013 và Điều 18 của Nghị định số</w:t>
      </w:r>
      <w:r w:rsidRPr="00765E44">
        <w:rPr>
          <w:rFonts w:ascii="Times New Roman" w:eastAsia="Times New Roman" w:hAnsi="Times New Roman" w:cs="Times New Roman"/>
          <w:sz w:val="24"/>
          <w:szCs w:val="24"/>
        </w:rPr>
        <w:t>43/2014/NĐ-CP </w:t>
      </w:r>
      <w:r w:rsidRPr="00730A97">
        <w:rPr>
          <w:rFonts w:ascii="Times New Roman" w:eastAsia="Times New Roman" w:hAnsi="Times New Roman" w:cs="Times New Roman"/>
          <w:sz w:val="24"/>
          <w:szCs w:val="24"/>
        </w:rPr>
        <w:t>ngày 15/5/2014 của Chính phủ quy định chi tiết thi hành một số điều của Luật đất đai, chưa xác định rõ đất ở, thì hạn mức đất ở không quá 5 (</w:t>
      </w:r>
      <w:r w:rsidRPr="00730A97">
        <w:rPr>
          <w:rFonts w:ascii="Times New Roman" w:eastAsia="Times New Roman" w:hAnsi="Times New Roman" w:cs="Times New Roman"/>
          <w:sz w:val="24"/>
          <w:szCs w:val="24"/>
          <w:shd w:val="clear" w:color="auto" w:fill="FFFFFF"/>
        </w:rPr>
        <w:t>năm</w:t>
      </w:r>
      <w:r w:rsidRPr="00730A97">
        <w:rPr>
          <w:rFonts w:ascii="Times New Roman" w:eastAsia="Times New Roman" w:hAnsi="Times New Roman" w:cs="Times New Roman"/>
          <w:sz w:val="24"/>
          <w:szCs w:val="24"/>
        </w:rPr>
        <w:t>) lần hạn mức nêu tại Mục a và b, Khoản 2, Điều 3 Quy định này.</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b- Hạn mức công nhận đất ở là 100 m</w:t>
      </w:r>
      <w:r w:rsidRPr="00730A97">
        <w:rPr>
          <w:rFonts w:ascii="Times New Roman" w:eastAsia="Times New Roman" w:hAnsi="Times New Roman" w:cs="Times New Roman"/>
          <w:sz w:val="24"/>
          <w:szCs w:val="24"/>
          <w:vertAlign w:val="superscript"/>
        </w:rPr>
        <w:t>2</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đối với hộ gia đình, cá nhân đã sử dụng đất do mua nhà thuộc sở hữu Nhà nước theo Quyết định số</w:t>
      </w:r>
      <w:r w:rsidRPr="00765E44">
        <w:rPr>
          <w:rFonts w:ascii="Times New Roman" w:eastAsia="Times New Roman" w:hAnsi="Times New Roman" w:cs="Times New Roman"/>
          <w:sz w:val="24"/>
          <w:szCs w:val="24"/>
        </w:rPr>
        <w:t> 538/QĐ-UB </w:t>
      </w:r>
      <w:r w:rsidRPr="00730A97">
        <w:rPr>
          <w:rFonts w:ascii="Times New Roman" w:eastAsia="Times New Roman" w:hAnsi="Times New Roman" w:cs="Times New Roman"/>
          <w:sz w:val="24"/>
          <w:szCs w:val="24"/>
        </w:rPr>
        <w:t>ngày 27/5/1986 và Quyết định số</w:t>
      </w:r>
      <w:r w:rsidRPr="00765E44">
        <w:rPr>
          <w:rFonts w:ascii="Times New Roman" w:eastAsia="Times New Roman" w:hAnsi="Times New Roman" w:cs="Times New Roman"/>
          <w:sz w:val="24"/>
          <w:szCs w:val="24"/>
        </w:rPr>
        <w:t>948/QĐ-UB </w:t>
      </w:r>
      <w:r w:rsidRPr="00730A97">
        <w:rPr>
          <w:rFonts w:ascii="Times New Roman" w:eastAsia="Times New Roman" w:hAnsi="Times New Roman" w:cs="Times New Roman"/>
          <w:sz w:val="24"/>
          <w:szCs w:val="24"/>
        </w:rPr>
        <w:t>ngày 28/12/1990 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UBND</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tỉnh Hà Nam Ninh nhưng chưa được cấp giấy chứng nhận quyền sử dụng</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đất</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và đối với hộ gia đình, cá nhân được tổ chức sử dụng đất được Nhà nước giao đất không thu tiền sử dụng đất, được Nhà nước cho thuê đất tự chuyển mục đích sang làm</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đất</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ở và đã phân phối</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đất</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ở đó cho hộ gia đình, cá nhân.</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c- Hạn mức công nhận đất ở đối với hộ gia đình, cá nhân thuộc đô thị có một trong các loại giấy tờ về quyền sử dụng đất quy định tại các khoản 1, 2 và 3 Điều 100 của Luật Đất đai năm 2013 và Điều 18 của Nghị định số</w:t>
      </w:r>
      <w:r w:rsidRPr="00765E44">
        <w:rPr>
          <w:rFonts w:ascii="Times New Roman" w:eastAsia="Times New Roman" w:hAnsi="Times New Roman" w:cs="Times New Roman"/>
          <w:sz w:val="24"/>
          <w:szCs w:val="24"/>
        </w:rPr>
        <w:t> 43/2014/NĐ-CP </w:t>
      </w:r>
      <w:r w:rsidRPr="00730A97">
        <w:rPr>
          <w:rFonts w:ascii="Times New Roman" w:eastAsia="Times New Roman" w:hAnsi="Times New Roman" w:cs="Times New Roman"/>
          <w:sz w:val="24"/>
          <w:szCs w:val="24"/>
        </w:rPr>
        <w:t>ngày 15/5/2014 của Chính phủ quy định chi tiết thi hành một số điều của Luật đất đai (mà trong giấy tờ đó chưa xác định rõ diện tích đất ở) thì xác định như sau:</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Sử dụng đất ổn định từ ngày 18/12/1980 đến 22/11/2001 là 200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Sử dụng đất từ ngày 23/11/2001 đến trước ngày 01/7/2004 là 150 m</w:t>
      </w:r>
      <w:r w:rsidRPr="00730A97">
        <w:rPr>
          <w:rFonts w:ascii="Times New Roman" w:eastAsia="Times New Roman" w:hAnsi="Times New Roman" w:cs="Times New Roman"/>
          <w:sz w:val="24"/>
          <w:szCs w:val="24"/>
          <w:vertAlign w:val="superscript"/>
        </w:rPr>
        <w:t>2</w:t>
      </w:r>
      <w:r w:rsidRPr="00730A97">
        <w:rPr>
          <w:rFonts w:ascii="Times New Roman" w:eastAsia="Times New Roman" w:hAnsi="Times New Roman" w:cs="Times New Roman"/>
          <w:sz w:val="24"/>
          <w:szCs w:val="24"/>
        </w:rPr>
        <w:t>/1 hộ.</w:t>
      </w:r>
    </w:p>
    <w:p w:rsidR="00730A97" w:rsidRPr="00730A97" w:rsidRDefault="00730A97" w:rsidP="00765E44">
      <w:pPr>
        <w:shd w:val="clear" w:color="auto" w:fill="FFFFFF"/>
        <w:spacing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d-</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Đối với</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trường hợp không có giấy tờ về quyền sử dụng đất quy định tại các khoản 1, 2 và 3 Điều 100 của Luật Đất đai năm 2013 và Điều 18</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Nghị định số</w:t>
      </w:r>
      <w:r w:rsidRPr="00765E44">
        <w:rPr>
          <w:rFonts w:ascii="Times New Roman" w:eastAsia="Times New Roman" w:hAnsi="Times New Roman" w:cs="Times New Roman"/>
          <w:sz w:val="24"/>
          <w:szCs w:val="24"/>
        </w:rPr>
        <w:t> 43/2014/NĐ-CP </w:t>
      </w:r>
      <w:r w:rsidRPr="00730A97">
        <w:rPr>
          <w:rFonts w:ascii="Times New Roman" w:eastAsia="Times New Roman" w:hAnsi="Times New Roman" w:cs="Times New Roman"/>
          <w:sz w:val="24"/>
          <w:szCs w:val="24"/>
        </w:rPr>
        <w:t>ngày 15/5/2014 của Chính phủ quy định chi tiết thi hành một số điều</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của</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Luật đất đai 2013 thì xác định như sau:</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Sử dụng đất ổn định từ 18/12/1980 đến 15/10/1993 thì diện tích đất ở được xác định </w:t>
      </w:r>
      <w:proofErr w:type="gramStart"/>
      <w:r w:rsidRPr="00730A97">
        <w:rPr>
          <w:rFonts w:ascii="Times New Roman" w:eastAsia="Times New Roman" w:hAnsi="Times New Roman" w:cs="Times New Roman"/>
          <w:sz w:val="24"/>
          <w:szCs w:val="24"/>
        </w:rPr>
        <w:t>theo</w:t>
      </w:r>
      <w:proofErr w:type="gramEnd"/>
      <w:r w:rsidRPr="00730A97">
        <w:rPr>
          <w:rFonts w:ascii="Times New Roman" w:eastAsia="Times New Roman" w:hAnsi="Times New Roman" w:cs="Times New Roman"/>
          <w:sz w:val="24"/>
          <w:szCs w:val="24"/>
        </w:rPr>
        <w:t xml:space="preserve"> mức quy định tại mục c khoản 2 điều này.</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t xml:space="preserve">Sử dụng đất ổn định kể từ ngày 15/10/1993 đến trước ngày 01/7/2014 thì diện tích đất ở được xác định </w:t>
      </w:r>
      <w:proofErr w:type="gramStart"/>
      <w:r w:rsidRPr="00730A97">
        <w:rPr>
          <w:rFonts w:ascii="Times New Roman" w:eastAsia="Times New Roman" w:hAnsi="Times New Roman" w:cs="Times New Roman"/>
          <w:sz w:val="24"/>
          <w:szCs w:val="24"/>
        </w:rPr>
        <w:t>theo</w:t>
      </w:r>
      <w:proofErr w:type="gramEnd"/>
      <w:r w:rsidRPr="00730A97">
        <w:rPr>
          <w:rFonts w:ascii="Times New Roman" w:eastAsia="Times New Roman" w:hAnsi="Times New Roman" w:cs="Times New Roman"/>
          <w:sz w:val="24"/>
          <w:szCs w:val="24"/>
        </w:rPr>
        <w:t xml:space="preserve"> mức quy định tại khoản 2 điều 3 quy định này.</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b/>
          <w:bCs/>
          <w:sz w:val="24"/>
          <w:szCs w:val="24"/>
        </w:rPr>
        <w:t>Điều 5. Điều khoản thi hành:</w:t>
      </w:r>
    </w:p>
    <w:p w:rsidR="00730A97" w:rsidRPr="00730A97" w:rsidRDefault="00730A97" w:rsidP="00765E44">
      <w:pPr>
        <w:shd w:val="clear" w:color="auto" w:fill="FFFFFF"/>
        <w:spacing w:before="120" w:after="0" w:line="360" w:lineRule="auto"/>
        <w:rPr>
          <w:rFonts w:ascii="Times New Roman" w:eastAsia="Times New Roman" w:hAnsi="Times New Roman" w:cs="Times New Roman"/>
          <w:sz w:val="24"/>
          <w:szCs w:val="24"/>
        </w:rPr>
      </w:pPr>
      <w:r w:rsidRPr="00730A97">
        <w:rPr>
          <w:rFonts w:ascii="Times New Roman" w:eastAsia="Times New Roman" w:hAnsi="Times New Roman" w:cs="Times New Roman"/>
          <w:sz w:val="24"/>
          <w:szCs w:val="24"/>
        </w:rPr>
        <w:lastRenderedPageBreak/>
        <w:t>Trong quá trình thực hiện Quy định này nếu phát sinh vướng mắc</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UBND</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các huyện và thành phố Nam Định phản ánh về Sở Tài nguyên và Môi trường để</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shd w:val="clear" w:color="auto" w:fill="FFFFFF"/>
        </w:rPr>
        <w:t>tổng</w:t>
      </w:r>
      <w:r w:rsidRPr="00765E44">
        <w:rPr>
          <w:rFonts w:ascii="Times New Roman" w:eastAsia="Times New Roman" w:hAnsi="Times New Roman" w:cs="Times New Roman"/>
          <w:sz w:val="24"/>
          <w:szCs w:val="24"/>
        </w:rPr>
        <w:t> </w:t>
      </w:r>
      <w:r w:rsidRPr="00730A97">
        <w:rPr>
          <w:rFonts w:ascii="Times New Roman" w:eastAsia="Times New Roman" w:hAnsi="Times New Roman" w:cs="Times New Roman"/>
          <w:sz w:val="24"/>
          <w:szCs w:val="24"/>
        </w:rPr>
        <w:t>hợp, báo cáo UBND tỉnh xem xét, giải quyết./.</w:t>
      </w:r>
    </w:p>
    <w:p w:rsidR="001D3F69" w:rsidRPr="00765E44" w:rsidRDefault="00254633" w:rsidP="00765E44">
      <w:pPr>
        <w:spacing w:line="360" w:lineRule="auto"/>
        <w:rPr>
          <w:rFonts w:ascii="Times New Roman" w:hAnsi="Times New Roman" w:cs="Times New Roman"/>
          <w:sz w:val="24"/>
          <w:szCs w:val="24"/>
        </w:rPr>
      </w:pPr>
    </w:p>
    <w:p w:rsidR="00765E44" w:rsidRPr="00765E44" w:rsidRDefault="00765E44" w:rsidP="00765E44">
      <w:pPr>
        <w:spacing w:line="360" w:lineRule="auto"/>
        <w:rPr>
          <w:rFonts w:ascii="Times New Roman" w:hAnsi="Times New Roman" w:cs="Times New Roman"/>
          <w:sz w:val="24"/>
          <w:szCs w:val="24"/>
        </w:rPr>
      </w:pPr>
    </w:p>
    <w:sectPr w:rsidR="00765E44" w:rsidRPr="00765E4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33" w:rsidRDefault="00254633" w:rsidP="00765E44">
      <w:pPr>
        <w:spacing w:after="0" w:line="240" w:lineRule="auto"/>
      </w:pPr>
      <w:r>
        <w:separator/>
      </w:r>
    </w:p>
  </w:endnote>
  <w:endnote w:type="continuationSeparator" w:id="0">
    <w:p w:rsidR="00254633" w:rsidRDefault="00254633" w:rsidP="0076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E44" w:rsidRPr="00A67571" w:rsidRDefault="00765E44" w:rsidP="00765E44">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65E44" w:rsidRDefault="00765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33" w:rsidRDefault="00254633" w:rsidP="00765E44">
      <w:pPr>
        <w:spacing w:after="0" w:line="240" w:lineRule="auto"/>
      </w:pPr>
      <w:r>
        <w:separator/>
      </w:r>
    </w:p>
  </w:footnote>
  <w:footnote w:type="continuationSeparator" w:id="0">
    <w:p w:rsidR="00254633" w:rsidRDefault="00254633" w:rsidP="00765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65E44" w:rsidRPr="00A67571" w:rsidTr="00937AFB">
      <w:trPr>
        <w:trHeight w:val="1208"/>
      </w:trPr>
      <w:tc>
        <w:tcPr>
          <w:tcW w:w="2411" w:type="dxa"/>
          <w:tcBorders>
            <w:top w:val="nil"/>
            <w:left w:val="nil"/>
            <w:bottom w:val="single" w:sz="4" w:space="0" w:color="auto"/>
            <w:right w:val="nil"/>
          </w:tcBorders>
          <w:vAlign w:val="center"/>
          <w:hideMark/>
        </w:tcPr>
        <w:p w:rsidR="00765E44" w:rsidRPr="00A67571" w:rsidRDefault="00765E44" w:rsidP="00765E44">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65E44" w:rsidRPr="00A67571" w:rsidRDefault="00765E44" w:rsidP="00765E44">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65E44" w:rsidRPr="00A67571" w:rsidRDefault="00765E44" w:rsidP="00765E44">
          <w:pPr>
            <w:rPr>
              <w:rFonts w:ascii="Times New Roman" w:hAnsi="Times New Roman"/>
              <w:sz w:val="20"/>
            </w:rPr>
          </w:pPr>
          <w:r w:rsidRPr="00A67571">
            <w:rPr>
              <w:rFonts w:ascii="Times New Roman" w:hAnsi="Times New Roman"/>
              <w:sz w:val="20"/>
            </w:rPr>
            <w:t>No 2305, VNT Tower, 19  Nguyen Trai Street, Thanh Xuan District, Hanoi City, Viet Nam</w:t>
          </w:r>
        </w:p>
        <w:p w:rsidR="00765E44" w:rsidRPr="00A67571" w:rsidRDefault="00765E44" w:rsidP="00765E44">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765E44" w:rsidRPr="00A67571" w:rsidRDefault="00765E44" w:rsidP="00765E44">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65E44" w:rsidRDefault="00765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97"/>
    <w:rsid w:val="00254633"/>
    <w:rsid w:val="00730A97"/>
    <w:rsid w:val="00765E44"/>
    <w:rsid w:val="00CD0E6E"/>
    <w:rsid w:val="00D07495"/>
    <w:rsid w:val="00D6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99F11-CB36-478D-94D4-496D778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semiHidden/>
    <w:unhideWhenUsed/>
    <w:qFormat/>
    <w:rsid w:val="00765E4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0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0A97"/>
  </w:style>
  <w:style w:type="character" w:styleId="Hyperlink">
    <w:name w:val="Hyperlink"/>
    <w:basedOn w:val="DefaultParagraphFont"/>
    <w:uiPriority w:val="99"/>
    <w:semiHidden/>
    <w:unhideWhenUsed/>
    <w:rsid w:val="00730A97"/>
    <w:rPr>
      <w:color w:val="0000FF"/>
      <w:u w:val="single"/>
    </w:rPr>
  </w:style>
  <w:style w:type="paragraph" w:styleId="Header">
    <w:name w:val="header"/>
    <w:basedOn w:val="Normal"/>
    <w:link w:val="HeaderChar"/>
    <w:uiPriority w:val="99"/>
    <w:unhideWhenUsed/>
    <w:rsid w:val="00765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E44"/>
  </w:style>
  <w:style w:type="paragraph" w:styleId="Footer">
    <w:name w:val="footer"/>
    <w:basedOn w:val="Normal"/>
    <w:link w:val="FooterChar"/>
    <w:uiPriority w:val="99"/>
    <w:unhideWhenUsed/>
    <w:rsid w:val="00765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E44"/>
  </w:style>
  <w:style w:type="character" w:customStyle="1" w:styleId="Heading6Char">
    <w:name w:val="Heading 6 Char"/>
    <w:basedOn w:val="DefaultParagraphFont"/>
    <w:link w:val="Heading6"/>
    <w:semiHidden/>
    <w:rsid w:val="00765E44"/>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8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2015-10-14T08:02:00Z</dcterms:created>
  <dcterms:modified xsi:type="dcterms:W3CDTF">2015-10-14T08:53:00Z</dcterms:modified>
</cp:coreProperties>
</file>