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shd w:val="clear" w:color="auto" w:fill="FFFFFF"/>
        <w:tblCellMar>
          <w:left w:w="0" w:type="dxa"/>
          <w:right w:w="0" w:type="dxa"/>
        </w:tblCellMar>
        <w:tblLook w:val="0000"/>
      </w:tblPr>
      <w:tblGrid>
        <w:gridCol w:w="2988"/>
        <w:gridCol w:w="6120"/>
      </w:tblGrid>
      <w:tr w:rsidR="00DA1778" w:rsidRPr="00DA1778" w:rsidTr="00047F5D">
        <w:tc>
          <w:tcPr>
            <w:tcW w:w="2988" w:type="dxa"/>
            <w:shd w:val="clear" w:color="auto" w:fill="FFFFFF"/>
            <w:tcMar>
              <w:top w:w="0" w:type="dxa"/>
              <w:left w:w="108" w:type="dxa"/>
              <w:bottom w:w="0" w:type="dxa"/>
              <w:right w:w="108" w:type="dxa"/>
            </w:tcMar>
          </w:tcPr>
          <w:p w:rsidR="00DA1778" w:rsidRPr="00DA1778" w:rsidRDefault="00DA1778" w:rsidP="0095071A">
            <w:pPr>
              <w:pStyle w:val="ChunWeb"/>
              <w:spacing w:before="120" w:beforeAutospacing="0" w:after="0" w:afterAutospacing="0" w:line="360" w:lineRule="auto"/>
              <w:jc w:val="center"/>
              <w:rPr>
                <w:rFonts w:ascii="Times New Roman" w:hAnsi="Times New Roman"/>
                <w:color w:val="000000"/>
                <w:sz w:val="24"/>
                <w:szCs w:val="24"/>
              </w:rPr>
            </w:pPr>
            <w:r w:rsidRPr="00DA1778">
              <w:rPr>
                <w:rFonts w:ascii="Times New Roman" w:hAnsi="Times New Roman"/>
                <w:b/>
                <w:bCs/>
                <w:color w:val="000000"/>
                <w:sz w:val="24"/>
                <w:szCs w:val="24"/>
              </w:rPr>
              <w:t>CHÍNH PHỦ</w:t>
            </w:r>
            <w:r w:rsidRPr="00DA1778">
              <w:rPr>
                <w:rFonts w:ascii="Times New Roman" w:hAnsi="Times New Roman"/>
                <w:b/>
                <w:bCs/>
                <w:color w:val="000000"/>
                <w:sz w:val="24"/>
                <w:szCs w:val="24"/>
                <w:lang w:val="vi-VN"/>
              </w:rPr>
              <w:br/>
              <w:t>-------</w:t>
            </w:r>
          </w:p>
        </w:tc>
        <w:tc>
          <w:tcPr>
            <w:tcW w:w="6120" w:type="dxa"/>
            <w:shd w:val="clear" w:color="auto" w:fill="FFFFFF"/>
            <w:tcMar>
              <w:top w:w="0" w:type="dxa"/>
              <w:left w:w="108" w:type="dxa"/>
              <w:bottom w:w="0" w:type="dxa"/>
              <w:right w:w="108" w:type="dxa"/>
            </w:tcMar>
          </w:tcPr>
          <w:p w:rsidR="00DA1778" w:rsidRPr="00DA1778" w:rsidRDefault="00DA1778" w:rsidP="0095071A">
            <w:pPr>
              <w:pStyle w:val="ChunWeb"/>
              <w:spacing w:before="120" w:beforeAutospacing="0" w:after="0" w:afterAutospacing="0" w:line="360" w:lineRule="auto"/>
              <w:jc w:val="center"/>
              <w:rPr>
                <w:rFonts w:ascii="Times New Roman" w:hAnsi="Times New Roman"/>
                <w:color w:val="000000"/>
                <w:sz w:val="24"/>
                <w:szCs w:val="24"/>
              </w:rPr>
            </w:pPr>
            <w:r w:rsidRPr="00DA1778">
              <w:rPr>
                <w:rFonts w:ascii="Times New Roman" w:hAnsi="Times New Roman"/>
                <w:b/>
                <w:bCs/>
                <w:color w:val="000000"/>
                <w:sz w:val="24"/>
                <w:szCs w:val="24"/>
                <w:lang w:val="vi-VN"/>
              </w:rPr>
              <w:t>CỘNG HÒA XÃ HỘI CHỦ NGHĨA VIỆT NAM</w:t>
            </w:r>
            <w:r w:rsidRPr="00DA1778">
              <w:rPr>
                <w:rFonts w:ascii="Times New Roman" w:hAnsi="Times New Roman"/>
                <w:b/>
                <w:bCs/>
                <w:color w:val="000000"/>
                <w:sz w:val="24"/>
                <w:szCs w:val="24"/>
                <w:lang w:val="vi-VN"/>
              </w:rPr>
              <w:br/>
              <w:t>Độc lập - Tự do - Hạnh phúc</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lang w:val="vi-VN"/>
              </w:rPr>
              <w:br/>
              <w:t>---------------</w:t>
            </w:r>
          </w:p>
        </w:tc>
      </w:tr>
      <w:tr w:rsidR="00DA1778" w:rsidRPr="00DA1778" w:rsidTr="00047F5D">
        <w:tc>
          <w:tcPr>
            <w:tcW w:w="2988" w:type="dxa"/>
            <w:shd w:val="clear" w:color="auto" w:fill="FFFFFF"/>
            <w:tcMar>
              <w:top w:w="0" w:type="dxa"/>
              <w:left w:w="108" w:type="dxa"/>
              <w:bottom w:w="0" w:type="dxa"/>
              <w:right w:w="108" w:type="dxa"/>
            </w:tcMar>
          </w:tcPr>
          <w:p w:rsidR="00DA1778" w:rsidRPr="00DA1778" w:rsidRDefault="00DA1778" w:rsidP="0095071A">
            <w:pPr>
              <w:pStyle w:val="ChunWeb"/>
              <w:spacing w:before="120" w:beforeAutospacing="0" w:after="0" w:afterAutospacing="0" w:line="360" w:lineRule="auto"/>
              <w:jc w:val="center"/>
              <w:rPr>
                <w:rFonts w:ascii="Times New Roman" w:hAnsi="Times New Roman"/>
                <w:color w:val="000000"/>
                <w:sz w:val="24"/>
                <w:szCs w:val="24"/>
              </w:rPr>
            </w:pPr>
            <w:r w:rsidRPr="00DA1778">
              <w:rPr>
                <w:rFonts w:ascii="Times New Roman" w:hAnsi="Times New Roman"/>
                <w:color w:val="000000"/>
                <w:sz w:val="24"/>
                <w:szCs w:val="24"/>
                <w:lang w:val="vi-VN"/>
              </w:rPr>
              <w:t>Số:</w:t>
            </w:r>
            <w:r w:rsidRPr="00DA1778">
              <w:rPr>
                <w:rStyle w:val="apple-converted-space"/>
                <w:rFonts w:ascii="Times New Roman" w:hAnsi="Times New Roman"/>
                <w:color w:val="000000"/>
                <w:sz w:val="24"/>
                <w:szCs w:val="24"/>
                <w:lang w:val="vi-VN"/>
              </w:rPr>
              <w:t> </w:t>
            </w:r>
            <w:bookmarkStart w:id="0" w:name="_GoBack"/>
            <w:r w:rsidRPr="00DA1778">
              <w:rPr>
                <w:rFonts w:ascii="Times New Roman" w:hAnsi="Times New Roman"/>
                <w:color w:val="000000"/>
                <w:sz w:val="24"/>
                <w:szCs w:val="24"/>
              </w:rPr>
              <w:t>121/2013/NĐ-CP</w:t>
            </w:r>
            <w:bookmarkEnd w:id="0"/>
          </w:p>
        </w:tc>
        <w:tc>
          <w:tcPr>
            <w:tcW w:w="6120" w:type="dxa"/>
            <w:shd w:val="clear" w:color="auto" w:fill="FFFFFF"/>
            <w:tcMar>
              <w:top w:w="0" w:type="dxa"/>
              <w:left w:w="108" w:type="dxa"/>
              <w:bottom w:w="0" w:type="dxa"/>
              <w:right w:w="108" w:type="dxa"/>
            </w:tcMar>
          </w:tcPr>
          <w:p w:rsidR="00DA1778" w:rsidRPr="00DA1778" w:rsidRDefault="00DA1778" w:rsidP="0095071A">
            <w:pPr>
              <w:pStyle w:val="ChunWeb"/>
              <w:spacing w:before="120" w:beforeAutospacing="0" w:after="0" w:afterAutospacing="0" w:line="360" w:lineRule="auto"/>
              <w:jc w:val="right"/>
              <w:rPr>
                <w:rFonts w:ascii="Times New Roman" w:hAnsi="Times New Roman"/>
                <w:color w:val="000000"/>
                <w:sz w:val="24"/>
                <w:szCs w:val="24"/>
              </w:rPr>
            </w:pPr>
            <w:r w:rsidRPr="00DA1778">
              <w:rPr>
                <w:rFonts w:ascii="Times New Roman" w:hAnsi="Times New Roman"/>
                <w:i/>
                <w:iCs/>
                <w:color w:val="000000"/>
                <w:sz w:val="24"/>
                <w:szCs w:val="24"/>
                <w:lang w:val="vi-VN"/>
              </w:rPr>
              <w:t>Hà Nội, ngày</w:t>
            </w:r>
            <w:r w:rsidRPr="00DA1778">
              <w:rPr>
                <w:rStyle w:val="apple-converted-space"/>
                <w:rFonts w:ascii="Times New Roman" w:hAnsi="Times New Roman"/>
                <w:i/>
                <w:iCs/>
                <w:color w:val="000000"/>
                <w:sz w:val="24"/>
                <w:szCs w:val="24"/>
                <w:lang w:val="vi-VN"/>
              </w:rPr>
              <w:t> </w:t>
            </w:r>
            <w:r w:rsidRPr="00DA1778">
              <w:rPr>
                <w:rFonts w:ascii="Times New Roman" w:hAnsi="Times New Roman"/>
                <w:i/>
                <w:iCs/>
                <w:color w:val="000000"/>
                <w:sz w:val="24"/>
                <w:szCs w:val="24"/>
              </w:rPr>
              <w:t>10</w:t>
            </w:r>
            <w:r w:rsidRPr="00DA1778">
              <w:rPr>
                <w:rStyle w:val="apple-converted-space"/>
                <w:rFonts w:ascii="Times New Roman" w:hAnsi="Times New Roman"/>
                <w:i/>
                <w:iCs/>
                <w:color w:val="000000"/>
                <w:sz w:val="24"/>
                <w:szCs w:val="24"/>
                <w:lang w:val="vi-VN"/>
              </w:rPr>
              <w:t> </w:t>
            </w:r>
            <w:r w:rsidRPr="00DA1778">
              <w:rPr>
                <w:rFonts w:ascii="Times New Roman" w:hAnsi="Times New Roman"/>
                <w:i/>
                <w:iCs/>
                <w:color w:val="000000"/>
                <w:sz w:val="24"/>
                <w:szCs w:val="24"/>
                <w:lang w:val="vi-VN"/>
              </w:rPr>
              <w:t>tháng</w:t>
            </w:r>
            <w:r w:rsidRPr="00DA1778">
              <w:rPr>
                <w:rStyle w:val="apple-converted-space"/>
                <w:rFonts w:ascii="Times New Roman" w:hAnsi="Times New Roman"/>
                <w:i/>
                <w:iCs/>
                <w:color w:val="000000"/>
                <w:sz w:val="24"/>
                <w:szCs w:val="24"/>
                <w:lang w:val="vi-VN"/>
              </w:rPr>
              <w:t> </w:t>
            </w:r>
            <w:r w:rsidRPr="00DA1778">
              <w:rPr>
                <w:rFonts w:ascii="Times New Roman" w:hAnsi="Times New Roman"/>
                <w:i/>
                <w:iCs/>
                <w:color w:val="000000"/>
                <w:sz w:val="24"/>
                <w:szCs w:val="24"/>
              </w:rPr>
              <w:t>10</w:t>
            </w:r>
            <w:r w:rsidRPr="00DA1778">
              <w:rPr>
                <w:rStyle w:val="apple-converted-space"/>
                <w:rFonts w:ascii="Times New Roman" w:hAnsi="Times New Roman"/>
                <w:i/>
                <w:iCs/>
                <w:color w:val="000000"/>
                <w:sz w:val="24"/>
                <w:szCs w:val="24"/>
                <w:lang w:val="vi-VN"/>
              </w:rPr>
              <w:t> </w:t>
            </w:r>
            <w:r w:rsidRPr="00DA1778">
              <w:rPr>
                <w:rFonts w:ascii="Times New Roman" w:hAnsi="Times New Roman"/>
                <w:i/>
                <w:iCs/>
                <w:color w:val="000000"/>
                <w:sz w:val="24"/>
                <w:szCs w:val="24"/>
                <w:lang w:val="vi-VN"/>
              </w:rPr>
              <w:t>năm</w:t>
            </w:r>
            <w:r w:rsidRPr="00DA1778">
              <w:rPr>
                <w:rStyle w:val="apple-converted-space"/>
                <w:rFonts w:ascii="Times New Roman" w:hAnsi="Times New Roman"/>
                <w:i/>
                <w:iCs/>
                <w:color w:val="000000"/>
                <w:sz w:val="24"/>
                <w:szCs w:val="24"/>
                <w:lang w:val="vi-VN"/>
              </w:rPr>
              <w:t> </w:t>
            </w:r>
            <w:r w:rsidRPr="00DA1778">
              <w:rPr>
                <w:rFonts w:ascii="Times New Roman" w:hAnsi="Times New Roman"/>
                <w:i/>
                <w:iCs/>
                <w:color w:val="000000"/>
                <w:sz w:val="24"/>
                <w:szCs w:val="24"/>
              </w:rPr>
              <w:t>2013</w:t>
            </w:r>
          </w:p>
        </w:tc>
      </w:tr>
    </w:tbl>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 </w:t>
      </w: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1" w:name="loai_1"/>
      <w:r w:rsidRPr="00DA1778">
        <w:rPr>
          <w:rFonts w:ascii="Times New Roman" w:hAnsi="Times New Roman"/>
          <w:b/>
          <w:bCs/>
          <w:color w:val="000000"/>
          <w:sz w:val="24"/>
          <w:szCs w:val="24"/>
          <w:lang w:val="vi-VN"/>
        </w:rPr>
        <w:t>NGHỊ ĐỊNH</w:t>
      </w:r>
      <w:bookmarkEnd w:id="1"/>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2" w:name="loai_1_name"/>
      <w:r w:rsidRPr="00DA1778">
        <w:rPr>
          <w:rFonts w:ascii="Times New Roman" w:hAnsi="Times New Roman"/>
          <w:color w:val="000000"/>
          <w:sz w:val="24"/>
          <w:szCs w:val="24"/>
          <w:lang w:val="vi-VN"/>
        </w:rPr>
        <w:t>QUY ĐỊNH XỬ PHẠT VI PHẠM HÀNH CHÍNH TRONG HOẠT ĐỘNG XÂY DỰNG; K</w:t>
      </w:r>
      <w:r w:rsidRPr="00DA1778">
        <w:rPr>
          <w:rFonts w:ascii="Times New Roman" w:hAnsi="Times New Roman"/>
          <w:color w:val="000000"/>
          <w:sz w:val="24"/>
          <w:szCs w:val="24"/>
        </w:rPr>
        <w:t>I</w:t>
      </w:r>
      <w:bookmarkEnd w:id="2"/>
      <w:r w:rsidRPr="00DA1778">
        <w:rPr>
          <w:rFonts w:ascii="Times New Roman" w:hAnsi="Times New Roman"/>
          <w:color w:val="000000"/>
          <w:sz w:val="24"/>
          <w:szCs w:val="24"/>
          <w:lang w:val="vi-VN"/>
        </w:rPr>
        <w:t>NH DOANH BẤT ĐỘNG SẢN; KHAI THÁC, SẢN XUẤT, KINH DOANH VẬT LIỆU XÂY DỰNG; QUẢN LÝ CÔNG TRÌNH HẠ TẦNG KỸ THUẬT; QUẢN LÝ PHÁT TRIỂN NHÀ VÀ CÔNG SỞ</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Căn cứ Luật tổ chức Ch</w:t>
      </w:r>
      <w:r w:rsidRPr="00DA1778">
        <w:rPr>
          <w:rFonts w:ascii="Times New Roman" w:hAnsi="Times New Roman"/>
          <w:i/>
          <w:iCs/>
          <w:color w:val="000000"/>
          <w:sz w:val="24"/>
          <w:szCs w:val="24"/>
        </w:rPr>
        <w:t>í</w:t>
      </w:r>
      <w:r w:rsidRPr="00DA1778">
        <w:rPr>
          <w:rFonts w:ascii="Times New Roman" w:hAnsi="Times New Roman"/>
          <w:i/>
          <w:iCs/>
          <w:color w:val="000000"/>
          <w:sz w:val="24"/>
          <w:szCs w:val="24"/>
          <w:lang w:val="vi-VN"/>
        </w:rPr>
        <w:t>nh phủ ngày 25 tháng 12 năm 2001;</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Căn cứ Luật xử lý vi phạm hành ch</w:t>
      </w:r>
      <w:r w:rsidRPr="00DA1778">
        <w:rPr>
          <w:rFonts w:ascii="Times New Roman" w:hAnsi="Times New Roman"/>
          <w:i/>
          <w:iCs/>
          <w:color w:val="000000"/>
          <w:sz w:val="24"/>
          <w:szCs w:val="24"/>
        </w:rPr>
        <w:t>í</w:t>
      </w:r>
      <w:r w:rsidRPr="00DA1778">
        <w:rPr>
          <w:rFonts w:ascii="Times New Roman" w:hAnsi="Times New Roman"/>
          <w:i/>
          <w:iCs/>
          <w:color w:val="000000"/>
          <w:sz w:val="24"/>
          <w:szCs w:val="24"/>
          <w:lang w:val="vi-VN"/>
        </w:rPr>
        <w:t>nh ngày 20 th</w:t>
      </w:r>
      <w:r w:rsidRPr="00DA1778">
        <w:rPr>
          <w:rFonts w:ascii="Times New Roman" w:hAnsi="Times New Roman"/>
          <w:i/>
          <w:iCs/>
          <w:color w:val="000000"/>
          <w:sz w:val="24"/>
          <w:szCs w:val="24"/>
        </w:rPr>
        <w:t>á</w:t>
      </w:r>
      <w:r w:rsidRPr="00DA1778">
        <w:rPr>
          <w:rFonts w:ascii="Times New Roman" w:hAnsi="Times New Roman"/>
          <w:i/>
          <w:iCs/>
          <w:color w:val="000000"/>
          <w:sz w:val="24"/>
          <w:szCs w:val="24"/>
          <w:lang w:val="vi-VN"/>
        </w:rPr>
        <w:t>ng 6 năm 2012;</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Căn cứ Luật xây dựng ngày 26 tháng 11 năm 2003;</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Căn cứ Luật nhà ở ngày 29 th</w:t>
      </w:r>
      <w:r w:rsidRPr="00DA1778">
        <w:rPr>
          <w:rFonts w:ascii="Times New Roman" w:hAnsi="Times New Roman"/>
          <w:i/>
          <w:iCs/>
          <w:color w:val="000000"/>
          <w:sz w:val="24"/>
          <w:szCs w:val="24"/>
        </w:rPr>
        <w:t>á</w:t>
      </w:r>
      <w:r w:rsidRPr="00DA1778">
        <w:rPr>
          <w:rFonts w:ascii="Times New Roman" w:hAnsi="Times New Roman"/>
          <w:i/>
          <w:iCs/>
          <w:color w:val="000000"/>
          <w:sz w:val="24"/>
          <w:szCs w:val="24"/>
          <w:lang w:val="vi-VN"/>
        </w:rPr>
        <w:t>ng 11 năm 2005;</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Căn cứ Luật k</w:t>
      </w:r>
      <w:r w:rsidRPr="00DA1778">
        <w:rPr>
          <w:rFonts w:ascii="Times New Roman" w:hAnsi="Times New Roman"/>
          <w:i/>
          <w:iCs/>
          <w:color w:val="000000"/>
          <w:sz w:val="24"/>
          <w:szCs w:val="24"/>
        </w:rPr>
        <w:t>i</w:t>
      </w:r>
      <w:r w:rsidRPr="00DA1778">
        <w:rPr>
          <w:rFonts w:ascii="Times New Roman" w:hAnsi="Times New Roman"/>
          <w:i/>
          <w:iCs/>
          <w:color w:val="000000"/>
          <w:sz w:val="24"/>
          <w:szCs w:val="24"/>
          <w:lang w:val="vi-VN"/>
        </w:rPr>
        <w:t>nh doanh bất động sản ngày 29 th</w:t>
      </w:r>
      <w:r w:rsidRPr="00DA1778">
        <w:rPr>
          <w:rFonts w:ascii="Times New Roman" w:hAnsi="Times New Roman"/>
          <w:i/>
          <w:iCs/>
          <w:color w:val="000000"/>
          <w:sz w:val="24"/>
          <w:szCs w:val="24"/>
        </w:rPr>
        <w:t>á</w:t>
      </w:r>
      <w:r w:rsidRPr="00DA1778">
        <w:rPr>
          <w:rFonts w:ascii="Times New Roman" w:hAnsi="Times New Roman"/>
          <w:i/>
          <w:iCs/>
          <w:color w:val="000000"/>
          <w:sz w:val="24"/>
          <w:szCs w:val="24"/>
          <w:lang w:val="vi-VN"/>
        </w:rPr>
        <w:t>ng 6 năm 2006;</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Căn cứ Luật quy hoạch đô thị ngày 17 tháng 6 năm 2009;</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Căn cứ Luật khoáng sản ngày 17 tháng 11 năm 2010;</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Theo đề nghị của Bộ trưởng Bộ Xây dựng</w:t>
      </w:r>
      <w:r w:rsidRPr="00DA1778">
        <w:rPr>
          <w:rFonts w:ascii="Times New Roman" w:hAnsi="Times New Roman"/>
          <w:i/>
          <w:iCs/>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i/>
          <w:iCs/>
          <w:color w:val="000000"/>
          <w:sz w:val="24"/>
          <w:szCs w:val="24"/>
          <w:lang w:val="vi-VN"/>
        </w:rPr>
        <w:t>Chính phủ ban hành Nghị định quy định xử phạt v</w:t>
      </w:r>
      <w:r w:rsidRPr="00DA1778">
        <w:rPr>
          <w:rFonts w:ascii="Times New Roman" w:hAnsi="Times New Roman"/>
          <w:i/>
          <w:iCs/>
          <w:color w:val="000000"/>
          <w:sz w:val="24"/>
          <w:szCs w:val="24"/>
        </w:rPr>
        <w:t>i</w:t>
      </w:r>
      <w:r w:rsidRPr="00DA1778">
        <w:rPr>
          <w:rStyle w:val="apple-converted-space"/>
          <w:rFonts w:ascii="Times New Roman" w:hAnsi="Times New Roman"/>
          <w:i/>
          <w:iCs/>
          <w:color w:val="000000"/>
          <w:sz w:val="24"/>
          <w:szCs w:val="24"/>
        </w:rPr>
        <w:t> </w:t>
      </w:r>
      <w:r w:rsidRPr="00DA1778">
        <w:rPr>
          <w:rFonts w:ascii="Times New Roman" w:hAnsi="Times New Roman"/>
          <w:i/>
          <w:iCs/>
          <w:color w:val="000000"/>
          <w:sz w:val="24"/>
          <w:szCs w:val="24"/>
          <w:lang w:val="vi-VN"/>
        </w:rPr>
        <w:t>phạm hành ch</w:t>
      </w:r>
      <w:r w:rsidRPr="00DA1778">
        <w:rPr>
          <w:rFonts w:ascii="Times New Roman" w:hAnsi="Times New Roman"/>
          <w:i/>
          <w:iCs/>
          <w:color w:val="000000"/>
          <w:sz w:val="24"/>
          <w:szCs w:val="24"/>
        </w:rPr>
        <w:t>í</w:t>
      </w:r>
      <w:r w:rsidRPr="00DA1778">
        <w:rPr>
          <w:rFonts w:ascii="Times New Roman" w:hAnsi="Times New Roman"/>
          <w:i/>
          <w:iCs/>
          <w:color w:val="000000"/>
          <w:sz w:val="24"/>
          <w:szCs w:val="24"/>
          <w:lang w:val="vi-VN"/>
        </w:rPr>
        <w:t>nh trong hoạt động xây dựng; k</w:t>
      </w:r>
      <w:r w:rsidRPr="00DA1778">
        <w:rPr>
          <w:rFonts w:ascii="Times New Roman" w:hAnsi="Times New Roman"/>
          <w:i/>
          <w:iCs/>
          <w:color w:val="000000"/>
          <w:sz w:val="24"/>
          <w:szCs w:val="24"/>
        </w:rPr>
        <w:t>i</w:t>
      </w:r>
      <w:r w:rsidRPr="00DA1778">
        <w:rPr>
          <w:rFonts w:ascii="Times New Roman" w:hAnsi="Times New Roman"/>
          <w:i/>
          <w:iCs/>
          <w:color w:val="000000"/>
          <w:sz w:val="24"/>
          <w:szCs w:val="24"/>
          <w:lang w:val="vi-VN"/>
        </w:rPr>
        <w:t>nh doanh bất động sản; khai thác, sản xu</w:t>
      </w:r>
      <w:r w:rsidRPr="00DA1778">
        <w:rPr>
          <w:rFonts w:ascii="Times New Roman" w:hAnsi="Times New Roman"/>
          <w:i/>
          <w:iCs/>
          <w:color w:val="000000"/>
          <w:sz w:val="24"/>
          <w:szCs w:val="24"/>
        </w:rPr>
        <w:t>ấ</w:t>
      </w:r>
      <w:r w:rsidRPr="00DA1778">
        <w:rPr>
          <w:rFonts w:ascii="Times New Roman" w:hAnsi="Times New Roman"/>
          <w:i/>
          <w:iCs/>
          <w:color w:val="000000"/>
          <w:sz w:val="24"/>
          <w:szCs w:val="24"/>
          <w:lang w:val="vi-VN"/>
        </w:rPr>
        <w:t>t, k</w:t>
      </w:r>
      <w:r w:rsidRPr="00DA1778">
        <w:rPr>
          <w:rFonts w:ascii="Times New Roman" w:hAnsi="Times New Roman"/>
          <w:i/>
          <w:iCs/>
          <w:color w:val="000000"/>
          <w:sz w:val="24"/>
          <w:szCs w:val="24"/>
        </w:rPr>
        <w:t>i</w:t>
      </w:r>
      <w:r w:rsidRPr="00DA1778">
        <w:rPr>
          <w:rFonts w:ascii="Times New Roman" w:hAnsi="Times New Roman"/>
          <w:i/>
          <w:iCs/>
          <w:color w:val="000000"/>
          <w:sz w:val="24"/>
          <w:szCs w:val="24"/>
          <w:lang w:val="vi-VN"/>
        </w:rPr>
        <w:t>nh doanh vật liệu xây dựng; quản</w:t>
      </w:r>
      <w:r w:rsidRPr="00DA1778">
        <w:rPr>
          <w:rStyle w:val="apple-converted-space"/>
          <w:rFonts w:ascii="Times New Roman" w:hAnsi="Times New Roman"/>
          <w:i/>
          <w:iCs/>
          <w:color w:val="000000"/>
          <w:sz w:val="24"/>
          <w:szCs w:val="24"/>
          <w:lang w:val="vi-VN"/>
        </w:rPr>
        <w:t> </w:t>
      </w:r>
      <w:r w:rsidRPr="00DA1778">
        <w:rPr>
          <w:rFonts w:ascii="Times New Roman" w:hAnsi="Times New Roman"/>
          <w:i/>
          <w:iCs/>
          <w:color w:val="000000"/>
          <w:sz w:val="24"/>
          <w:szCs w:val="24"/>
        </w:rPr>
        <w:t>lý</w:t>
      </w:r>
      <w:r w:rsidRPr="00DA1778">
        <w:rPr>
          <w:rStyle w:val="apple-converted-space"/>
          <w:rFonts w:ascii="Times New Roman" w:hAnsi="Times New Roman"/>
          <w:i/>
          <w:iCs/>
          <w:color w:val="000000"/>
          <w:sz w:val="24"/>
          <w:szCs w:val="24"/>
        </w:rPr>
        <w:t> </w:t>
      </w:r>
      <w:r w:rsidRPr="00DA1778">
        <w:rPr>
          <w:rFonts w:ascii="Times New Roman" w:hAnsi="Times New Roman"/>
          <w:i/>
          <w:iCs/>
          <w:color w:val="000000"/>
          <w:sz w:val="24"/>
          <w:szCs w:val="24"/>
          <w:lang w:val="vi-VN"/>
        </w:rPr>
        <w:t>công trình hạ tầng kỹ thuật; quản</w:t>
      </w:r>
      <w:r w:rsidRPr="00DA1778">
        <w:rPr>
          <w:rStyle w:val="apple-converted-space"/>
          <w:rFonts w:ascii="Times New Roman" w:hAnsi="Times New Roman"/>
          <w:i/>
          <w:iCs/>
          <w:color w:val="000000"/>
          <w:sz w:val="24"/>
          <w:szCs w:val="24"/>
          <w:lang w:val="vi-VN"/>
        </w:rPr>
        <w:t> </w:t>
      </w:r>
      <w:r w:rsidRPr="00DA1778">
        <w:rPr>
          <w:rFonts w:ascii="Times New Roman" w:hAnsi="Times New Roman"/>
          <w:i/>
          <w:iCs/>
          <w:color w:val="000000"/>
          <w:sz w:val="24"/>
          <w:szCs w:val="24"/>
        </w:rPr>
        <w:t>lý</w:t>
      </w:r>
      <w:r w:rsidRPr="00DA1778">
        <w:rPr>
          <w:rStyle w:val="apple-converted-space"/>
          <w:rFonts w:ascii="Times New Roman" w:hAnsi="Times New Roman"/>
          <w:i/>
          <w:iCs/>
          <w:color w:val="000000"/>
          <w:sz w:val="24"/>
          <w:szCs w:val="24"/>
          <w:lang w:val="vi-VN"/>
        </w:rPr>
        <w:t> </w:t>
      </w:r>
      <w:r w:rsidRPr="00DA1778">
        <w:rPr>
          <w:rFonts w:ascii="Times New Roman" w:hAnsi="Times New Roman"/>
          <w:i/>
          <w:iCs/>
          <w:color w:val="000000"/>
          <w:sz w:val="24"/>
          <w:szCs w:val="24"/>
          <w:lang w:val="vi-VN"/>
        </w:rPr>
        <w:t>phát tri</w:t>
      </w:r>
      <w:r w:rsidRPr="00DA1778">
        <w:rPr>
          <w:rFonts w:ascii="Times New Roman" w:hAnsi="Times New Roman"/>
          <w:i/>
          <w:iCs/>
          <w:color w:val="000000"/>
          <w:sz w:val="24"/>
          <w:szCs w:val="24"/>
        </w:rPr>
        <w:t>ể</w:t>
      </w:r>
      <w:r w:rsidRPr="00DA1778">
        <w:rPr>
          <w:rFonts w:ascii="Times New Roman" w:hAnsi="Times New Roman"/>
          <w:i/>
          <w:iCs/>
          <w:color w:val="000000"/>
          <w:sz w:val="24"/>
          <w:szCs w:val="24"/>
          <w:lang w:val="vi-VN"/>
        </w:rPr>
        <w:t>n nhà và công sở,</w:t>
      </w: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3" w:name="chuong_1"/>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1.</w:t>
      </w:r>
      <w:bookmarkEnd w:id="3"/>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4" w:name="chuong_1_name"/>
      <w:r w:rsidRPr="00DA1778">
        <w:rPr>
          <w:rFonts w:ascii="Times New Roman" w:hAnsi="Times New Roman"/>
          <w:b/>
          <w:bCs/>
          <w:color w:val="000000"/>
          <w:sz w:val="24"/>
          <w:szCs w:val="24"/>
          <w:lang w:val="vi-VN"/>
        </w:rPr>
        <w:t>QUY ĐỊNH CHUNG</w:t>
      </w:r>
      <w:bookmarkEnd w:id="4"/>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5" w:name="dieu_1"/>
      <w:r w:rsidRPr="00DA1778">
        <w:rPr>
          <w:rFonts w:ascii="Times New Roman" w:hAnsi="Times New Roman"/>
          <w:b/>
          <w:bCs/>
          <w:color w:val="000000"/>
          <w:sz w:val="24"/>
          <w:szCs w:val="24"/>
          <w:lang w:val="vi-VN"/>
        </w:rPr>
        <w:t>Điều 1. Phạm vi điều chỉnh và đối tượng áp dụng</w:t>
      </w:r>
      <w:bookmarkEnd w:id="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Nghị định này quy định về hành vi v</w:t>
      </w:r>
      <w:r w:rsidRPr="00DA1778">
        <w:rPr>
          <w:rFonts w:ascii="Times New Roman" w:hAnsi="Times New Roman"/>
          <w:color w:val="000000"/>
          <w:sz w:val="24"/>
          <w:szCs w:val="24"/>
        </w:rPr>
        <w:t>i</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phạm hành chính, hình thức và mức phạt, biện pháp khắc phục hậu quả, thẩm quyền lập biên bản và xử phạt vi phạm hành chính trong hoạt động xây dựng; kinh doa</w:t>
      </w:r>
      <w:r w:rsidRPr="00DA1778">
        <w:rPr>
          <w:rFonts w:ascii="Times New Roman" w:hAnsi="Times New Roman"/>
          <w:color w:val="000000"/>
          <w:sz w:val="24"/>
          <w:szCs w:val="24"/>
        </w:rPr>
        <w:t>nh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b</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động sản; khai thác, sản xuất, kinh doanh vật liệu xây dựng; quản lý công trình hạ t</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 xml:space="preserve">ng kỹ </w:t>
      </w:r>
      <w:r w:rsidRPr="00DA1778">
        <w:rPr>
          <w:rFonts w:ascii="Times New Roman" w:hAnsi="Times New Roman"/>
          <w:color w:val="000000"/>
          <w:sz w:val="24"/>
          <w:szCs w:val="24"/>
          <w:lang w:val="vi-VN"/>
        </w:rPr>
        <w:lastRenderedPageBreak/>
        <w:t>thuật (trong đô thị, khu đô thị mới, dự án phát triển nhà ở, khu công nghiệp, khu kinh tế và khu công nghệ cao); quản lý phát triển nhà và công sở.</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Nghị định n</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y được áp dụng đối với:</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chức, cá nhân Việt Nam và tổ chức, cá nhân nước ngoài có hành vi vi phạm hành chính trong các lĩnh vực quy định tại Khoản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Điều này xảy ra tr</w:t>
      </w:r>
      <w:r w:rsidRPr="00DA1778">
        <w:rPr>
          <w:rFonts w:ascii="Times New Roman" w:hAnsi="Times New Roman"/>
          <w:color w:val="000000"/>
          <w:sz w:val="24"/>
          <w:szCs w:val="24"/>
        </w:rPr>
        <w:t>ê</w:t>
      </w:r>
      <w:r w:rsidRPr="00DA1778">
        <w:rPr>
          <w:rFonts w:ascii="Times New Roman" w:hAnsi="Times New Roman"/>
          <w:color w:val="000000"/>
          <w:sz w:val="24"/>
          <w:szCs w:val="24"/>
          <w:lang w:val="vi-VN"/>
        </w:rPr>
        <w:t>n lãnh th</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nước Cộng hòa xã hội chủ nghĩa Việt Nam, trừ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Điều ước qu</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c t</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mà Việt Nam là thành viên có quy định khác</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Cơ quan, người có thẩm quyền xử phạt và tổ chức, cá nhân có liên quan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việc xử phạt vi phạm hành chính theo quy định tại Nghị định này</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Nghị định này không áp dụng đối với cơ quan nhà nước, cán bộ công chức, viên chức thuộc trường hợp quy định tại Điều 1 của Nghị đ</w:t>
      </w:r>
      <w:r w:rsidRPr="00DA1778">
        <w:rPr>
          <w:rFonts w:ascii="Times New Roman" w:hAnsi="Times New Roman"/>
          <w:color w:val="000000"/>
          <w:sz w:val="24"/>
          <w:szCs w:val="24"/>
        </w:rPr>
        <w:t>ị</w:t>
      </w:r>
      <w:r w:rsidRPr="00DA1778">
        <w:rPr>
          <w:rFonts w:ascii="Times New Roman" w:hAnsi="Times New Roman"/>
          <w:color w:val="000000"/>
          <w:sz w:val="24"/>
          <w:szCs w:val="24"/>
          <w:lang w:val="vi-VN"/>
        </w:rPr>
        <w:t>nh s</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81/2013/NĐ-CP ngày 19 tháng 7 n</w:t>
      </w:r>
      <w:r w:rsidRPr="00DA1778">
        <w:rPr>
          <w:rFonts w:ascii="Times New Roman" w:hAnsi="Times New Roman"/>
          <w:color w:val="000000"/>
          <w:sz w:val="24"/>
          <w:szCs w:val="24"/>
        </w:rPr>
        <w:t>ă</w:t>
      </w:r>
      <w:r w:rsidRPr="00DA1778">
        <w:rPr>
          <w:rFonts w:ascii="Times New Roman" w:hAnsi="Times New Roman"/>
          <w:color w:val="000000"/>
          <w:sz w:val="24"/>
          <w:szCs w:val="24"/>
          <w:lang w:val="vi-VN"/>
        </w:rPr>
        <w:t>m 2013 của Chính phủ quy đ</w:t>
      </w:r>
      <w:r w:rsidRPr="00DA1778">
        <w:rPr>
          <w:rFonts w:ascii="Times New Roman" w:hAnsi="Times New Roman"/>
          <w:color w:val="000000"/>
          <w:sz w:val="24"/>
          <w:szCs w:val="24"/>
        </w:rPr>
        <w:t>ị</w:t>
      </w:r>
      <w:r w:rsidRPr="00DA1778">
        <w:rPr>
          <w:rFonts w:ascii="Times New Roman" w:hAnsi="Times New Roman"/>
          <w:color w:val="000000"/>
          <w:sz w:val="24"/>
          <w:szCs w:val="24"/>
          <w:lang w:val="vi-VN"/>
        </w:rPr>
        <w:t>nh chi ti</w:t>
      </w:r>
      <w:r w:rsidRPr="00DA1778">
        <w:rPr>
          <w:rFonts w:ascii="Times New Roman" w:hAnsi="Times New Roman"/>
          <w:color w:val="000000"/>
          <w:sz w:val="24"/>
          <w:szCs w:val="24"/>
        </w:rPr>
        <w:t>ết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một số điều và biện pháp thi hành Luật xử lý vi phạm hành ch</w:t>
      </w:r>
      <w:r w:rsidRPr="00DA1778">
        <w:rPr>
          <w:rFonts w:ascii="Times New Roman" w:hAnsi="Times New Roman"/>
          <w:color w:val="000000"/>
          <w:sz w:val="24"/>
          <w:szCs w:val="24"/>
        </w:rPr>
        <w:t>í</w:t>
      </w:r>
      <w:r w:rsidRPr="00DA1778">
        <w:rPr>
          <w:rFonts w:ascii="Times New Roman" w:hAnsi="Times New Roman"/>
          <w:color w:val="000000"/>
          <w:sz w:val="24"/>
          <w:szCs w:val="24"/>
          <w:lang w:val="vi-VN"/>
        </w:rPr>
        <w:t>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 w:name="dieu_2"/>
      <w:r w:rsidRPr="00DA1778">
        <w:rPr>
          <w:rFonts w:ascii="Times New Roman" w:hAnsi="Times New Roman"/>
          <w:b/>
          <w:bCs/>
          <w:color w:val="000000"/>
          <w:sz w:val="24"/>
          <w:szCs w:val="24"/>
          <w:lang w:val="vi-VN"/>
        </w:rPr>
        <w:t>Điều 2. Nguyên tắc xử phạt vi phạm hành chính</w:t>
      </w:r>
      <w:bookmarkEnd w:id="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Mọi hành vi vi phạm hành chính phải được phát hiện kịp thời và đình chỉ nga</w:t>
      </w:r>
      <w:r w:rsidRPr="00DA1778">
        <w:rPr>
          <w:rFonts w:ascii="Times New Roman" w:hAnsi="Times New Roman"/>
          <w:color w:val="000000"/>
          <w:sz w:val="24"/>
          <w:szCs w:val="24"/>
        </w:rPr>
        <w:t>y.</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Việc xử phạt vi phạm hành chính được tiến h</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nh kịp thời công minh, triệt để và đúng trình tự, thủ tục quy định tại Nghị định n</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y. Mọi h</w:t>
      </w:r>
      <w:r w:rsidRPr="00DA1778">
        <w:rPr>
          <w:rFonts w:ascii="Times New Roman" w:hAnsi="Times New Roman"/>
          <w:color w:val="000000"/>
          <w:sz w:val="24"/>
          <w:szCs w:val="24"/>
        </w:rPr>
        <w:t>ậ</w:t>
      </w:r>
      <w:r w:rsidRPr="00DA1778">
        <w:rPr>
          <w:rFonts w:ascii="Times New Roman" w:hAnsi="Times New Roman"/>
          <w:color w:val="000000"/>
          <w:sz w:val="24"/>
          <w:szCs w:val="24"/>
          <w:lang w:val="vi-VN"/>
        </w:rPr>
        <w:t>u quả do vi phạm hành chính gây ra phải được khắc phục theo đúng quy đ</w:t>
      </w:r>
      <w:r w:rsidRPr="00DA1778">
        <w:rPr>
          <w:rFonts w:ascii="Times New Roman" w:hAnsi="Times New Roman"/>
          <w:color w:val="000000"/>
          <w:sz w:val="24"/>
          <w:szCs w:val="24"/>
        </w:rPr>
        <w:t>ị</w:t>
      </w:r>
      <w:r w:rsidRPr="00DA1778">
        <w:rPr>
          <w:rFonts w:ascii="Times New Roman" w:hAnsi="Times New Roman"/>
          <w:color w:val="000000"/>
          <w:sz w:val="24"/>
          <w:szCs w:val="24"/>
          <w:lang w:val="vi-VN"/>
        </w:rPr>
        <w:t>nh của pháp luật</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với</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dự án đ</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u tư xây dựng công trình bao gồm nhiều công trình hạng mục c</w:t>
      </w:r>
      <w:r w:rsidRPr="00DA1778">
        <w:rPr>
          <w:rFonts w:ascii="Times New Roman" w:hAnsi="Times New Roman"/>
          <w:color w:val="000000"/>
          <w:sz w:val="24"/>
          <w:szCs w:val="24"/>
        </w:rPr>
        <w:t>ô</w:t>
      </w:r>
      <w:r w:rsidRPr="00DA1778">
        <w:rPr>
          <w:rFonts w:ascii="Times New Roman" w:hAnsi="Times New Roman"/>
          <w:color w:val="000000"/>
          <w:sz w:val="24"/>
          <w:szCs w:val="24"/>
          <w:lang w:val="vi-VN"/>
        </w:rPr>
        <w:t>ng trình mà chủ đ</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u tư, nhà th</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u có hành vi vi phạm hành chính gi</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ng nhau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với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nhi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công trình, hạng mục công trình thì hành vi vi ph</w:t>
      </w:r>
      <w:r w:rsidRPr="00DA1778">
        <w:rPr>
          <w:rFonts w:ascii="Times New Roman" w:hAnsi="Times New Roman"/>
          <w:color w:val="000000"/>
          <w:sz w:val="24"/>
          <w:szCs w:val="24"/>
        </w:rPr>
        <w:t>ạ</w:t>
      </w:r>
      <w:r w:rsidRPr="00DA1778">
        <w:rPr>
          <w:rFonts w:ascii="Times New Roman" w:hAnsi="Times New Roman"/>
          <w:color w:val="000000"/>
          <w:sz w:val="24"/>
          <w:szCs w:val="24"/>
          <w:lang w:val="vi-VN"/>
        </w:rPr>
        <w:t>m tại mỗi công trình, hạng mục công trình vi phạm được xác định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là</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m</w:t>
      </w:r>
      <w:r w:rsidRPr="00DA1778">
        <w:rPr>
          <w:rFonts w:ascii="Times New Roman" w:hAnsi="Times New Roman"/>
          <w:color w:val="000000"/>
          <w:sz w:val="24"/>
          <w:szCs w:val="24"/>
        </w:rPr>
        <w:t>ộ</w:t>
      </w:r>
      <w:r w:rsidRPr="00DA1778">
        <w:rPr>
          <w:rFonts w:ascii="Times New Roman" w:hAnsi="Times New Roman"/>
          <w:color w:val="000000"/>
          <w:sz w:val="24"/>
          <w:szCs w:val="24"/>
          <w:lang w:val="vi-VN"/>
        </w:rPr>
        <w:t>t hành vi vi phạm hành chính.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 w:name="dieu_3"/>
      <w:r w:rsidRPr="00DA1778">
        <w:rPr>
          <w:rFonts w:ascii="Times New Roman" w:hAnsi="Times New Roman"/>
          <w:b/>
          <w:bCs/>
          <w:color w:val="000000"/>
          <w:sz w:val="24"/>
          <w:szCs w:val="24"/>
          <w:lang w:val="vi-VN"/>
        </w:rPr>
        <w:t>Điều 3. Mức phạt tiền</w:t>
      </w:r>
      <w:bookmarkEnd w:id="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Mức 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đa được quy định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Trong lĩnh vực hoạt động xây dựng là 1.000.000.000 đồng</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Trong lĩnh vực kinh doanh bất động sản; khai thác, sản xuất kinh doanh vật liệu xây dựng; quản lý công trình hạ t</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ng kỹ thu</w:t>
      </w:r>
      <w:r w:rsidRPr="00DA1778">
        <w:rPr>
          <w:rFonts w:ascii="Times New Roman" w:hAnsi="Times New Roman"/>
          <w:color w:val="000000"/>
          <w:sz w:val="24"/>
          <w:szCs w:val="24"/>
        </w:rPr>
        <w:t>ậ</w:t>
      </w:r>
      <w:r w:rsidRPr="00DA1778">
        <w:rPr>
          <w:rFonts w:ascii="Times New Roman" w:hAnsi="Times New Roman"/>
          <w:color w:val="000000"/>
          <w:sz w:val="24"/>
          <w:szCs w:val="24"/>
          <w:lang w:val="vi-VN"/>
        </w:rPr>
        <w:t>t; quản l</w:t>
      </w:r>
      <w:r w:rsidRPr="00DA1778">
        <w:rPr>
          <w:rFonts w:ascii="Times New Roman" w:hAnsi="Times New Roman"/>
          <w:color w:val="000000"/>
          <w:sz w:val="24"/>
          <w:szCs w:val="24"/>
        </w:rPr>
        <w:t>ý</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phát tri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nhà và công s</w:t>
      </w:r>
      <w:r w:rsidRPr="00DA1778">
        <w:rPr>
          <w:rFonts w:ascii="Times New Roman" w:hAnsi="Times New Roman"/>
          <w:color w:val="000000"/>
          <w:sz w:val="24"/>
          <w:szCs w:val="24"/>
        </w:rPr>
        <w:t>ở l</w:t>
      </w:r>
      <w:r w:rsidRPr="00DA1778">
        <w:rPr>
          <w:rFonts w:ascii="Times New Roman" w:hAnsi="Times New Roman"/>
          <w:color w:val="000000"/>
          <w:sz w:val="24"/>
          <w:szCs w:val="24"/>
          <w:lang w:val="vi-VN"/>
        </w:rPr>
        <w:t>à 300.000.000 đồng.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Mức phạt tiền quy định từ Ch</w:t>
      </w:r>
      <w:r w:rsidRPr="00DA1778">
        <w:rPr>
          <w:rFonts w:ascii="Times New Roman" w:hAnsi="Times New Roman"/>
          <w:color w:val="000000"/>
          <w:sz w:val="24"/>
          <w:szCs w:val="24"/>
        </w:rPr>
        <w:t>ươ</w:t>
      </w:r>
      <w:r w:rsidRPr="00DA1778">
        <w:rPr>
          <w:rFonts w:ascii="Times New Roman" w:hAnsi="Times New Roman"/>
          <w:color w:val="000000"/>
          <w:sz w:val="24"/>
          <w:szCs w:val="24"/>
          <w:lang w:val="vi-VN"/>
        </w:rPr>
        <w:t>ng II đến Chương VI Nghị định này là mức phạt</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p dụng đối với tổ chức, trừ trường hợp quy định tại Khoản 1 Khoản 2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21; Điểm a, Điểm b Khoản 1 Điều 38 và Khoản 4 Điều 56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lastRenderedPageBreak/>
        <w:t>3.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cùng một hành vi vi phạm hành chính thì mức phạt tiền đối với cá nhân bằng 1/2 mức phạt tiền đối với tổ chức.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8" w:name="dieu_4"/>
      <w:r w:rsidRPr="00DA1778">
        <w:rPr>
          <w:rFonts w:ascii="Times New Roman" w:hAnsi="Times New Roman"/>
          <w:b/>
          <w:bCs/>
          <w:color w:val="000000"/>
          <w:sz w:val="24"/>
          <w:szCs w:val="24"/>
          <w:lang w:val="vi-VN"/>
        </w:rPr>
        <w:t>Điều 4. Thời hiệu xử phạt vi phạm hành chính</w:t>
      </w:r>
      <w:bookmarkEnd w:id="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Thời hiệu xử phạt vi phạm hành chính trong hoạt động kinh doanh bất động sản, quản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ý công trình hạ tầng kỹ thuật, sản xuất và kinh doanh vật liệu xây dựng là 01 năm.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Thời hiệu xử phạt vi phạm hành chính trong hoạt động xây dựng, khai thác khoáng sản làm vật liệu xây dựng, quản lý phát triển nhà và công sở</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à 02 năm.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Thời điểm để tính thời hiệu xử phạt vi phạm hành chính được quy định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Khi người có thẩm quyền đang thi hành công vụ phát hiện có vi phạm hành chính mà vi phạm hành chính này đã kết thúc thì thời hiệu được tính từ thời điểm chấm dứt hành vi vi phạm. Đối với dự án đầu tư xây</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ựng công trình, thời điểm chấm dứt hành vi vi phạm là ngày dự án được bàn giao, đưa vào sử dụng;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Khi người có thẩm quyền đang thi hành công vụ phát hiện có vi phạm hành chính mà vi phạm hành chính này đang được thực hiện thì thời hiệu được tính từ thời điểm phát hiện hành vi vi phạm;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xử phạt vi phạm hành chính đối với tổ chức, cá nhân do cơ quan có thẩm quyền chuyển đến thì thời hiệu xử phạt vi phạm hành chính được áp dụng theo quy định tại Khoản 1, Khoản 2 và Điểm a, Điểm b Khoản 3 Điều này. Thời gian cơ quan có thẩm quyền thụ lý, xem xét được tính vào thời hiệu xử phạt vi phạm hành chính.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4. Trong thời hiệu quy định tại Khoản 1, Khoản 2 Điều này, nếu tổ chức, cá nhân có hành vi vi phạm hành chính cố tình trốn tránh, cản trở việc xử ph</w:t>
      </w:r>
      <w:r w:rsidRPr="00DA1778">
        <w:rPr>
          <w:rFonts w:ascii="Times New Roman" w:hAnsi="Times New Roman"/>
          <w:color w:val="000000"/>
          <w:sz w:val="24"/>
          <w:szCs w:val="24"/>
        </w:rPr>
        <w:t>ạ</w:t>
      </w:r>
      <w:r w:rsidRPr="00DA1778">
        <w:rPr>
          <w:rFonts w:ascii="Times New Roman" w:hAnsi="Times New Roman"/>
          <w:color w:val="000000"/>
          <w:sz w:val="24"/>
          <w:szCs w:val="24"/>
          <w:lang w:val="vi-VN"/>
        </w:rPr>
        <w:t>t của cơ quan có thẩm quyền thì thời hiệu xử phạt vi phạm hành chính được tính lại kể từ thời điểm chấm dứt hành vi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ốn tránh, cản trở việc xử phạt</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 w:name="dieu_5"/>
      <w:r w:rsidRPr="00DA1778">
        <w:rPr>
          <w:rFonts w:ascii="Times New Roman" w:hAnsi="Times New Roman"/>
          <w:b/>
          <w:bCs/>
          <w:color w:val="000000"/>
          <w:sz w:val="24"/>
          <w:szCs w:val="24"/>
          <w:lang w:val="vi-VN"/>
        </w:rPr>
        <w:t>Điều 5. Hình thức xử phạt và biện pháp khắc phục hậu quả</w:t>
      </w:r>
      <w:bookmarkEnd w:id="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Các hình thức xử phạt chính: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Cảnh cáo;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bổ sung: Tước quyền sử dụng giấy phép, chứng chỉ hành nghề có thời hạn hoặc đình chỉ hoạt động từ 06 tháng đến 24 tháng.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Các 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m</w:t>
      </w:r>
      <w:r w:rsidRPr="00DA1778">
        <w:rPr>
          <w:rFonts w:ascii="Times New Roman" w:hAnsi="Times New Roman"/>
          <w:color w:val="000000"/>
          <w:sz w:val="24"/>
          <w:szCs w:val="24"/>
        </w:rPr>
        <w:t>ỗ</w:t>
      </w:r>
      <w:r w:rsidRPr="00DA1778">
        <w:rPr>
          <w:rFonts w:ascii="Times New Roman" w:hAnsi="Times New Roman"/>
          <w:color w:val="000000"/>
          <w:sz w:val="24"/>
          <w:szCs w:val="24"/>
          <w:lang w:val="vi-VN"/>
        </w:rPr>
        <w:t>i hành vi vi phạm hành chính, ngoài việc bị áp dụng hình thức xử phạt, t</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chức, cá nhân có hành vi vi phạm còn có thể bị áp dụng một hoặc nhiều biện pháp khắc phục hậu quả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khôi phục lại tình trạng ban đầu;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các biện pháp khắc phục tình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ạng ô nhiễm môi trường;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cải chính thông tin sai sự thật hoặc gây nhầm lẫn;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nộp lại số</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ợi bất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pháp c</w:t>
      </w:r>
      <w:r w:rsidRPr="00DA1778">
        <w:rPr>
          <w:rFonts w:ascii="Times New Roman" w:hAnsi="Times New Roman"/>
          <w:color w:val="000000"/>
          <w:sz w:val="24"/>
          <w:szCs w:val="24"/>
        </w:rPr>
        <w:t>ó</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được do thực hiện vi phạm hành chính;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Buộc phá dỡ công trình xây dựng, bộ phận công trình xây dựng vi phạm theo quy định tại Nghị định số 180/2007/NĐ-CP của Chính phủ quy định chi tiết và hướng dẫn thi hành một số điều của Luật xây dựng về xử lý vi phạm trật tự xây dựng đô thị (sau đây viết tắt</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à Nghị định số 180/2007/NĐ-CP);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Các biện pháp khác được quy định tại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10" w:name="chuong_2"/>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2.</w:t>
      </w:r>
      <w:bookmarkEnd w:id="10"/>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11" w:name="chuong_2_name"/>
      <w:r w:rsidRPr="00DA1778">
        <w:rPr>
          <w:rFonts w:ascii="Times New Roman" w:hAnsi="Times New Roman"/>
          <w:b/>
          <w:bCs/>
          <w:color w:val="000000"/>
          <w:sz w:val="24"/>
          <w:szCs w:val="24"/>
          <w:lang w:val="vi-VN"/>
        </w:rPr>
        <w:t>HÀNH VI VI PHẠM HÀNH CHÍNH, HÌNH THỨC XỬ PHẠT VÀ BIỆN PHÁP KHẮC PHỤC HẬU QUẢ TRONG HOẠT ĐỘNG XÂY DỰNG</w:t>
      </w:r>
      <w:bookmarkEnd w:id="11"/>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2" w:name="muc_1"/>
      <w:r w:rsidRPr="00DA1778">
        <w:rPr>
          <w:rFonts w:ascii="Times New Roman" w:hAnsi="Times New Roman"/>
          <w:b/>
          <w:bCs/>
          <w:color w:val="000000"/>
          <w:sz w:val="24"/>
          <w:szCs w:val="24"/>
          <w:lang w:val="vi-VN"/>
        </w:rPr>
        <w:t>MỤC 1. ĐỐI VỚI CHỦ ĐẦU TƯ</w:t>
      </w:r>
      <w:bookmarkEnd w:id="1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3" w:name="dieu_6"/>
      <w:r w:rsidRPr="00DA1778">
        <w:rPr>
          <w:rFonts w:ascii="Times New Roman" w:hAnsi="Times New Roman"/>
          <w:b/>
          <w:bCs/>
          <w:color w:val="000000"/>
          <w:sz w:val="24"/>
          <w:szCs w:val="24"/>
          <w:lang w:val="vi-VN"/>
        </w:rPr>
        <w:t>Điều 6. Vi phạm quy định về khảo sát xây dựng</w:t>
      </w:r>
      <w:bookmarkEnd w:id="13"/>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10.000.000 đồng đối với hành vi không lưu trữ hoặc lưu trữ không đầy đủ kết quả khảo sát xây d</w:t>
      </w:r>
      <w:r w:rsidRPr="00DA1778">
        <w:rPr>
          <w:rFonts w:ascii="Times New Roman" w:hAnsi="Times New Roman"/>
          <w:color w:val="000000"/>
          <w:sz w:val="24"/>
          <w:szCs w:val="24"/>
        </w:rPr>
        <w:t>ự</w:t>
      </w:r>
      <w:r w:rsidRPr="00DA1778">
        <w:rPr>
          <w:rFonts w:ascii="Times New Roman" w:hAnsi="Times New Roman"/>
          <w:color w:val="000000"/>
          <w:sz w:val="24"/>
          <w:szCs w:val="24"/>
          <w:lang w:val="vi-VN"/>
        </w:rPr>
        <w:t>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từ 10.000.000 đ</w:t>
      </w:r>
      <w:r w:rsidRPr="00DA1778">
        <w:rPr>
          <w:rFonts w:ascii="Times New Roman" w:hAnsi="Times New Roman"/>
          <w:color w:val="000000"/>
          <w:sz w:val="24"/>
          <w:szCs w:val="24"/>
        </w:rPr>
        <w:t>ồ</w:t>
      </w:r>
      <w:r w:rsidRPr="00DA1778">
        <w:rPr>
          <w:rFonts w:ascii="Times New Roman" w:hAnsi="Times New Roman"/>
          <w:color w:val="000000"/>
          <w:sz w:val="24"/>
          <w:szCs w:val="24"/>
          <w:lang w:val="vi-VN"/>
        </w:rPr>
        <w:t>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20.000.000 đồng đối với hành vi tổ chức nghiệm thu kết quả khảo sát xây dựng không đúng tr</w:t>
      </w:r>
      <w:r w:rsidRPr="00DA1778">
        <w:rPr>
          <w:rFonts w:ascii="Times New Roman" w:hAnsi="Times New Roman"/>
          <w:color w:val="000000"/>
          <w:sz w:val="24"/>
          <w:szCs w:val="24"/>
        </w:rPr>
        <w:t>ì</w:t>
      </w:r>
      <w:r w:rsidRPr="00DA1778">
        <w:rPr>
          <w:rFonts w:ascii="Times New Roman" w:hAnsi="Times New Roman"/>
          <w:color w:val="000000"/>
          <w:sz w:val="24"/>
          <w:szCs w:val="24"/>
          <w:lang w:val="vi-VN"/>
        </w:rPr>
        <w:t>nh t</w:t>
      </w:r>
      <w:r w:rsidRPr="00DA1778">
        <w:rPr>
          <w:rFonts w:ascii="Times New Roman" w:hAnsi="Times New Roman"/>
          <w:color w:val="000000"/>
          <w:sz w:val="24"/>
          <w:szCs w:val="24"/>
        </w:rPr>
        <w:t>ự</w:t>
      </w:r>
      <w:r w:rsidRPr="00DA1778">
        <w:rPr>
          <w:rFonts w:ascii="Times New Roman" w:hAnsi="Times New Roman"/>
          <w:color w:val="000000"/>
          <w:sz w:val="24"/>
          <w:szCs w:val="24"/>
          <w:lang w:val="vi-VN"/>
        </w:rPr>
        <w:t>, thủ t</w:t>
      </w:r>
      <w:r w:rsidRPr="00DA1778">
        <w:rPr>
          <w:rFonts w:ascii="Times New Roman" w:hAnsi="Times New Roman"/>
          <w:color w:val="000000"/>
          <w:sz w:val="24"/>
          <w:szCs w:val="24"/>
        </w:rPr>
        <w:t>ụ</w:t>
      </w:r>
      <w:r w:rsidRPr="00DA1778">
        <w:rPr>
          <w:rFonts w:ascii="Times New Roman" w:hAnsi="Times New Roman"/>
          <w:color w:val="000000"/>
          <w:sz w:val="24"/>
          <w:szCs w:val="24"/>
          <w:lang w:val="vi-VN"/>
        </w:rPr>
        <w:t>c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Không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phê duyệt nhiệm vụ khảo sát xây dựng, phương án kỹ thuật khảo sát xây dựng hoặc không phê duyệt bổ sung nhiệm vụ khảo sát xây dựng trước khi nhà thầu thực hiện khảo sát x</w:t>
      </w:r>
      <w:r w:rsidRPr="00DA1778">
        <w:rPr>
          <w:rFonts w:ascii="Times New Roman" w:hAnsi="Times New Roman"/>
          <w:color w:val="000000"/>
          <w:sz w:val="24"/>
          <w:szCs w:val="24"/>
        </w:rPr>
        <w:t>â</w:t>
      </w:r>
      <w:r w:rsidRPr="00DA1778">
        <w:rPr>
          <w:rFonts w:ascii="Times New Roman" w:hAnsi="Times New Roman"/>
          <w:color w:val="000000"/>
          <w:sz w:val="24"/>
          <w:szCs w:val="24"/>
          <w:lang w:val="vi-VN"/>
        </w:rPr>
        <w:t>y dựng</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khảo sát xây dựng hoặc thuê nhà thầu khảo sát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giám sát khảo sát xây dựng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tổ chức nghiệm thu báo cáo kết quả khảo sát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Thực hiện khảo sát xây dựng không đúng quy chuẩn kỹ thuật quốc gia, tiêu chuẩn quy định hoặc thực hiện khảo sát không phù hợp với phương án kỹ thuật khảo sát xây dựng đã được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bản đồ địa hình không đáp ứng yêu cầu cho việc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quy hoạch đô thị phù hợp với từng loại đồ án quy hoạch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g)</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khảo sát đo đạc bổ sung trong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bản đồ địa hình không phù hợp với hiện trạng tại thời điểm lập quy hoạch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khảo sát đo đạc bổ sung và điều chỉnh lại quy hoạch xây dựng theo kết quả khảo sát đo đạc bổ sung đối với hành vi quy định tại Điểm g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hủy bỏ kết quả khảo sát đối với hành vi quy định tại Điểm a, Điểm b, Điểm d, Điểm đ, Điểm e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4" w:name="dieu_7"/>
      <w:r w:rsidRPr="00DA1778">
        <w:rPr>
          <w:rFonts w:ascii="Times New Roman" w:hAnsi="Times New Roman"/>
          <w:b/>
          <w:bCs/>
          <w:color w:val="000000"/>
          <w:sz w:val="24"/>
          <w:szCs w:val="24"/>
          <w:lang w:val="vi-VN"/>
        </w:rPr>
        <w:t>Điều 7. Vi phạm quy định về lưu trữ, điều chỉnh quy hoạch xây dựng</w:t>
      </w:r>
      <w:bookmarkEnd w:id="14"/>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000.000 đồng đối với hành vi không lưu trữ hoặc lưu trữ không đầy đủ hồ sơ đồ án quy hoạch xây dựng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20.000.000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Điều chỉnh quy hoạch xây dựng không phù hợp với quy chuẩn kỹ thuật quốc gia, tiêu chuẩn quy định, quy hoạch phân khu không phù hợp với quy hoạch chung, quy hoạch chi tiết không phù hợp với quy hoạch phân khu, quy hoạch chi tiết có tỷ lệ lớn hơn không phù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với quy hoạch chi tiết có tỷ lệ nhỏ h</w:t>
      </w:r>
      <w:r w:rsidRPr="00DA1778">
        <w:rPr>
          <w:rFonts w:ascii="Times New Roman" w:hAnsi="Times New Roman"/>
          <w:color w:val="000000"/>
          <w:sz w:val="24"/>
          <w:szCs w:val="24"/>
        </w:rPr>
        <w:t>ơn</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Điều chỉnh quy hoạch chi tiết của dự án đầu tư phát triển đô thị mà không điều chỉnh đồng bộ hệ thống hạ tầng kỹ thuật và hạ tầng xã hội.</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hủy bỏ và lập lại quy hoạch xây dựng điều chỉnh đối với hành vi quy định tại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5" w:name="dieu_8"/>
      <w:r w:rsidRPr="00DA1778">
        <w:rPr>
          <w:rFonts w:ascii="Times New Roman" w:hAnsi="Times New Roman"/>
          <w:b/>
          <w:bCs/>
          <w:color w:val="000000"/>
          <w:sz w:val="24"/>
          <w:szCs w:val="24"/>
          <w:lang w:val="vi-VN"/>
        </w:rPr>
        <w:t>Điều 8. Vi phạm quy định về lập dự án đầu tư xây dựng công trình</w:t>
      </w:r>
      <w:bookmarkEnd w:id="1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Lập dự án đầu tư xây dựng công trình mà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tổ chức lập dự án đầu tư xây dựng đối với công trình theo quy định bắt buộc phải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Lập dự án đầu tư xây dựng công trình không đầy đủ nội dung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6" w:name="dieu_9"/>
      <w:r w:rsidRPr="00DA1778">
        <w:rPr>
          <w:rFonts w:ascii="Times New Roman" w:hAnsi="Times New Roman"/>
          <w:b/>
          <w:bCs/>
          <w:color w:val="000000"/>
          <w:sz w:val="24"/>
          <w:szCs w:val="24"/>
          <w:lang w:val="vi-VN"/>
        </w:rPr>
        <w:t>Điều 9. Vi phạm quy định về thiết kế, dự toán xây dựng công trình</w:t>
      </w:r>
      <w:bookmarkEnd w:id="1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10.000.000 đồng đối với hành vi không lưu trữ hoặc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ưu trữ không đầy đủ hồ sơ thiết kế, dự toán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15.000.000 đồng đến 20.000.000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Thẩm định, phê duyệt thiết kế, dự toán xây dựng công trình không đúng trình tự, thủ tục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thẩm định lại theo quy định khi điều chỉnh thiết kế xây dựng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chỉnh thiết kế xây dựng làm thay đổi địa điểm, quy mô, mục tiêu dự án hoặc làm vượt tổng mức đầu tư đã được phê duyệt mà không trình người quyết định đầu tư thẩm định, phê duyệt lại nội dung điều chỉnh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Phê duyệt thiết kế kỹ thuật không phù hợp với thiết kế cơ sở, thiết kế bản vẽ thi công không phù hợp với thiết kế kỹ thuật 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Phê duyệt dự toán có khối lượng không phù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với khối lượng bản vẽ thiết k</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Phê duyệt thiết kế không phù hợp với quy chuẩn kỹ thuật quốc gia, tiêu chuẩn quy định; sử dụng tiêu chuẩn xây dựng hết hiệu</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ực; sử dụng tiêu chuẩn nước ngoài mà chưa được cơ quan có thẩm quyền công nhận;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g)</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tổ chức lập, phê duyệt chỉ dẫn kỹ thuật đối với công trình buộc phải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chỉ dẫn kỹ thuật;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h)</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Phê duyệt chỉ dẫn kỹ thuật không phù hợp với quy chuẩn kỹ thuật quốc gia, tiêu chuẩn áp dụng cho dự án đầu tư xây dựng 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i)</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Phê duyệt thiết kế an toàn quá mức cần thiết theo quy định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k) Không tổ chức nghiệm thu hoặc tổ chức nghiệm thu hồ sơ thiết kế xây dựng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25.000.000 đồng đối với hành vi thiết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xây dựng công trình hoặc thuê nhà thầu thiết kế xây dựng công trình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Phê duyệt biện pháp t</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chức thi công không đảm bảo tính kinh tế - kỹ thuật, tính toán cự ly vận chuyển, phương tiện vận chuyển không phù hợp thực tế làm tăng chi phí trong dự toán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Phê duyệt dự toán có nội dung áp dụng mã định mức không phù hợp với nội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ung công việc; số liệu sai lệch so với nội dung mã định mức áp dụng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Phê duyệt dự toán có nội dung áp dụng định mức chưa được cấp có thẩm quyền phê duyệt mà định mức đó cao hơn định mức đã được cấp có thẩm quyền phê duyệt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Phê duyệt dự toán khi không có bản vẽ thiết kế các công trình phụ trợ, công trình tạm phục vụ công trình chính nhưng đưa khối lượng các công trình này vào dự toán để tính chi phí xây dựng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(áp dụng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cả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đã tổ chức đ</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u th</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lập, thẩm định, phê duyệt lại thiết kế, dự toán hoặc giá gói thầu có vi phạm theo đúng quy định của Nhà nước làm cơ sở phê duyệt lại giá chỉ định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thầu</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hoặc giá trúng thầu đối với hành vi quy định tại Khoản 2, Khoản 4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thiết kế, thanh toán, quyết toán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ại theo đúng quy định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7" w:name="dieu_10"/>
      <w:r w:rsidRPr="00DA1778">
        <w:rPr>
          <w:rFonts w:ascii="Times New Roman" w:hAnsi="Times New Roman"/>
          <w:b/>
          <w:bCs/>
          <w:color w:val="000000"/>
          <w:sz w:val="24"/>
          <w:szCs w:val="24"/>
          <w:lang w:val="vi-VN"/>
        </w:rPr>
        <w:t>Điều 10. Vi phạm quy định về quản lý dự án đầu tư xây dựng công trình</w:t>
      </w:r>
      <w:bookmarkEnd w:id="1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từ 20.000.000 đồng đến 30.000.000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thành lập hoặc thành lập ban quản lý dự án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thuê tổ chức làm tư vấn quản lý dự án trong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không đủ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kiện năng lực theo quy định hoặc thuê tổ chức làm tư v</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n quản lý dự án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từ 40.000.000 đ</w:t>
      </w:r>
      <w:r w:rsidRPr="00DA1778">
        <w:rPr>
          <w:rFonts w:ascii="Times New Roman" w:hAnsi="Times New Roman"/>
          <w:color w:val="000000"/>
          <w:sz w:val="24"/>
          <w:szCs w:val="24"/>
        </w:rPr>
        <w:t>ồ</w:t>
      </w:r>
      <w:r w:rsidRPr="00DA1778">
        <w:rPr>
          <w:rFonts w:ascii="Times New Roman" w:hAnsi="Times New Roman"/>
          <w:color w:val="000000"/>
          <w:sz w:val="24"/>
          <w:szCs w:val="24"/>
          <w:lang w:val="vi-VN"/>
        </w:rPr>
        <w:t>ng đến 50.000.000 đồng đối với hành vi thực hiện điều chỉnh dự án đầu tư xây dựng không đúng quy định đối với công t</w:t>
      </w:r>
      <w:r w:rsidRPr="00DA1778">
        <w:rPr>
          <w:rFonts w:ascii="Times New Roman" w:hAnsi="Times New Roman"/>
          <w:color w:val="000000"/>
          <w:sz w:val="24"/>
          <w:szCs w:val="24"/>
        </w:rPr>
        <w:t>r</w:t>
      </w:r>
      <w:r w:rsidRPr="00DA1778">
        <w:rPr>
          <w:rFonts w:ascii="Times New Roman" w:hAnsi="Times New Roman"/>
          <w:color w:val="000000"/>
          <w:sz w:val="24"/>
          <w:szCs w:val="24"/>
          <w:lang w:val="vi-VN"/>
        </w:rPr>
        <w:t>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điều chỉnh lại dự án đầu tư xây dựng công trình theo đúng quy định đối với hành vi quy định tại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8" w:name="dieu_11"/>
      <w:r w:rsidRPr="00DA1778">
        <w:rPr>
          <w:rFonts w:ascii="Times New Roman" w:hAnsi="Times New Roman"/>
          <w:b/>
          <w:bCs/>
          <w:color w:val="000000"/>
          <w:sz w:val="24"/>
          <w:szCs w:val="24"/>
          <w:lang w:val="vi-VN"/>
        </w:rPr>
        <w:t>Điều 11. Vi phạm quy định về đầu tư phát triển đô thị</w:t>
      </w:r>
      <w:bookmarkEnd w:id="1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hành vi không giám sát hoặc không thực hiện đầy đủ trách nhiệm giám sát theo quy định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việc thực hiện quy hoạch, tiến độ dự án đầu tư phát triển đô thị đã được cấp có thẩm quyền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Thực hiện đầu tư phát triển khu đô thị không tuân theo kế hoạch và ti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độ được cấp có thẩm quyền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bàn giao dự án theo tiến độ 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thực hiện đầu</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w:t>
      </w:r>
      <w:r w:rsidRPr="00DA1778">
        <w:rPr>
          <w:rFonts w:ascii="Times New Roman" w:hAnsi="Times New Roman"/>
          <w:color w:val="000000"/>
          <w:sz w:val="24"/>
          <w:szCs w:val="24"/>
          <w:lang w:val="vi-VN"/>
        </w:rPr>
        <w:t>ư phát triển khu đô thị đảm bảo kế hoạch và tiến độ được duyệt đối với hành vi quy định tại Điểm a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9" w:name="dieu_12"/>
      <w:r w:rsidRPr="00DA1778">
        <w:rPr>
          <w:rFonts w:ascii="Times New Roman" w:hAnsi="Times New Roman"/>
          <w:b/>
          <w:bCs/>
          <w:color w:val="000000"/>
          <w:sz w:val="24"/>
          <w:szCs w:val="24"/>
          <w:lang w:val="vi-VN"/>
        </w:rPr>
        <w:t>Điều 12. Vi phạm quy định về khởi công xây dựng công trình</w:t>
      </w:r>
      <w:bookmarkEnd w:id="1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gửi văn bản thông báo ngày khởi công cho</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Ủy</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ban nhân d</w:t>
      </w:r>
      <w:r w:rsidRPr="00DA1778">
        <w:rPr>
          <w:rFonts w:ascii="Times New Roman" w:hAnsi="Times New Roman"/>
          <w:color w:val="000000"/>
          <w:sz w:val="24"/>
          <w:szCs w:val="24"/>
        </w:rPr>
        <w:t>â</w:t>
      </w:r>
      <w:r w:rsidRPr="00DA1778">
        <w:rPr>
          <w:rFonts w:ascii="Times New Roman" w:hAnsi="Times New Roman"/>
          <w:color w:val="000000"/>
          <w:sz w:val="24"/>
          <w:szCs w:val="24"/>
          <w:lang w:val="vi-VN"/>
        </w:rPr>
        <w:t>n cấp xã nơi xây dựng công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ình và cơ quan cấp giấy phép xây dựng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gửi văn bản phê duyệt biện pháp tổ chức thi công bảo đảm an toàn cho công trình xây dựng và công trình lân cận đến Ủy ban nhân dân cấp xã nơi xây dựng công trình trước khi khởi công xây dựng công tr</w:t>
      </w:r>
      <w:r w:rsidRPr="00DA1778">
        <w:rPr>
          <w:rFonts w:ascii="Times New Roman" w:hAnsi="Times New Roman"/>
          <w:color w:val="000000"/>
          <w:sz w:val="24"/>
          <w:szCs w:val="24"/>
        </w:rPr>
        <w:t>ì</w:t>
      </w:r>
      <w:r w:rsidRPr="00DA1778">
        <w:rPr>
          <w:rFonts w:ascii="Times New Roman" w:hAnsi="Times New Roman"/>
          <w:color w:val="000000"/>
          <w:sz w:val="24"/>
          <w:szCs w:val="24"/>
          <w:lang w:val="vi-VN"/>
        </w:rPr>
        <w:t>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phê duyệt biện pháp tổ chức thi công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15.000.000 đồng đến 20.000.000 đồng đối với hành vi khởi công xây dựng công trình khi chưa đủ điều kiện khởi công</w:t>
      </w:r>
      <w:r w:rsidRPr="00DA1778">
        <w:rPr>
          <w:rFonts w:ascii="Times New Roman" w:hAnsi="Times New Roman"/>
          <w:color w:val="000000"/>
          <w:sz w:val="24"/>
          <w:szCs w:val="24"/>
        </w:rP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Trường hợp khởi công xây dựng công trình khi chưa có giấy phép xây dựng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công trình theo quy định phải có giấy phép xây dựng thì xử phạt theo quy định tại Khoản 6 Điều 13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 phạm quy định về</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ễ động thổ, lễ khởi công, lễ khánh thành công trình xây dựng được xử phạt theo quy định tại Nghị định của Chính phủ về bồi thường thiệt hại, xử lý kỷ luật, xử phạt vi phạm hành chính trong thực hành tiết kiệm, chống lãng phí.</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0" w:name="dieu_13"/>
      <w:r w:rsidRPr="00DA1778">
        <w:rPr>
          <w:rFonts w:ascii="Times New Roman" w:hAnsi="Times New Roman"/>
          <w:b/>
          <w:bCs/>
          <w:color w:val="000000"/>
          <w:sz w:val="24"/>
          <w:szCs w:val="24"/>
          <w:lang w:val="vi-VN"/>
        </w:rPr>
        <w:t>Điều 13. Vi phạm quy định về tổ chức thi công xây dựng</w:t>
      </w:r>
      <w:bookmarkEnd w:id="20"/>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đối với hành vi tổ chức thi công xây dựng công trình không che chắn hoặc có che chắn nhưng để rơi vãi vật liệu xây dựng xuống các khu vực xung quanh hoặc để vật liệu xây dựng không đúng nơi quy định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xây dựng nhà ở riêng lẻ hoặc công trình xây dựng khác không thuộc trường hợp quy định tại Điểm b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10.000.000 đồng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xây dựng công trình thuộc trường hợp phải lập báo cáo kinh 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rP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kỹ thuật xây dựng công trình hoặc lập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đối với hành vi tổ chức thi công xây dựng công trình vi phạm các quy định về xây dựng gây lún, nứt, hư hỏng công trình lân cận hoặc công trình hạ tầng kỹ thuật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1.000.000 đồng đối với xây dựng nhà ở riêng lẻ nông thôn hoặc công trình xây dựng khác không thuộc trường hợp quy định tại Điểm b, Điểm c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 đồng đến 5.000.000 đồng đối với xây dựng nhà</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ở</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riêng lẻ ở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15.000.000 đồng đến 20.000.000 đồng đối với xây dựng công trình thuộc trường hợp phải lập báo cáo kinh tế - kỹ thuật xây dựng công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ình hoặc lập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đối với hành vi tổ chức thi công xây dựng công trình sai giấy phép xây dựng được cấp đối với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cấp phép sửa chữa, cải tạo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xây dựng nhà ở riêng lẻ ở nông thôn hoặc c</w:t>
      </w:r>
      <w:r w:rsidRPr="00DA1778">
        <w:rPr>
          <w:rFonts w:ascii="Times New Roman" w:hAnsi="Times New Roman"/>
          <w:color w:val="000000"/>
          <w:sz w:val="24"/>
          <w:szCs w:val="24"/>
        </w:rPr>
        <w:t>ô</w:t>
      </w:r>
      <w:r w:rsidRPr="00DA1778">
        <w:rPr>
          <w:rFonts w:ascii="Times New Roman" w:hAnsi="Times New Roman"/>
          <w:color w:val="000000"/>
          <w:sz w:val="24"/>
          <w:szCs w:val="24"/>
          <w:lang w:val="vi-VN"/>
        </w:rPr>
        <w:t>ng trình xây dựng khác không thuộc trường hợp quy định tại Điểm b, Điểm c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 Phạt tiền từ 3.000.000 đồng đến 5.000.000 đồng đối với xây dựng nhà ở riêng lẻ ở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xây dựng công trình thuộc trường hợp phải lập báo cáo kinh tế - kỹ thuật xây dựng công trình hoặc lập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đối với hành vi tổ chức thi công xây dựng công trình vi phạm công tác quản lý ch</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lượng công trình gây sụp đổ hoặc có nguy cơ gây sụp đ</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công trình lân cận mà không gây thiệt hại về sức khỏe, tính mạng của người khác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từ 3.000.000 đồng đến 5.000.000 đồng đối với xây dựng nhà ở riêng lẻ</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ở</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nông thôn hoặc công trình xây dựng khác không thuộc trường hợp quy định tại Điểm b, Điểm c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từ 15.000.000 đồng đến 20.000.000 đồng đối với xây dựng nhà ở riêng lẻ ở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w:t>
      </w:r>
      <w:r w:rsidRPr="00DA1778">
        <w:rPr>
          <w:rFonts w:ascii="Times New Roman" w:hAnsi="Times New Roman"/>
          <w:color w:val="000000"/>
          <w:sz w:val="24"/>
          <w:szCs w:val="24"/>
        </w:rPr>
        <w:t>0</w:t>
      </w:r>
      <w:r w:rsidRPr="00DA1778">
        <w:rPr>
          <w:rFonts w:ascii="Times New Roman" w:hAnsi="Times New Roman"/>
          <w:color w:val="000000"/>
          <w:sz w:val="24"/>
          <w:szCs w:val="24"/>
          <w:lang w:val="vi-VN"/>
        </w:rPr>
        <w:t>00.000 đồng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xây dựng công trình thuộc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phải lập báo cáo kinh tế - kỹ thuật xây dựng công trình hoặc lập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đối với hành vi tổ chức thi công xây dựng công trình sai nội dung gi</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y phép xây dựng được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trường hợp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 phép xây dựng mới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xây dựng nhà</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ở</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riêng lẻ ở nông thôn hoặc xây dựng công trình khác không thuộc các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quy định tại Điểm b và Điểm c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20.000.000 đồng đối với xây dựng nhà ở riêng lẻ ở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50.000.000 đồng đối với xây dựng công trình thuộc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phải lập báo cáo kinh tế - kỹ thuật xây dựng công trình hoặc lập dự án đ</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6.</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hành vi tổ chức thi công xây dựng công trình không có gi</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y phép xây dựng mà theo quy định phải có gi</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y phép xây dựng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5.000.000 đồng đối với xây dựng nhà ở riêng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ẻ ở nông thôn hoặc xây dựng công trình khác không thuộc các trường hợp quy định tại Điểm b và Điểm c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15.000.000 đồng đối với xây dựng nhà ở riêng lẻ</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ở</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50.000.000 đồng đối với xây dựng công trình thuộc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phải lập báo cáo kinh tế - kỹ thuật xây dựng công trình hoặc lập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7.</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Xây dựng công trình trên đất không được phép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Xây dựng công trình sai thiết kế được phê duyệt hoặc sai quy hoạch xây dựng hoặc thiết kế đô thị đã được cấp có thẩm quyền phê duyệt đối với công trình xây dựng được miễn giấy phép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8.</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hành vi quy định tại Khoản 3, Khoản 5, Khoản 6 và Khoản 7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này, sau khi có biên bản vi phạm hành chính của người có thẩm quyền mà vẫn tái phạm thì tùy theo mức độ vi phạm, quy mô công trình vi phạm bị xử phạt từ 500.000.000 đồng đến 1.000.000.000 đồng và bị tước quyền sử dụng giấy phép xây dựng (nếu có).</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9.</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Hành vi quy định tại Khoản 3, Khoản 5, Khoản 6 và Điểm b Khoản 7 Điều này mà không vi phạm chỉ giới xây dựng, không gây ảnh hưởng các công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ình lân cận, không có</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anh chấp, xây dựng trên đất thuộc quyền sử dụng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pháp thì ngoài việc bị xử phạt vi phạm hành chính, còn bị buộc nộp lại số lợi bất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pháp có được bằng 40% giá trị phần xây dựng sai phép, không phép đối với công trình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à nhà ở riêng lẻ và bằng 50% giá trị phần xây dựng sai phép, không phép, sai thiết kế được phê duyệt hoặc sai quy hoạch xây dựng hoặc thiết kế đô thị được duyệt đối với công trình thuộc dự án đầu tư xây dựng hoặc công trình chỉ yêu cầu</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báo cáo kinh tế - kỹ thuật xây dựng công trình. Sau khi chủ đầu tư hoàn thành việc nộp phạt thì cơ quan có thẩm quyền cấp giấy phép xây dựng hoặc điều chỉnh giấy phép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10.</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Hành vi quy định tại Khoản 3, Khoản 5, Khoản 6 và Khoản 7 Điều này mà không thuộc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xử lý theo quy định tại Khoản 9 Điều này thì bị xử lý theo quy định tại Nghị định s</w:t>
      </w:r>
      <w:r w:rsidRPr="00DA1778">
        <w:rPr>
          <w:rFonts w:ascii="Times New Roman" w:hAnsi="Times New Roman"/>
          <w:color w:val="000000"/>
          <w:sz w:val="24"/>
          <w:szCs w:val="24"/>
        </w:rPr>
        <w:t>ố</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180/2007/NĐ-CP.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1" w:name="dieu_14"/>
      <w:r w:rsidRPr="00DA1778">
        <w:rPr>
          <w:rFonts w:ascii="Times New Roman" w:hAnsi="Times New Roman"/>
          <w:b/>
          <w:bCs/>
          <w:color w:val="000000"/>
          <w:sz w:val="24"/>
          <w:szCs w:val="24"/>
          <w:lang w:val="vi-VN"/>
        </w:rPr>
        <w:t>Điều 14. Vi phạm quy định về giải phóng mặt bằng xây dựng công trình</w:t>
      </w:r>
      <w:bookmarkEnd w:id="21"/>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Tổ chức giải phóng mặt bằng sai quy hoạch xây dựng hoặc dự án đầu tư xây dựng công trình 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đền bù tài sản để giải phóng mặt bằng xây dựng công trình sai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Áp dụng giá đền bù sai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Buộc khôi phục lại tình trạng ban đầu đối với hành vi quy định tại Điểm a Khoản 1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điều chỉnh lại giá đền bù theo quy định đối với hành vi quy định tại Điểm c Khoản 1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nộp lại số lợi bất hợp pháp có được do</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w:t>
      </w:r>
      <w:r w:rsidRPr="00DA1778">
        <w:rPr>
          <w:rFonts w:ascii="Times New Roman" w:hAnsi="Times New Roman"/>
          <w:color w:val="000000"/>
          <w:sz w:val="24"/>
          <w:szCs w:val="24"/>
          <w:lang w:val="vi-VN"/>
        </w:rPr>
        <w:t>hực hiện hành vi vi phạm hành chính quy định tại Điểm b, Điểm c Khoản 1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2" w:name="dieu_15"/>
      <w:r w:rsidRPr="00DA1778">
        <w:rPr>
          <w:rFonts w:ascii="Times New Roman" w:hAnsi="Times New Roman"/>
          <w:b/>
          <w:bCs/>
          <w:color w:val="000000"/>
          <w:sz w:val="24"/>
          <w:szCs w:val="24"/>
          <w:lang w:val="vi-VN"/>
        </w:rPr>
        <w:t>Điều 15. Vi phạm quy định về giám sát thi công xây dựng công trình</w:t>
      </w:r>
      <w:bookmarkEnd w:id="2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treo biển báo tại công trường thi công hoặc biển báo không đầy đủ nội dung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lưu trữ hồ sơ năng lực của tổ chức, cá nhân trực tiếp tham gia giám sát chất lượng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 đồng đến 20.000.000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Lựa chọn tổ chức, cá nhân thực hiện giám sát thi công xây dựng công trình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w:t>
      </w:r>
      <w:r w:rsidRPr="00DA1778">
        <w:rPr>
          <w:rFonts w:ascii="Times New Roman" w:hAnsi="Times New Roman"/>
          <w:color w:val="000000"/>
          <w:sz w:val="24"/>
          <w:szCs w:val="24"/>
        </w:rPr>
        <w:t>ể</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nhà thầu giám sát thi công xây dựng công trình bố trí nhân lực không phù hợp với hồ sơ dự thầu;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Năng lực thực tế về nhân lực, thiết bị thi công, hệ thống quản lý chất lượng, giấy phép sử dụng máy móc thiết bị, chất lượng vật tư vật liệu và thiết bị lắp đặt vào công trình của nhà thầu thi công xây dựng không đáp ứng yêu cầu</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ong hồ sơ dự thầu;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biên bản kiểm tra biện pháp thi công của nhà thầu; không đóng dấu xác nhận vào bản vẽ thiết kế trước khi đưa ra thi công hoặc có đóng dấu nhưng không ghi nội dung (xác nhận chữ ký, xác nhận ngày, tháng) đầy đủ vào bản vẽ thiết kế thi công trước khi đưa ra thi công.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Tổ chức giám sát thi công xây dựng khi không đủ điều kiện năng lực theo quy định; thuê tổ chức giám sát thi công xây dựng công trình không đủ điều kiện năng lực theo quy định; không tổ chức giám sát thi công xây dựng công trình theo quy định (trừ nhà ở riêng lẻ);</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w:t>
      </w:r>
      <w:r w:rsidRPr="00DA1778">
        <w:rPr>
          <w:rFonts w:ascii="Times New Roman" w:hAnsi="Times New Roman"/>
          <w:color w:val="000000"/>
          <w:sz w:val="24"/>
          <w:szCs w:val="24"/>
        </w:rPr>
        <w:t>ể</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nhà thầu thi công thi công sai thiết kế được duyệt; thi công không đúng với biện pháp tổ chức thi công được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Để nhà thầu thi công không có bảo lãnh thực hiện hợp đồng hoặc bảo lãnh không đủ theo quy định; không gia hạn bảo lãnh hợp đồng khi đến thời hạn gia hạn bảo lãnh hợp đồng.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3" w:name="dieu_16"/>
      <w:r w:rsidRPr="00DA1778">
        <w:rPr>
          <w:rFonts w:ascii="Times New Roman" w:hAnsi="Times New Roman"/>
          <w:b/>
          <w:bCs/>
          <w:color w:val="000000"/>
          <w:sz w:val="24"/>
          <w:szCs w:val="24"/>
          <w:lang w:val="vi-VN"/>
        </w:rPr>
        <w:t>Điều 16. Vi phạm quy định về quản lý chất lượng công trình xây dựng</w:t>
      </w:r>
      <w:bookmarkEnd w:id="23"/>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thông báo về nhiệm vụ, quyền hạn của các cá nhân trong hệ thống quản lý chất lượng của chủ đầu tư, nhà thầu giám sát thi công xây dựng công trình cho các nhà thầu liên quan;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gửi cơ quan có thẩm quyền báo cáo hoàn thành đưa công trình xây</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ựng vào sử</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ụng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gửi báo cáo định kỳ tình hình chất</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ượng công trình xây</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ựng cho cơ quan nhà nước có thẩm quyền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tổ chức lập hồ sơ hoàn thành công trình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lastRenderedPageBreak/>
        <w:t>đ) Không báo cáo cơ quan quản lý nhà nước về xây dựng để kiểm tra theo qu</w:t>
      </w:r>
      <w:r w:rsidRPr="00DA1778">
        <w:rPr>
          <w:rFonts w:ascii="Times New Roman" w:hAnsi="Times New Roman"/>
          <w:color w:val="000000"/>
          <w:sz w:val="24"/>
          <w:szCs w:val="24"/>
        </w:rPr>
        <w:t>y</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định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công trình phải được cơ quan quản lý</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nhà</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nước về xây dựng ki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m tra trước khi đưa vào sử dụng.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 đồng đến 5.000.000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báo cáo cơ quan có thẩm quyền theo quy định khi xảy ra sự cố công tr</w:t>
      </w:r>
      <w:r w:rsidRPr="00DA1778">
        <w:rPr>
          <w:rFonts w:ascii="Times New Roman" w:hAnsi="Times New Roman"/>
          <w:color w:val="000000"/>
          <w:sz w:val="24"/>
          <w:szCs w:val="24"/>
        </w:rPr>
        <w:t>ì</w:t>
      </w:r>
      <w:r w:rsidRPr="00DA1778">
        <w:rPr>
          <w:rFonts w:ascii="Times New Roman" w:hAnsi="Times New Roman"/>
          <w:color w:val="000000"/>
          <w:sz w:val="24"/>
          <w:szCs w:val="24"/>
          <w:lang w:val="vi-VN"/>
        </w:rPr>
        <w:t>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tổ chức bảo vệ hiện trường sự cố công trình hoặc tự ý phá dỡ, thu dọn hiện trường khi chưa được cơ quan có thẩm quyền chấp thuận;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lập hồ sơ sự cố công trình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từ 5.000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 đ</w:t>
      </w:r>
      <w:r w:rsidRPr="00DA1778">
        <w:rPr>
          <w:rFonts w:ascii="Times New Roman" w:hAnsi="Times New Roman"/>
          <w:color w:val="000000"/>
          <w:sz w:val="24"/>
          <w:szCs w:val="24"/>
        </w:rPr>
        <w:t>ồ</w:t>
      </w:r>
      <w:r w:rsidRPr="00DA1778">
        <w:rPr>
          <w:rFonts w:ascii="Times New Roman" w:hAnsi="Times New Roman"/>
          <w:color w:val="000000"/>
          <w:sz w:val="24"/>
          <w:szCs w:val="24"/>
          <w:lang w:val="vi-VN"/>
        </w:rPr>
        <w:t>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10.000.000 đồng đối với hành vi không lưu trữ hoặc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ưu trữ không đầy đủ hồ sơ chất lượng công trình xây dựng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từ 10.000.000 đồng đến 20.000.000 đồng đối với hành vi sử dụng k</w:t>
      </w:r>
      <w:r w:rsidRPr="00DA1778">
        <w:rPr>
          <w:rFonts w:ascii="Times New Roman" w:hAnsi="Times New Roman"/>
          <w:color w:val="000000"/>
          <w:sz w:val="24"/>
          <w:szCs w:val="24"/>
        </w:rPr>
        <w:t>ết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quả thí nghiệm của phòng thí nghiệm chưa hợp chuẩn, phiếu k</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quả thí nghiệm lập không đúng quy đ</w:t>
      </w:r>
      <w:r w:rsidRPr="00DA1778">
        <w:rPr>
          <w:rFonts w:ascii="Times New Roman" w:hAnsi="Times New Roman"/>
          <w:color w:val="000000"/>
          <w:sz w:val="24"/>
          <w:szCs w:val="24"/>
        </w:rPr>
        <w:t>ị</w:t>
      </w:r>
      <w:r w:rsidRPr="00DA1778">
        <w:rPr>
          <w:rFonts w:ascii="Times New Roman" w:hAnsi="Times New Roman"/>
          <w:color w:val="000000"/>
          <w:sz w:val="24"/>
          <w:szCs w:val="24"/>
          <w:lang w:val="vi-VN"/>
        </w:rPr>
        <w:t>nh ho</w:t>
      </w:r>
      <w:r w:rsidRPr="00DA1778">
        <w:rPr>
          <w:rFonts w:ascii="Times New Roman" w:hAnsi="Times New Roman"/>
          <w:color w:val="000000"/>
          <w:sz w:val="24"/>
          <w:szCs w:val="24"/>
        </w:rPr>
        <w:t>ặ</w:t>
      </w:r>
      <w:r w:rsidRPr="00DA1778">
        <w:rPr>
          <w:rFonts w:ascii="Times New Roman" w:hAnsi="Times New Roman"/>
          <w:color w:val="000000"/>
          <w:sz w:val="24"/>
          <w:szCs w:val="24"/>
          <w:lang w:val="vi-VN"/>
        </w:rPr>
        <w:t>c thi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u các kết quả thí nghiệm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kiểm định chất lượng hoặc kiểm định chất lượng công trình xây dựng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sử dụng vật liệu xây không nung đối với công trình bắt buộc sử dụng vật liệu xây không nung.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6.</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hành vi không gửi hồ sơ đến cơ quan có thẩm quyền để thẩm tra thiết kế triển khai sau thi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cơ sở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công trình theo quy định phải được cơ quan có thẩm quyền thẩm tra thiết kế.</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7. Phạt tiền từ 50.000.000 đồng đến 60.000.000 đồng đối với hành vi tổ chức thi công xâ</w:t>
      </w:r>
      <w:r w:rsidRPr="00DA1778">
        <w:rPr>
          <w:rFonts w:ascii="Times New Roman" w:hAnsi="Times New Roman"/>
          <w:color w:val="000000"/>
          <w:sz w:val="24"/>
          <w:szCs w:val="24"/>
        </w:rPr>
        <w:t>y</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dựng c</w:t>
      </w:r>
      <w:r w:rsidRPr="00DA1778">
        <w:rPr>
          <w:rFonts w:ascii="Times New Roman" w:hAnsi="Times New Roman"/>
          <w:color w:val="000000"/>
          <w:sz w:val="24"/>
          <w:szCs w:val="24"/>
        </w:rPr>
        <w:t>ô</w:t>
      </w:r>
      <w:r w:rsidRPr="00DA1778">
        <w:rPr>
          <w:rFonts w:ascii="Times New Roman" w:hAnsi="Times New Roman"/>
          <w:color w:val="000000"/>
          <w:sz w:val="24"/>
          <w:szCs w:val="24"/>
          <w:lang w:val="vi-VN"/>
        </w:rPr>
        <w:t>ng trình sai thiết kế đã được duyệt hoặc sai quy chu</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n kỹ thuật qu</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c gia hoặc sai tiêu chuẩn được quy định áp dụng.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8. 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w:t>
      </w:r>
      <w:r w:rsidRPr="00DA1778">
        <w:rPr>
          <w:rFonts w:ascii="Times New Roman" w:hAnsi="Times New Roman"/>
          <w:color w:val="000000"/>
          <w:sz w:val="24"/>
          <w:szCs w:val="24"/>
        </w:rPr>
        <w:t>u</w:t>
      </w:r>
      <w:r w:rsidRPr="00DA1778">
        <w:rPr>
          <w:rFonts w:ascii="Times New Roman" w:hAnsi="Times New Roman"/>
          <w:color w:val="000000"/>
          <w:sz w:val="24"/>
          <w:szCs w:val="24"/>
          <w:lang w:val="vi-VN"/>
        </w:rPr>
        <w:t>ộc hủy bỏ k</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quả thí nghiệm và thực hiện thí nghiệm hoặc thí nghiệm lại theo quy định đối với hành vi quy định tại Khoản 4 Điều này</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kiểm định hoặc kiểm định lại chất lượng công trình xây dựng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hành vi quy định tại Điểm a Khoản 5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sử dụng vật liệu xây không nung theo quy định đối với phần còn lại của công trình đang xây dựng đối với hành vi quy định tại Điểm b Khoản 5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d) Buộc phá dỡ theo quy định tại Nghị định số 180/2007/NĐ-CP đối với phần thi công xây dựng sai thiết kế hoặc không đảm bảo chất lượng đối với hành vi quy định tại Khoản 7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4" w:name="dieu_17"/>
      <w:r w:rsidRPr="00DA1778">
        <w:rPr>
          <w:rFonts w:ascii="Times New Roman" w:hAnsi="Times New Roman"/>
          <w:b/>
          <w:bCs/>
          <w:color w:val="000000"/>
          <w:sz w:val="24"/>
          <w:szCs w:val="24"/>
          <w:lang w:val="vi-VN"/>
        </w:rPr>
        <w:t>Điều 17. Vi phạm quy định về bảo hành, bảo trì công trình xây dựng</w:t>
      </w:r>
      <w:bookmarkEnd w:id="24"/>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Không t</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chức giám sát, nghiệm thu việc khắc phục, sửa chữa của nhà thầu thi công xây dựng, nhà thầu cung ứng thiết bị công trình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xác nhận hoàn thành bảo hành công trình xây dựng cho nhà thầu thi công xây dựng công trình, nhà thầu cung ứng thiết bị công trình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lập quy trình bảo trì công trình xây dựng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bảo trì công trình theo đúng quy trình bảo trì công trình xây dựng được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lập, phê duyệt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hoạch bảo trì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báo cáo theo quy định với cơ quan quản lý nhà nước có thẩm quyền việc thực hiện bảo trì công trình và sự an toàn của công trình đối với công trình từ cấp II trở lên và các công trình khi xảy ra sự cố có thể gây thảm họa;</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Không thực hiện kiểm tra, kiểm định, đánh giá chất lượng hiện trạng và báo cáo cơ quan nhà nước có thẩm quyền xem xét, chấp</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w:t>
      </w:r>
      <w:r w:rsidRPr="00DA1778">
        <w:rPr>
          <w:rFonts w:ascii="Times New Roman" w:hAnsi="Times New Roman"/>
          <w:color w:val="000000"/>
          <w:sz w:val="24"/>
          <w:szCs w:val="24"/>
          <w:lang w:val="vi-VN"/>
        </w:rPr>
        <w:t>huận việc kéo dài thời hạn sử dụng công trình đối với công trình đã h</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tuổi thọ thiết kế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quan trắc công trình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w:t>
      </w:r>
      <w:r w:rsidRPr="00DA1778">
        <w:rPr>
          <w:rFonts w:ascii="Times New Roman" w:hAnsi="Times New Roman"/>
          <w:color w:val="000000"/>
          <w:sz w:val="24"/>
          <w:szCs w:val="24"/>
        </w:rPr>
        <w:t>ớ</w:t>
      </w:r>
      <w:r w:rsidRPr="00DA1778">
        <w:rPr>
          <w:rFonts w:ascii="Times New Roman" w:hAnsi="Times New Roman"/>
          <w:color w:val="000000"/>
          <w:sz w:val="24"/>
          <w:szCs w:val="24"/>
          <w:lang w:val="vi-VN"/>
        </w:rPr>
        <w:t>i công trình, bộ phận công trình theo quy định bắt buộc phải thực hiện quan trắc.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Phạt tiền từ 30.000.000 đồng đến 40.000.000 đồng đối với hành vi không t</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chức th</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m định, phê duyệt quy trình bảo trì trước khi nghiệm thu công trình đưa vào sử dụng.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lastRenderedPageBreak/>
        <w:t>a) Buộc lập quy trình bảo trì công trình xây dựng theo quy định đối với hành vi quy định tại Điểm a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bảo trì công trình xây dựng theo quy đị</w:t>
      </w:r>
      <w:r w:rsidRPr="00DA1778">
        <w:rPr>
          <w:rFonts w:ascii="Times New Roman" w:hAnsi="Times New Roman"/>
          <w:color w:val="000000"/>
          <w:sz w:val="24"/>
          <w:szCs w:val="24"/>
        </w:rPr>
        <w:t>nh</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đối với hành vi quy định tại Điểm b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5" w:name="dieu_18"/>
      <w:r w:rsidRPr="00DA1778">
        <w:rPr>
          <w:rFonts w:ascii="Times New Roman" w:hAnsi="Times New Roman"/>
          <w:b/>
          <w:bCs/>
          <w:color w:val="000000"/>
          <w:sz w:val="24"/>
          <w:szCs w:val="24"/>
          <w:lang w:val="vi-VN"/>
        </w:rPr>
        <w:t>Điều 18. Vi phạm quy định về nghiệm thu, thanh toán khối lượng hoàn thành và quyết toán công trình xây dựng đối với công trình sử dụng vốn nhà nước</w:t>
      </w:r>
      <w:bookmarkEnd w:id="2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Để cán bộ giám sát thi công của nhà thầu giám sát ký các tài liệu trong h</w:t>
      </w:r>
      <w:r w:rsidRPr="00DA1778">
        <w:rPr>
          <w:rFonts w:ascii="Times New Roman" w:hAnsi="Times New Roman"/>
          <w:color w:val="000000"/>
          <w:sz w:val="24"/>
          <w:szCs w:val="24"/>
        </w:rPr>
        <w:t>ồ</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sơ nghiệm thu mà không có chứng chỉ hành nghề giám sát thi công xây d</w:t>
      </w:r>
      <w:r w:rsidRPr="00DA1778">
        <w:rPr>
          <w:rFonts w:ascii="Times New Roman" w:hAnsi="Times New Roman"/>
          <w:color w:val="000000"/>
          <w:sz w:val="24"/>
          <w:szCs w:val="24"/>
        </w:rPr>
        <w:t>ự</w:t>
      </w:r>
      <w:r w:rsidRPr="00DA1778">
        <w:rPr>
          <w:rFonts w:ascii="Times New Roman" w:hAnsi="Times New Roman"/>
          <w:color w:val="000000"/>
          <w:sz w:val="24"/>
          <w:szCs w:val="24"/>
          <w:lang w:val="vi-VN"/>
        </w:rPr>
        <w:t>ng công trình hoặc chứng chỉ không phù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với nội dung nghiệm thu;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b) Nghiệm thu đưa công tr</w:t>
      </w:r>
      <w:r w:rsidRPr="00DA1778">
        <w:rPr>
          <w:rFonts w:ascii="Times New Roman" w:hAnsi="Times New Roman"/>
          <w:color w:val="000000"/>
          <w:sz w:val="24"/>
          <w:szCs w:val="24"/>
        </w:rPr>
        <w:t>ì</w:t>
      </w:r>
      <w:r w:rsidRPr="00DA1778">
        <w:rPr>
          <w:rFonts w:ascii="Times New Roman" w:hAnsi="Times New Roman"/>
          <w:color w:val="000000"/>
          <w:sz w:val="24"/>
          <w:szCs w:val="24"/>
          <w:lang w:val="vi-VN"/>
        </w:rPr>
        <w:t>nh vào sử dụng khi chưa có ý kiến của cơ quan quản lý nhà nước có th</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m quyền về kiểm tra công tác nghiệm thu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 Phạt tiền từ 10.000.000 đồng đến 20.000.000 đồng đối với hành vi thiếu bảng tính khối lượng trong hồ sơ nghiệm thu.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Phạt tiền từ 30.000.000 đồng đến 50.000.000 đồng đối với hành vi không có chứng chỉ vật liệu đầu vào, kết quả thí nghiệm vật liệu và các cấu kiện theo quy định trong hồ sơ nghi</w:t>
      </w:r>
      <w:r w:rsidRPr="00DA1778">
        <w:rPr>
          <w:rFonts w:ascii="Times New Roman" w:hAnsi="Times New Roman"/>
          <w:color w:val="000000"/>
          <w:sz w:val="24"/>
          <w:szCs w:val="24"/>
        </w:rPr>
        <w:t>ệ</w:t>
      </w:r>
      <w:r w:rsidRPr="00DA1778">
        <w:rPr>
          <w:rFonts w:ascii="Times New Roman" w:hAnsi="Times New Roman"/>
          <w:color w:val="000000"/>
          <w:sz w:val="24"/>
          <w:szCs w:val="24"/>
          <w:lang w:val="vi-VN"/>
        </w:rPr>
        <w:t>m thu.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4. Phạt tiền đối với hành vi quyết toán công trình chậm kể từ khi hạng mục công trình, công trình xây dựng đã được nghiệm thu, bàn giao và đưa vào khai thác sử dụng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Phạt tiền từ 70.000.000 đồng đến 100.000.000 đồng trong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chậm quá 12 tháng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hạng mục công trình, công trình xây dựng thuộc dự án quan trọng quốc gia và dự án nhóm A</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 Phạt tiền từ 50.000.000 đồng đến 70.000.000 đồng trong trường hợp chậm quá 09 tháng đối với hạng mục công trình, công trình xây dựng thuộc dự án nhóm B;</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c) 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từ 30.000.000 đồng đến 50.000.000 đồng trong trường hợp chậm quá 06 tháng đối với hạng mục công trình, công trình xây d</w:t>
      </w:r>
      <w:r w:rsidRPr="00DA1778">
        <w:rPr>
          <w:rFonts w:ascii="Times New Roman" w:hAnsi="Times New Roman"/>
          <w:color w:val="000000"/>
          <w:sz w:val="24"/>
          <w:szCs w:val="24"/>
        </w:rPr>
        <w:t>ự</w:t>
      </w:r>
      <w:r w:rsidRPr="00DA1778">
        <w:rPr>
          <w:rFonts w:ascii="Times New Roman" w:hAnsi="Times New Roman"/>
          <w:color w:val="000000"/>
          <w:sz w:val="24"/>
          <w:szCs w:val="24"/>
          <w:lang w:val="vi-VN"/>
        </w:rPr>
        <w:t>ng thu</w:t>
      </w:r>
      <w:r w:rsidRPr="00DA1778">
        <w:rPr>
          <w:rFonts w:ascii="Times New Roman" w:hAnsi="Times New Roman"/>
          <w:color w:val="000000"/>
          <w:sz w:val="24"/>
          <w:szCs w:val="24"/>
        </w:rPr>
        <w:t>ộ</w:t>
      </w:r>
      <w:r w:rsidRPr="00DA1778">
        <w:rPr>
          <w:rFonts w:ascii="Times New Roman" w:hAnsi="Times New Roman"/>
          <w:color w:val="000000"/>
          <w:sz w:val="24"/>
          <w:szCs w:val="24"/>
          <w:lang w:val="vi-VN"/>
        </w:rPr>
        <w:t>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ự án nhóm 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d) Phạt tiền từ 20.000.000 đồng đến 30.000.000 đồng trong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chậm quá 03 tháng đối với công trình phải lập báo cáo kinh tế - kỹ thu</w:t>
      </w:r>
      <w:r w:rsidRPr="00DA1778">
        <w:rPr>
          <w:rFonts w:ascii="Times New Roman" w:hAnsi="Times New Roman"/>
          <w:color w:val="000000"/>
          <w:sz w:val="24"/>
          <w:szCs w:val="24"/>
        </w:rPr>
        <w:t>ậ</w:t>
      </w:r>
      <w:r w:rsidRPr="00DA1778">
        <w:rPr>
          <w:rFonts w:ascii="Times New Roman" w:hAnsi="Times New Roman"/>
          <w:color w:val="000000"/>
          <w:sz w:val="24"/>
          <w:szCs w:val="24"/>
          <w:lang w:val="vi-VN"/>
        </w:rPr>
        <w:t>t x</w:t>
      </w:r>
      <w:r w:rsidRPr="00DA1778">
        <w:rPr>
          <w:rFonts w:ascii="Times New Roman" w:hAnsi="Times New Roman"/>
          <w:color w:val="000000"/>
          <w:sz w:val="24"/>
          <w:szCs w:val="24"/>
        </w:rPr>
        <w:t>â</w:t>
      </w:r>
      <w:r w:rsidRPr="00DA1778">
        <w:rPr>
          <w:rFonts w:ascii="Times New Roman" w:hAnsi="Times New Roman"/>
          <w:color w:val="000000"/>
          <w:sz w:val="24"/>
          <w:szCs w:val="24"/>
          <w:lang w:val="vi-VN"/>
        </w:rPr>
        <w:t>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50.000.000 đồng đối với hành vi thanh toán khi chưa có đầy đủ hồ sơ thanh toán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6</w:t>
      </w:r>
      <w:r w:rsidRPr="00DA1778">
        <w:rPr>
          <w:rFonts w:ascii="Times New Roman" w:hAnsi="Times New Roman"/>
          <w:color w:val="000000"/>
          <w:sz w:val="24"/>
          <w:szCs w:val="24"/>
          <w:lang w:val="vi-VN"/>
        </w:rPr>
        <w:t>. Phạt tiền từ 50.000.000 đồng đến 60.000.000 đồng đối với hành vi đưa các hạng mục công trình xây dựng hoàn thành, công trình xây dựng hoàn thành vào sử dụng khi chưa t</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chức nghiệm thu</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7.</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70.000.000 đồng đến 80.000.000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Nghiệm thu khi chưa có khối lượng thi công hoặc nghiệm thu sai khối lượng thi công thực tế;</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b) Công trình đã nghiệm thu nhưng không đảm bảo về chất lượng theo hồ sơ thiết kế và hồ sơ hoàn thành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8.</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bổ sung đầy đủ các tài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iệu trong hồ sơ nghiệm thu, hồ sơ thanh toán theo quy định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hành vi quy định tại Khoản 2, Khoản 3 và Khoản 5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tổ chức nghiệm thu</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ại theo thực tế khối lượng thi công đối với hành vi quy định tại Điểm a Khoản 7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khắc phục chất</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ượng công trình phù hợp với hồ sơ thiết kế đối với hành vi quy định tại Điểm b Khoản 7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thu hồi số tiền đã nghiệm thu và thanh toán sai đối với hành vi quy định tại Khoản 7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6" w:name="dieu_19"/>
      <w:r w:rsidRPr="00DA1778">
        <w:rPr>
          <w:rFonts w:ascii="Times New Roman" w:hAnsi="Times New Roman"/>
          <w:b/>
          <w:bCs/>
          <w:color w:val="000000"/>
          <w:sz w:val="24"/>
          <w:szCs w:val="24"/>
          <w:lang w:val="vi-VN"/>
        </w:rPr>
        <w:t>Điều 19. Vi phạm quy định về đấu thầu và lựa chọn nhà thầu xây dựng theo Luật xây dựng</w:t>
      </w:r>
      <w:bookmarkEnd w:id="2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w:t>
      </w:r>
      <w:r w:rsidRPr="00DA1778">
        <w:rPr>
          <w:rFonts w:ascii="Times New Roman" w:hAnsi="Times New Roman"/>
          <w:color w:val="000000"/>
          <w:sz w:val="24"/>
          <w:szCs w:val="24"/>
        </w:rPr>
        <w:t>ồ</w:t>
      </w:r>
      <w:r w:rsidRPr="00DA1778">
        <w:rPr>
          <w:rFonts w:ascii="Times New Roman" w:hAnsi="Times New Roman"/>
          <w:color w:val="000000"/>
          <w:sz w:val="24"/>
          <w:szCs w:val="24"/>
          <w:lang w:val="vi-VN"/>
        </w:rPr>
        <w:t>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40.000.000 đồng đối với hành vi để nhà thầu nước ngoài thực hiện công việc khi chưa được cấp giấy phép thầu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hành vi lựa chọn nhà th</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u nước ngoài không đủ điều kiện năng lực theo quy định để thực hiện công việc.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Hành vi vi phạm quy định về lựa chọn nhà thầu xây dựng bị xử phạt theo quy định của pháp luật về xử phạt vi phạm hành chính trong lĩnh vực đấu thầu.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Buộc xin cấp giấy phép thầu đối với hành vi quy định tại Khoản 1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đúng quy định về điều kiện năng lực theo công việc được giao đối với hành vi quy định tại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7" w:name="dieu_20"/>
      <w:r w:rsidRPr="00DA1778">
        <w:rPr>
          <w:rFonts w:ascii="Times New Roman" w:hAnsi="Times New Roman"/>
          <w:b/>
          <w:bCs/>
          <w:color w:val="000000"/>
          <w:sz w:val="24"/>
          <w:szCs w:val="24"/>
          <w:lang w:val="vi-VN"/>
        </w:rPr>
        <w:t>Điều 20. Vi phạm quy định về quản lý dự án đầu tư xây dựng công trình của nhà thầu tư vấn quản lý dự án đầu tư xây dựng công trình</w:t>
      </w:r>
      <w:bookmarkEnd w:id="2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Trường hợp chủ đầu tư thuê nhà thầu tư vấn quản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ý dự án đầu tư xây dựng công trình thì hành vi vi phạm, hình thức và mức xử phạt đối với nhà thầu tư vấn quản lý dự án đầu tư xây dựng công trình như đối với chủ đầu tư.</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8" w:name="muc_2"/>
      <w:r w:rsidRPr="00DA1778">
        <w:rPr>
          <w:rFonts w:ascii="Times New Roman" w:hAnsi="Times New Roman"/>
          <w:b/>
          <w:bCs/>
          <w:color w:val="000000"/>
          <w:sz w:val="24"/>
          <w:szCs w:val="24"/>
          <w:lang w:val="vi-VN"/>
        </w:rPr>
        <w:t>MỤC 2. ĐỐI VỚI NHÀ THẦU</w:t>
      </w:r>
      <w:bookmarkEnd w:id="2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29" w:name="dieu_21"/>
      <w:r w:rsidRPr="00DA1778">
        <w:rPr>
          <w:rFonts w:ascii="Times New Roman" w:hAnsi="Times New Roman"/>
          <w:b/>
          <w:bCs/>
          <w:color w:val="000000"/>
          <w:sz w:val="24"/>
          <w:szCs w:val="24"/>
          <w:lang w:val="vi-VN"/>
        </w:rPr>
        <w:t>Điều 21. Vi phạm quy định về điều kiện hoạt động xây d</w:t>
      </w:r>
      <w:r w:rsidRPr="00DA1778">
        <w:rPr>
          <w:rFonts w:ascii="Times New Roman" w:hAnsi="Times New Roman"/>
          <w:b/>
          <w:bCs/>
          <w:color w:val="000000"/>
          <w:sz w:val="24"/>
          <w:szCs w:val="24"/>
        </w:rPr>
        <w:t>ự</w:t>
      </w:r>
      <w:bookmarkEnd w:id="29"/>
      <w:r w:rsidRPr="00DA1778">
        <w:rPr>
          <w:rFonts w:ascii="Times New Roman" w:hAnsi="Times New Roman"/>
          <w:b/>
          <w:bCs/>
          <w:color w:val="000000"/>
          <w:sz w:val="24"/>
          <w:szCs w:val="24"/>
          <w:lang w:val="vi-VN"/>
        </w:rPr>
        <w:t>ng, năng lực hành nghề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Phạt tiền từ 10.000.000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20.000.000 đồng đối với cá nhân có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Hoạt động vượt quá điều kiện năng lực hành nghề theo quy định; hoạt động sai chứng chỉ hành nghề; hoạt động không có chứng chỉ hành nghề;</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Kê khai khống năng lực vào hồ sơ năng lực để xin cấp chứng chỉ hành ngh</w:t>
      </w:r>
      <w:r w:rsidRPr="00DA1778">
        <w:rPr>
          <w:rFonts w:ascii="Times New Roman" w:hAnsi="Times New Roman"/>
          <w:color w:val="000000"/>
          <w:sz w:val="24"/>
          <w:szCs w:val="24"/>
        </w:rPr>
        <w:t>ề</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hoạt động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cá nhân có hành vi mượn, cho mượn, thuê, cho thuê chứng chỉ hành nghề để hoạt động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Giao cho người không có chứng chỉ hành nghề hoặc không đủ điều kiện năng lực tương ứng với loại,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c</w:t>
      </w:r>
      <w:r w:rsidRPr="00DA1778">
        <w:rPr>
          <w:rFonts w:ascii="Times New Roman" w:hAnsi="Times New Roman"/>
          <w:color w:val="000000"/>
          <w:sz w:val="24"/>
          <w:szCs w:val="24"/>
          <w:lang w:val="vi-VN"/>
        </w:rPr>
        <w:t>ấp công trình đảm nhận đối với các chức danh: Chủ nhiệm đ</w:t>
      </w:r>
      <w:r w:rsidRPr="00DA1778">
        <w:rPr>
          <w:rFonts w:ascii="Times New Roman" w:hAnsi="Times New Roman"/>
          <w:color w:val="000000"/>
          <w:sz w:val="24"/>
          <w:szCs w:val="24"/>
        </w:rPr>
        <w:t>ề</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án thiết kế quy hoạch xây dựng, chủ trì thiết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chuyên ngành đồ án quy hoạch xây dựng, chủ nhiệm đồ án quy hoạch đô thị, chủ trì bộ môn chuyên ngành quy hoạch đô thị, chủ nhiệm khảo sát xây dựng, chủ trì th</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m</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a thi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xây</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ựng công trình, chủ nhiệm thiết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xây dựng công trình, chủ trì thiết kế, giám sát khảo sát xây dựng, giám sát thi công xây dựng công trình, chủ nhiệm lập dự án, giám đốc tư vấn quản lý dự án, giám đốc quản lý dự án, chỉ huy trưởng công trường, chủ trì thẩm tra thiết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xây dựng công trình, tư v</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n quản lý chi phí đầu tư xây dựng, chủ trì tổ chức thực hiện công tác ki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m định, chủ trì lập dự toán công trình, chủ trì thẩm tra dự toán, chủ trì th</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m định dự toán, thí nghiệm chuyên ngành xây dựng và các chức danh khác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lastRenderedPageBreak/>
        <w:t>b) Không ban hành quyết định bổ nhiệm các chức danh chủ nhiệm chủ trì thiết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đồ án quy hoạch xây dựng; chủ nhiệm thiết kế xây dựng</w:t>
      </w:r>
      <w:r w:rsidRPr="00DA1778">
        <w:rPr>
          <w:rFonts w:ascii="Times New Roman" w:hAnsi="Times New Roman"/>
          <w:color w:val="000000"/>
          <w:sz w:val="24"/>
          <w:szCs w:val="24"/>
        </w:rP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chủ nhiệm khảo sát xây dựng; chủ trì lập dự toán công trình và các chức danh khác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Hoạt động xây dựng vượt quá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bổ sung: Tước quyền sử dụng chứng chỉ hành nghề từ 6 tháng đến 12 tháng đối với cá nhân có hành vi vi phạm quy định tại Khoản 1 (trừ hành vi hoạt động không có chứng chỉ hành nghề),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0" w:name="dieu_22"/>
      <w:r w:rsidRPr="00DA1778">
        <w:rPr>
          <w:rFonts w:ascii="Times New Roman" w:hAnsi="Times New Roman"/>
          <w:b/>
          <w:bCs/>
          <w:color w:val="000000"/>
          <w:sz w:val="24"/>
          <w:szCs w:val="24"/>
          <w:lang w:val="vi-VN"/>
        </w:rPr>
        <w:t>Điều 22. Vi phạm nội dung hồ sơ dự thầu</w:t>
      </w:r>
      <w:bookmarkEnd w:id="30"/>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nhà thầu không đáp ứng đủ năng lực theo hồ sơ thầu, bố trí người, trang thiết bị, đưa vật liệu vào sử dụng trong công trình không đúng với h</w:t>
      </w:r>
      <w:r w:rsidRPr="00DA1778">
        <w:rPr>
          <w:rFonts w:ascii="Times New Roman" w:hAnsi="Times New Roman"/>
          <w:color w:val="000000"/>
          <w:sz w:val="24"/>
          <w:szCs w:val="24"/>
        </w:rPr>
        <w:t>ồ</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sơ dự th</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thực hiện đúng cam kết trong hồ sơ dự thầu và các quy định về lựa chọn nhà thầu trong hoạt động xây dựng đối với phần việc tiếp theo.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1" w:name="dieu_23"/>
      <w:r w:rsidRPr="00DA1778">
        <w:rPr>
          <w:rFonts w:ascii="Times New Roman" w:hAnsi="Times New Roman"/>
          <w:b/>
          <w:bCs/>
          <w:color w:val="000000"/>
          <w:sz w:val="24"/>
          <w:szCs w:val="24"/>
          <w:lang w:val="vi-VN"/>
        </w:rPr>
        <w:t>Điều 23. Vi phạm quy định về quy chuẩn kỹ thuật qu</w:t>
      </w:r>
      <w:r w:rsidRPr="00DA1778">
        <w:rPr>
          <w:rFonts w:ascii="Times New Roman" w:hAnsi="Times New Roman"/>
          <w:b/>
          <w:bCs/>
          <w:color w:val="000000"/>
          <w:sz w:val="24"/>
          <w:szCs w:val="24"/>
        </w:rPr>
        <w:t>ố</w:t>
      </w:r>
      <w:bookmarkEnd w:id="31"/>
      <w:r w:rsidRPr="00DA1778">
        <w:rPr>
          <w:rFonts w:ascii="Times New Roman" w:hAnsi="Times New Roman"/>
          <w:b/>
          <w:bCs/>
          <w:color w:val="000000"/>
          <w:sz w:val="24"/>
          <w:szCs w:val="24"/>
          <w:lang w:val="vi-VN"/>
        </w:rPr>
        <w:t>c gia, tiêu chuẩn được áp dụng, sử dụng số liệu, tài liệu trong hoạt động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20.000.000 đồng đối với hành vi sử dụng tiêu chuẩn nước ngoài mà chưa được người quyết định đầu tư chấp thuận.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40.000.000 đồng đối với hành vi sử dụng kết quả thí nghiệm của phòng thí nghiệm chưa hợp chuẩn hoặc thiếu các kết quả thí nghiệm theo quy định; sử dụng phiếu kết quả thí nghiệm</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60.000.000 đồng đối với hành vi sử dụng số liệu, tài liệu thiếu căn cứ pháp lý.</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60.000.000 đồng đến 80.000.000 đồng đối với hành vi không sử dụng hoặc sử dụng sai quy chuẩn kỹ thuật quốc gia, tiêu chuẩn xây dựng được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hủy kết quả thí nghiệm của phòng thí nghiệm chưa hợp chuẩn hoặc số liệu, tài liệu thiếu căn cứ pháp lý đối với hành vi quy định tại Khoản 2 và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2" w:name="dieu_24"/>
      <w:r w:rsidRPr="00DA1778">
        <w:rPr>
          <w:rFonts w:ascii="Times New Roman" w:hAnsi="Times New Roman"/>
          <w:b/>
          <w:bCs/>
          <w:color w:val="000000"/>
          <w:sz w:val="24"/>
          <w:szCs w:val="24"/>
          <w:lang w:val="vi-VN"/>
        </w:rPr>
        <w:t>Điều 24. Vi phạm quy định về khảo sát xây dựng</w:t>
      </w:r>
      <w:bookmarkEnd w:id="3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một trong các hành v</w:t>
      </w:r>
      <w:r w:rsidRPr="00DA1778">
        <w:rPr>
          <w:rFonts w:ascii="Times New Roman" w:hAnsi="Times New Roman"/>
          <w:color w:val="000000"/>
          <w:sz w:val="24"/>
          <w:szCs w:val="24"/>
        </w:rPr>
        <w:t>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w:t>
      </w:r>
      <w:r w:rsidRPr="00DA1778">
        <w:rPr>
          <w:rFonts w:ascii="Times New Roman" w:hAnsi="Times New Roman"/>
          <w:color w:val="000000"/>
          <w:sz w:val="24"/>
          <w:szCs w:val="24"/>
        </w:rPr>
        <w:t>ụ</w:t>
      </w:r>
      <w:r w:rsidRPr="00DA1778">
        <w:rPr>
          <w:rFonts w:ascii="Times New Roman" w:hAnsi="Times New Roman"/>
          <w:color w:val="000000"/>
          <w:sz w:val="24"/>
          <w:szCs w:val="24"/>
          <w:lang w:val="vi-VN"/>
        </w:rPr>
        <w:t>ng phòng thí nghiệm phục vụ khảo sát chưa hợp chu</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n hoặc không phù hợp với công việc khảo sát;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các biện pháp bảo đảm an toàn cho người, thiết bị công trình hạ t</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ng kỹ thuật, công trình xây dựng, bảo vệ môi trường, giữ gìn cảnh quan khu vực khảo sát;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u k</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quả thí nghiệm không có chữ ký của trưởng phòng thí nghiệm và chữ ký của nhân viên thí nghiệm, dấu pháp nhân của cơ sở quản lý phòng thí nghiệm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lưu trữ mẫu khảo sát và tài liệu khảo sát theo quy định</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Không phục hồi hiện trường sau khi kết thúc khảo s</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Phạt tiền từ 30.000.000 đồng đến 40.000.000 đồng đối với một trong các hành vi sau đây</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Lập phương án kỹ thuật khảo sát không phù hợp với nhiệm vụ khảo s</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t x</w:t>
      </w:r>
      <w:r w:rsidRPr="00DA1778">
        <w:rPr>
          <w:rFonts w:ascii="Times New Roman" w:hAnsi="Times New Roman"/>
          <w:color w:val="000000"/>
          <w:sz w:val="24"/>
          <w:szCs w:val="24"/>
        </w:rPr>
        <w:t>â</w:t>
      </w:r>
      <w:r w:rsidRPr="00DA1778">
        <w:rPr>
          <w:rFonts w:ascii="Times New Roman" w:hAnsi="Times New Roman"/>
          <w:color w:val="000000"/>
          <w:sz w:val="24"/>
          <w:szCs w:val="24"/>
          <w:lang w:val="vi-VN"/>
        </w:rPr>
        <w:t>y dựng và tiêu chuẩn v</w:t>
      </w:r>
      <w:r w:rsidRPr="00DA1778">
        <w:rPr>
          <w:rFonts w:ascii="Times New Roman" w:hAnsi="Times New Roman"/>
          <w:color w:val="000000"/>
          <w:sz w:val="24"/>
          <w:szCs w:val="24"/>
        </w:rPr>
        <w:t>ề</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khảo sát xây dựng được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p dụng</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khai khảo sát khi chưa có nhiệm vụ khảo sát, phương án kỹ thuật khảo sát xây dựng được phê duyệt; vi phạm trình tự khảo sát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đúng nhiệm vụ khảo sát được phê duyệt</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khảo sát theo phương án kỹ thuật khảo sát xây dựng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nhà thầu báo cáo tài liệu, số liệu khảo sát không đúng thực tế khảo sát hoặc không đúng quy định dẫn tới phải điều chỉnh thiết kế.</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bổ sung: Tước quyền sử dụng chứng chỉ hành nghề từ 6 tháng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12 tháng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cá nhân có hành vi quy định tại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5. Biện pháp khắc phục hậu quả: Hủy kết quả khảo sát, tài liệu, số liệu khảo sát không đúng thực t</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khảo sát hoặc không đúng quy định và hủy phiếu k</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quả của phòng thí nghiệm chưa hợp chuẩn.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3" w:name="dieu_25"/>
      <w:r w:rsidRPr="00DA1778">
        <w:rPr>
          <w:rFonts w:ascii="Times New Roman" w:hAnsi="Times New Roman"/>
          <w:b/>
          <w:bCs/>
          <w:color w:val="000000"/>
          <w:sz w:val="24"/>
          <w:szCs w:val="24"/>
          <w:lang w:val="vi-VN"/>
        </w:rPr>
        <w:t>Điều 25. Vi phạm quy định về công tác lập quy hoạch xây dựng</w:t>
      </w:r>
      <w:bookmarkEnd w:id="33"/>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 đ</w:t>
      </w:r>
      <w:r w:rsidRPr="00DA1778">
        <w:rPr>
          <w:rFonts w:ascii="Times New Roman" w:hAnsi="Times New Roman"/>
          <w:color w:val="000000"/>
          <w:sz w:val="24"/>
          <w:szCs w:val="24"/>
        </w:rPr>
        <w:t>ồ</w:t>
      </w:r>
      <w:r w:rsidRPr="00DA1778">
        <w:rPr>
          <w:rFonts w:ascii="Times New Roman" w:hAnsi="Times New Roman"/>
          <w:color w:val="000000"/>
          <w:sz w:val="24"/>
          <w:szCs w:val="24"/>
          <w:lang w:val="vi-VN"/>
        </w:rPr>
        <w:t>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5.000.000 đồng đối với hành vi vi phạm thời gian lập nhiệm vụ quy hoạch xây dựng vùng, quy hoạch đô thị quy hoạch đi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m dân cư nông thôn, quy hoạch chuyên ngành h</w:t>
      </w:r>
      <w:r w:rsidRPr="00DA1778">
        <w:rPr>
          <w:rFonts w:ascii="Times New Roman" w:hAnsi="Times New Roman"/>
          <w:color w:val="000000"/>
          <w:sz w:val="24"/>
          <w:szCs w:val="24"/>
        </w:rPr>
        <w:t>ạ</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tầng kỹ thu</w:t>
      </w:r>
      <w:r w:rsidRPr="00DA1778">
        <w:rPr>
          <w:rFonts w:ascii="Times New Roman" w:hAnsi="Times New Roman"/>
          <w:color w:val="000000"/>
          <w:sz w:val="24"/>
          <w:szCs w:val="24"/>
        </w:rPr>
        <w:t>ậ</w:t>
      </w:r>
      <w:r w:rsidRPr="00DA1778">
        <w:rPr>
          <w:rFonts w:ascii="Times New Roman" w:hAnsi="Times New Roman"/>
          <w:color w:val="000000"/>
          <w:sz w:val="24"/>
          <w:szCs w:val="24"/>
          <w:lang w:val="vi-VN"/>
        </w:rPr>
        <w:t>t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15.000.000 đồng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hành vi vi phạm thời gian lập đồ</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n quy hoạch xây dựng vùng, quy hoạch đô thị, quy hoạch điểm dân cư nông thôn, quy hoạch chuyên ngành hạ tầng kỹ thuật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Phạt tiền từ 15.000.000 đồng đến 20.000.000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Lập bản vẽ đ</w:t>
      </w:r>
      <w:r w:rsidRPr="00DA1778">
        <w:rPr>
          <w:rFonts w:ascii="Times New Roman" w:hAnsi="Times New Roman"/>
          <w:color w:val="000000"/>
          <w:sz w:val="24"/>
          <w:szCs w:val="24"/>
        </w:rPr>
        <w:t>ồ</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án quy hoạch xây dựng và bản vẽ t</w:t>
      </w:r>
      <w:r w:rsidRPr="00DA1778">
        <w:rPr>
          <w:rFonts w:ascii="Times New Roman" w:hAnsi="Times New Roman"/>
          <w:color w:val="000000"/>
          <w:sz w:val="24"/>
          <w:szCs w:val="24"/>
        </w:rPr>
        <w:t>ổ</w:t>
      </w:r>
      <w:r w:rsidRPr="00DA1778">
        <w:rPr>
          <w:rFonts w:ascii="Times New Roman" w:hAnsi="Times New Roman"/>
          <w:color w:val="000000"/>
          <w:sz w:val="24"/>
          <w:szCs w:val="24"/>
          <w:lang w:val="vi-VN"/>
        </w:rPr>
        <w:t>ng mặt b</w:t>
      </w:r>
      <w:r w:rsidRPr="00DA1778">
        <w:rPr>
          <w:rFonts w:ascii="Times New Roman" w:hAnsi="Times New Roman"/>
          <w:color w:val="000000"/>
          <w:sz w:val="24"/>
          <w:szCs w:val="24"/>
        </w:rPr>
        <w:t>ằ</w:t>
      </w:r>
      <w:r w:rsidRPr="00DA1778">
        <w:rPr>
          <w:rFonts w:ascii="Times New Roman" w:hAnsi="Times New Roman"/>
          <w:color w:val="000000"/>
          <w:sz w:val="24"/>
          <w:szCs w:val="24"/>
          <w:lang w:val="vi-VN"/>
        </w:rPr>
        <w:t>ng xây dựng không đúng quy chuẩn kỹ thuật quốc gia, tiêu chuẩn áp dụng và tỷ lệ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b) Khung tên bản vẽ không có tên và chữ ký của chủ nhiệm lập đ</w:t>
      </w:r>
      <w:r w:rsidRPr="00DA1778">
        <w:rPr>
          <w:rFonts w:ascii="Times New Roman" w:hAnsi="Times New Roman"/>
          <w:color w:val="000000"/>
          <w:sz w:val="24"/>
          <w:szCs w:val="24"/>
        </w:rPr>
        <w:t>ồ</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án quy hoạch, chủ trì thiết kế các bộ môn, người đại diện theo pháp luật của nhà thầu,</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ấu của nhà thầu;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đầy đủ thuyết minh, bản vẽ trong đồ</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án</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thiết kế quy hoạch xây dựng; thiết kế tổng mặt bằng xây dựng công trình không thể hiện đầy đủ, chính xác các thông số kỹ thuật và tuân thủ đầy đủ hệ thống ký hiệu bản vẽ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d) Không có hồ sơ thiết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đô thị hoặc có nhưng không đầy đủ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Không có báo cáo đánh giá tác động môi trường chiến lược hoặc có nhưng không đầy đủ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Lập quy hoạch phân khu không phù hợp với quy hoạch chung, quy hoạch chi tiết không phù hợp với quy hoạch phân khu;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g) Không tuân thủ đầy đủ quy chuẩn quy hoạch xây dựng và các tiêu chuẩn thiết kế khác có liên quan.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lập lại bản vẽ đồ án quy hoạch xây dựng, bản vẽ tổng mặt bằng xây dựng theo quy định đối với hành vi quy định tại Điểm a, Điểm e và Điểm g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lập h</w:t>
      </w:r>
      <w:r w:rsidRPr="00DA1778">
        <w:rPr>
          <w:rFonts w:ascii="Times New Roman" w:hAnsi="Times New Roman"/>
          <w:color w:val="000000"/>
          <w:sz w:val="24"/>
          <w:szCs w:val="24"/>
        </w:rPr>
        <w:t>ồ</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sơ thiết kế đô thị, báo cáo đánh giá tác động môi trường theo quy định đối với hành vi quy định tại Điểm d và Điểm đ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4" w:name="dieu_26"/>
      <w:r w:rsidRPr="00DA1778">
        <w:rPr>
          <w:rFonts w:ascii="Times New Roman" w:hAnsi="Times New Roman"/>
          <w:b/>
          <w:bCs/>
          <w:color w:val="000000"/>
          <w:sz w:val="24"/>
          <w:szCs w:val="24"/>
          <w:lang w:val="vi-VN"/>
        </w:rPr>
        <w:t>Điều 26. Vi phạm quy định về lập thiết kế, dự toán xây dựng công trình</w:t>
      </w:r>
      <w:bookmarkEnd w:id="34"/>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20.000.000 đồng đối với một trong các hành v</w:t>
      </w:r>
      <w:r w:rsidRPr="00DA1778">
        <w:rPr>
          <w:rFonts w:ascii="Times New Roman" w:hAnsi="Times New Roman"/>
          <w:color w:val="000000"/>
          <w:sz w:val="24"/>
          <w:szCs w:val="24"/>
        </w:rPr>
        <w:t>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Lập hồ sơ thiết kế xây dựng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Thay đổi thiết kế không theo đúng trình tự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đồng giám sát thi công xây dựng công trình xây dựng do mình thiết kế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Fonts w:ascii="Times New Roman" w:hAnsi="Times New Roman"/>
          <w:color w:val="000000"/>
          <w:sz w:val="24"/>
          <w:szCs w:val="24"/>
          <w:lang w:val="vi-VN"/>
        </w:rPr>
        <w:t>) Thực hiện bước thiết kế tiếp theo khi bước thiết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trước chưa được phê duyệt hoặc không phù hợp với bước thiết kế trước 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Chỉ định nhà sản xuất vật liệu, vật tư và thiết bị xây dựng công trình trong hồ sơ thiết kế và dự toán;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đưa v</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o thiết kế vật liệu xây không nung đối với công trình bắt buộc sử dụng vật liệu xây không nung;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c) Lập chỉ dẫn kỹ thuật không tuân thủ quy chuẩn kỹ thuật quốc gia, tiêu chuẩn áp dụng cho công trình; thi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k</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an toàn quá mức quy định đối với công trình sử dụng v</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Tính toán cự ly vận chuyển, phương tiện vận chuyển không phù hợp thực t</w:t>
      </w:r>
      <w:r w:rsidRPr="00DA1778">
        <w:rPr>
          <w:rFonts w:ascii="Times New Roman" w:hAnsi="Times New Roman"/>
          <w:color w:val="000000"/>
          <w:sz w:val="24"/>
          <w:szCs w:val="24"/>
        </w:rPr>
        <w:t>ế l</w:t>
      </w:r>
      <w:r w:rsidRPr="00DA1778">
        <w:rPr>
          <w:rFonts w:ascii="Times New Roman" w:hAnsi="Times New Roman"/>
          <w:color w:val="000000"/>
          <w:sz w:val="24"/>
          <w:szCs w:val="24"/>
          <w:lang w:val="vi-VN"/>
        </w:rPr>
        <w:t>àm tăng chi phí xây dựng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Không tổ chức nghiệm thu hồ sơ thiết kế xây dựng hoặc tổ chức nghiệm thu hồ sơ thiết kế xây dựng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Lập biện pháp tổ chức thi công không đảm bảo tính kinh tế - kỹ thuật, tính toán cự ly vận chuy</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phương tiện vận chuyển không phù hợp thực tế làm tăng chi phí t</w:t>
      </w:r>
      <w:r w:rsidRPr="00DA1778">
        <w:rPr>
          <w:rFonts w:ascii="Times New Roman" w:hAnsi="Times New Roman"/>
          <w:color w:val="000000"/>
          <w:sz w:val="24"/>
          <w:szCs w:val="24"/>
        </w:rPr>
        <w:t>r</w:t>
      </w:r>
      <w:r w:rsidRPr="00DA1778">
        <w:rPr>
          <w:rFonts w:ascii="Times New Roman" w:hAnsi="Times New Roman"/>
          <w:color w:val="000000"/>
          <w:sz w:val="24"/>
          <w:szCs w:val="24"/>
          <w:lang w:val="vi-VN"/>
        </w:rPr>
        <w:t>ong dự toán đối với công trình sử dụng v</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g) Lập dự toán có nội dung áp dụng mã định mức không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p</w:t>
      </w:r>
      <w:r w:rsidRPr="00DA1778">
        <w:rPr>
          <w:rFonts w:ascii="Times New Roman" w:hAnsi="Times New Roman"/>
          <w:color w:val="000000"/>
          <w:sz w:val="24"/>
          <w:szCs w:val="24"/>
          <w:lang w:val="vi-VN"/>
        </w:rPr>
        <w:t>hù hợp với nội dung công việc; s</w:t>
      </w:r>
      <w:r w:rsidRPr="00DA1778">
        <w:rPr>
          <w:rFonts w:ascii="Times New Roman" w:hAnsi="Times New Roman"/>
          <w:color w:val="000000"/>
          <w:sz w:val="24"/>
          <w:szCs w:val="24"/>
        </w:rPr>
        <w:t>ố</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liệu sai lệch s</w:t>
      </w:r>
      <w:r w:rsidRPr="00DA1778">
        <w:rPr>
          <w:rFonts w:ascii="Times New Roman" w:hAnsi="Times New Roman"/>
          <w:color w:val="000000"/>
          <w:sz w:val="24"/>
          <w:szCs w:val="24"/>
        </w:rPr>
        <w:t>o</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với nội dung mã định mức áp dụng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h) Lập dự toán có nội dung áp dụng định mức chưa được cấp có thẩm quyền phê duyệt m</w:t>
      </w:r>
      <w:r w:rsidRPr="00DA1778">
        <w:rPr>
          <w:rFonts w:ascii="Times New Roman" w:hAnsi="Times New Roman"/>
          <w:color w:val="000000"/>
          <w:sz w:val="24"/>
          <w:szCs w:val="24"/>
        </w:rPr>
        <w:t>à</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định mức đó cao hơn định mức đã được cấp có thẩm quy</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phê duyệt đối với công trình sử dụng vốn nhà nước</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i)</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bản vẽ thiết kế các công trình phụ trợ nhưng đưa khối lượng vào dự toán đ</w:t>
      </w:r>
      <w:r w:rsidRPr="00DA1778">
        <w:rPr>
          <w:rFonts w:ascii="Times New Roman" w:hAnsi="Times New Roman"/>
          <w:color w:val="000000"/>
          <w:sz w:val="24"/>
          <w:szCs w:val="24"/>
        </w:rPr>
        <w:t>ể</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tính chi phí xây dựng đối với công trình sử dụng vốn nhà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đưa các tiêu chuẩn kỹ thuật, tính năng sử dụng của thiết bị, vật tư, cấu kiện vào hồ sơ thiết kế;</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Lập quy trình bảo trì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Phát hành hồ sơ thiết kế xây dựng công trình đối với công trình bắt buộc phải có khảo sát địa chất khi chưa có kết quả khảo sát địa chất công trình hoặc không phù hợp với kết quả khảo sát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Áp dụng định mức, đơn giá không phù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với biện pháp thi công, hồ sơ thi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k</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 ch</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độ, chính sách theo quy định; tính toán, xác định khối lượng đ</w:t>
      </w:r>
      <w:r w:rsidRPr="00DA1778">
        <w:rPr>
          <w:rFonts w:ascii="Times New Roman" w:hAnsi="Times New Roman"/>
          <w:color w:val="000000"/>
          <w:sz w:val="24"/>
          <w:szCs w:val="24"/>
        </w:rPr>
        <w:t>ể</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đưa vào dự toán không căn cứ vào các thông số trên bản vẽ thiết kế;</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Không sử dụng thiết kế mẫu, thiết kế điển hình đối với công trình theo quy định phải sử dụng;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Thiết kế không tuân thủ quy chuẩn kỹ thuật quốc gia, tiêu chuẩn được áp dụng cho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bổ sung: Tước quyền sử dụng chứng chỉ hành nghề từ 6 tháng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12 tháng của chủ nhiệm, chủ trì thiết kế tùy theo mức độ vi phạm.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lập lại dự toán theo đúng quy định, đối với hành vi quy định tại Điểm e, Điểm g, Điểm h, Điểm i Khoản 2 và Điểm d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thiết kế lại theo kết quả khảo sát địa chất công trình đối với hành vi quy định tại Điểm c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đưa vào thiết kế, dự toán các loại vật liệu xây không nung theo quy định đối với phần còn lại của công trình đang xây dựng đối với hành vi quy định tại Điểm b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nghiệm thu hồ sơ thiết kế theo quy định đối với hành vi quy định tại Điểm đ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Buộc lập quy trình bảo trì theo quy định đối với hành vi quy định tại Điểm b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thiết kế, dự toán hoặc giá gói thầu theo đúng quy định của Nhà nước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àm cơ sở phê duyệt lại giá trúng thầu hoặc giá chỉ định thầu.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5" w:name="dieu_27"/>
      <w:r w:rsidRPr="00DA1778">
        <w:rPr>
          <w:rFonts w:ascii="Times New Roman" w:hAnsi="Times New Roman"/>
          <w:b/>
          <w:bCs/>
          <w:color w:val="000000"/>
          <w:sz w:val="24"/>
          <w:szCs w:val="24"/>
          <w:lang w:val="vi-VN"/>
        </w:rPr>
        <w:t>Điều 27. Vi phạm quy định về thi công xây dựng</w:t>
      </w:r>
      <w:bookmarkEnd w:id="3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hành vi thi công xây dựng không có phương tiện che chắn; để rơi vãi vật liệu xây dựng xuống các khu vực xung quanh; để vật liệu xây dựng không đúng nơi quy định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xây dựng nhà ở riêng lẻ hoặc công trình xây dựng khác trừ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quy định tại Điểm b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10.000.000 đồng đối với xây dựng công trình thuộc trường hợp phải lập báo cáo kinh tế - kỹ thuật xây dựng công trình hoặc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hành vi thi công xây dựng công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ình vi phạm các quy định về xây dựng gây lún, nứt công trình lân cận, công trình hạ tầng kỹ thuật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xây dựng nhà ở riêng lẻ nông thôn hoặc công trình xây dựng khác trừ trường hợp quy định tại Điểm b, Điểm c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000.000 đồng đến 10.000.000 đồng đối với xây dựng nhà</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ở</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riêng lẻ ở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xây dựng công tr</w:t>
      </w:r>
      <w:r w:rsidRPr="00DA1778">
        <w:rPr>
          <w:rFonts w:ascii="Times New Roman" w:hAnsi="Times New Roman"/>
          <w:color w:val="000000"/>
          <w:sz w:val="24"/>
          <w:szCs w:val="24"/>
        </w:rPr>
        <w:t>ì</w:t>
      </w:r>
      <w:r w:rsidRPr="00DA1778">
        <w:rPr>
          <w:rFonts w:ascii="Times New Roman" w:hAnsi="Times New Roman"/>
          <w:color w:val="000000"/>
          <w:sz w:val="24"/>
          <w:szCs w:val="24"/>
          <w:lang w:val="vi-VN"/>
        </w:rPr>
        <w:t>nh thuộc trường hợp phải lập báo cáo kinh tế - kỹ thuật xây dựng công trình hoặc lập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40.000.000 đồng đối với một trong những hành vi vi phạm sau đây sau khi công trình đã bị lập biên bản vi phạm hành chính và ngừng thi công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Thi công xây dựng công trình sai thiết kế được phê duyệt hoặc sai quy hoạch xây dựng hoặc thiết kế đô thị đã được cấp có thẩm quyền phê duyệt đối với công trình xây dựng được miễn giấy phép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Thi công xây dựng công trình không có giấy phép xây dựng mà theo quy định phải có giấy phép xây d</w:t>
      </w:r>
      <w:r w:rsidRPr="00DA1778">
        <w:rPr>
          <w:rFonts w:ascii="Times New Roman" w:hAnsi="Times New Roman"/>
          <w:color w:val="000000"/>
          <w:sz w:val="24"/>
          <w:szCs w:val="24"/>
        </w:rPr>
        <w:t>ựn</w:t>
      </w:r>
      <w:r w:rsidRPr="00DA1778">
        <w:rPr>
          <w:rFonts w:ascii="Times New Roman" w:hAnsi="Times New Roman"/>
          <w:color w:val="000000"/>
          <w:sz w:val="24"/>
          <w:szCs w:val="24"/>
          <w:lang w:val="vi-VN"/>
        </w:rPr>
        <w:t>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Thi công xây dựng công trình sai nội dung giấy phép xây dựng được cấp;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Thi công xây dựng công trình trên đất không được phép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đối với nhà th</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u tiếp tục thực hiện thi công xây dựng đối với công trình đã bị người có thẩm quyền ban hành quyết định đình chỉ thi công xây dựng công trình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50.000.000 đồng đến 100.000.000 đồng đối với xây dựng nhà ở riêng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ẻ ở nông thôn hoặc công trình khác không thuộc trường hợp quy định tại Điểm b, Điểm c Khoản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100.000.000 đồng đến 300.000.000 đồng đối với xây dựng nhà ở riêng lẻ ở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500.000.000 đồng đến 1.000.000.000 đồng đối với xây dựng công trình thuộc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phải lập báo cáo kinh tế - kỹ thuật xây dựng công trình hoặc lập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5. Xử phạt đối với hành vi tổ chức thi công xây dựng vi phạm quy định v</w:t>
      </w:r>
      <w:r w:rsidRPr="00DA1778">
        <w:rPr>
          <w:rFonts w:ascii="Times New Roman" w:hAnsi="Times New Roman"/>
          <w:color w:val="000000"/>
          <w:sz w:val="24"/>
          <w:szCs w:val="24"/>
        </w:rPr>
        <w:t>ề</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quản lý ch</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lượng công trình gây sụp đổ hoặc có nguy cơ gây sụp đổ công tr</w:t>
      </w:r>
      <w:r w:rsidRPr="00DA1778">
        <w:rPr>
          <w:rFonts w:ascii="Times New Roman" w:hAnsi="Times New Roman"/>
          <w:color w:val="000000"/>
          <w:sz w:val="24"/>
          <w:szCs w:val="24"/>
        </w:rPr>
        <w:t>ình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lân cận mà không gây thiệt hại v</w:t>
      </w:r>
      <w:r w:rsidRPr="00DA1778">
        <w:rPr>
          <w:rFonts w:ascii="Times New Roman" w:hAnsi="Times New Roman"/>
          <w:color w:val="000000"/>
          <w:sz w:val="24"/>
          <w:szCs w:val="24"/>
        </w:rPr>
        <w:t>ề</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sức khỏe, tính mạng của người khác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 đồng đến 5.000.000 đồng đối với xây dựng nhà ở riêng lẻ nông thôn hoặc công trình xây dựng khác không thuộc trường hợp quy định tại Điểm b và Điểm 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Kh</w:t>
      </w:r>
      <w:r w:rsidRPr="00DA1778">
        <w:rPr>
          <w:rFonts w:ascii="Times New Roman" w:hAnsi="Times New Roman"/>
          <w:color w:val="000000"/>
          <w:sz w:val="24"/>
          <w:szCs w:val="24"/>
          <w:lang w:val="vi-VN"/>
        </w:rPr>
        <w:t>oản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15.000.000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20.000.000 đồng đối với xây dựng nhà ở riêng lẻ ở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xây dựng công trình thuộc trường hợp phải lập báo cáo kinh tế - kỹ thuật xây dựng công trình hoặc lập dự án đầu tư xây dựng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6. Biện pháp khắc phục hậu quả: Buộc khôi phục lại tình trạng ban đầu đối với hành vi quy định tại Khoản 1 (trừ hành vi thi công xây dựng không có phương tiện che chắn).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6" w:name="dieu_28"/>
      <w:r w:rsidRPr="00DA1778">
        <w:rPr>
          <w:rFonts w:ascii="Times New Roman" w:hAnsi="Times New Roman"/>
          <w:b/>
          <w:bCs/>
          <w:color w:val="000000"/>
          <w:sz w:val="24"/>
          <w:szCs w:val="24"/>
          <w:lang w:val="vi-VN"/>
        </w:rPr>
        <w:t>Điều 28. Vi phạm quy định về an toàn trong thi công xây dựng công trình</w:t>
      </w:r>
      <w:bookmarkEnd w:id="3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một trong các hành vi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trang bị đủ phương tiện bảo hộ lao động cho người lao động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ong công trường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Lập biện pháp kỹ thuật và tổ chức thi công mà không có biện pháp bảo đảm an toàn lao động;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thiết bị thi công không có giấy tờ lưu hành, không kiểm định hoặc đã hết thời gian kiểm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biển b</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o an toàn;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Không mua các loại bảo hiểm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hồ sơ, v</w:t>
      </w:r>
      <w:r w:rsidRPr="00DA1778">
        <w:rPr>
          <w:rFonts w:ascii="Times New Roman" w:hAnsi="Times New Roman"/>
          <w:color w:val="000000"/>
          <w:sz w:val="24"/>
          <w:szCs w:val="24"/>
        </w:rPr>
        <w:t>ă</w:t>
      </w:r>
      <w:r w:rsidRPr="00DA1778">
        <w:rPr>
          <w:rFonts w:ascii="Times New Roman" w:hAnsi="Times New Roman"/>
          <w:color w:val="000000"/>
          <w:sz w:val="24"/>
          <w:szCs w:val="24"/>
          <w:lang w:val="vi-VN"/>
        </w:rPr>
        <w:t>n bản, quyết định thành lập tổ chức hệ thống an toàn bảo hộ lao động.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nhà thầu vi phạm quy định về quy trình phá dỡ công trình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7" w:name="dieu_29"/>
      <w:r w:rsidRPr="00DA1778">
        <w:rPr>
          <w:rFonts w:ascii="Times New Roman" w:hAnsi="Times New Roman"/>
          <w:b/>
          <w:bCs/>
          <w:color w:val="000000"/>
          <w:sz w:val="24"/>
          <w:szCs w:val="24"/>
          <w:lang w:val="vi-VN"/>
        </w:rPr>
        <w:t>Điều 29. Vi phạm quy định về quản lý chất lượng công trình xây dựng</w:t>
      </w:r>
      <w:bookmarkEnd w:id="3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Phạt tiền từ 5.000.000 đồng đến 10.000.000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kết quả của các phòng thí nghiệm chưa hợp chuẩn;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w:t>
      </w:r>
      <w:r w:rsidRPr="00DA1778">
        <w:rPr>
          <w:rFonts w:ascii="Times New Roman" w:hAnsi="Times New Roman"/>
          <w:color w:val="000000"/>
          <w:sz w:val="24"/>
          <w:szCs w:val="24"/>
        </w:rPr>
        <w:t>h</w:t>
      </w:r>
      <w:r w:rsidRPr="00DA1778">
        <w:rPr>
          <w:rFonts w:ascii="Times New Roman" w:hAnsi="Times New Roman"/>
          <w:color w:val="000000"/>
          <w:sz w:val="24"/>
          <w:szCs w:val="24"/>
          <w:lang w:val="vi-VN"/>
        </w:rPr>
        <w:t>ông có biên bản kiểm tra máy móc, thiết bị trước khi đưa vào thi công xây dựng công trình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hoàn trả mặt bằng, di chuyển vật tư, máy móc, thiết bị và tài sản khác của nhà thầu ra khởi công trường sau khi công trình đã được nghiệm thu, bàn giao (trừ trường hợp trong hợp đồng có thỏa thuận khác);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nhật ký thi công hoặc ghi nhật ký thi công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lastRenderedPageBreak/>
        <w:t>đ) Không ban hành quyết định thành lập ban chỉ huy công trình kèm theo phân công nhiệm vụ cho từng cá nhân;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e) Làm thất</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ạc mốc định vị, móc giới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g)</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lưu trữ hoặc lưu trữ không đầy đủ tài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iệu quản lý ch</w:t>
      </w:r>
      <w:r w:rsidRPr="00DA1778">
        <w:rPr>
          <w:rFonts w:ascii="Times New Roman" w:hAnsi="Times New Roman"/>
          <w:color w:val="000000"/>
          <w:sz w:val="24"/>
          <w:szCs w:val="24"/>
        </w:rPr>
        <w:t>ất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lượng công trình xây dựng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Phạt tiền từ 20.000.000 đồng đến 30.000.000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Không tuân thủ quy định của thiết kế về sử dụng vật liệu xây không nung đối với công trình bắt buộc phải sử dụng vật liệu xây không nung;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lập bản vẽ hoàn công theo quy định hoặc lập bản vẽ hoàn công không đúng thực tế thi công;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 ph</w:t>
      </w:r>
      <w:r w:rsidRPr="00DA1778">
        <w:rPr>
          <w:rFonts w:ascii="Times New Roman" w:hAnsi="Times New Roman"/>
          <w:color w:val="000000"/>
          <w:sz w:val="24"/>
          <w:szCs w:val="24"/>
        </w:rPr>
        <w:t>ạ</w:t>
      </w:r>
      <w:r w:rsidRPr="00DA1778">
        <w:rPr>
          <w:rFonts w:ascii="Times New Roman" w:hAnsi="Times New Roman"/>
          <w:color w:val="000000"/>
          <w:sz w:val="24"/>
          <w:szCs w:val="24"/>
          <w:lang w:val="vi-VN"/>
        </w:rPr>
        <w:t>m các quy định về bảo hành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vật liệu xây dựng,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u kiện xây dựng, thi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bị công nghệ không có chứng chỉ xuất xứ, chứng nhận đủ tiêu chuẩn chất lượng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văn bản phê duyệt của chủ đầu tư về các loại vật liệu chính;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c) Thi công sai thiết kế 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d) Thi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u kết quả thí nghiệm vật liệu xây dựng theo quy định, nghiệm thu chất lượng vật liệu không đảm bảo theo yêu cầu kỹ thuật hoặc thiếu hồ sơ về chất lượng;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Thi công không đúng với biện pháp tổ chức thi công được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e) Không lập hệ thống quan trắc biến dạng công trình và công trình lân cận trong quá trình thi công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4. Phạt tiền từ 40.000.000 đồng đến 50.000.000 đồng đối với một trong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lập hệ thống quản lý chất lượng hoặc có lập hệ thống quản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ý chất lượng nh</w:t>
      </w:r>
      <w:r w:rsidRPr="00DA1778">
        <w:rPr>
          <w:rFonts w:ascii="Times New Roman" w:hAnsi="Times New Roman"/>
          <w:color w:val="000000"/>
          <w:sz w:val="24"/>
          <w:szCs w:val="24"/>
        </w:rPr>
        <w:t>ư</w:t>
      </w:r>
      <w:r w:rsidRPr="00DA1778">
        <w:rPr>
          <w:rFonts w:ascii="Times New Roman" w:hAnsi="Times New Roman"/>
          <w:color w:val="000000"/>
          <w:sz w:val="24"/>
          <w:szCs w:val="24"/>
          <w:lang w:val="vi-VN"/>
        </w:rPr>
        <w:t>ng không phù hợp với quy mô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Hệ thống quản lý chất lượng không quy định trách nhiệm của từng cá nhân, bộ phận liên quan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quản lý chất lượng công trình;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tổ chức giám sát thi công xây dựng trừ trường hợp xây dựng nhà ở riêng lẻ.</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Buộc hủy bỏ k</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quả thí nghiệm của phòng thí nghiệm chưa hợp chuẩn đối với hành vi quy định tại Đi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m a Khoản 1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n</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sử dụng vật liệu xây không nung theo quy định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phần còn lại của công trình đang xây dựng đối với hành vi quy định tại Điểm a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8" w:name="dieu_30"/>
      <w:r w:rsidRPr="00DA1778">
        <w:rPr>
          <w:rFonts w:ascii="Times New Roman" w:hAnsi="Times New Roman"/>
          <w:b/>
          <w:bCs/>
          <w:color w:val="000000"/>
          <w:sz w:val="24"/>
          <w:szCs w:val="24"/>
          <w:lang w:val="vi-VN"/>
        </w:rPr>
        <w:t>Điều 30. Vi phạm quy định về giám sát thi công xây dựng công trình</w:t>
      </w:r>
      <w:bookmarkEnd w:id="3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nhật ký giám sát hoặc ghi nhật ký giám sát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Giám sát thi công không có sơ đồ tổ chức và đề cương giám sát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w:t>
      </w:r>
      <w:r w:rsidRPr="00DA1778">
        <w:rPr>
          <w:rFonts w:ascii="Times New Roman" w:hAnsi="Times New Roman"/>
          <w:color w:val="000000"/>
          <w:sz w:val="24"/>
          <w:szCs w:val="24"/>
        </w:rP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hành vi thực hiện công tác giám sát thi công không phù hợp với đề cương giám sát.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Ký hợp đồng với nhà thầu thi công xây dựng để thực hiện các thí nghiệm vật liệu hoặc kiểm định chất lượng công trình xây dựng do mình giám sát;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b) Thực hiện thí nghiệm chuyên ngành xây dựng, kiểm định chất lượng công trình đối với công trình do mình giám sát.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4. Phạt tiền từ 40.000.000 đồng đến 50.000.000 đồng đối với hành vi không thực hiện công việc giám sát thi công theo quy định</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5. Phạt tiền từ 50.000.000 đồng đến 60.000.000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Làm sai lệch kết quả giám sát;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b) Để nhà thầu thi công thi công sai thiết kế đã được phê duyệt thi công không đúng với hồ sơ thiết kế về kích thước hình học, chủng loại và quy c</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ch vật liệu xây dựng; thi công không đúng với biện pháp tổ chức thi c</w:t>
      </w:r>
      <w:r w:rsidRPr="00DA1778">
        <w:rPr>
          <w:rFonts w:ascii="Times New Roman" w:hAnsi="Times New Roman"/>
          <w:color w:val="000000"/>
          <w:sz w:val="24"/>
          <w:szCs w:val="24"/>
        </w:rPr>
        <w:t>ô</w:t>
      </w:r>
      <w:r w:rsidRPr="00DA1778">
        <w:rPr>
          <w:rFonts w:ascii="Times New Roman" w:hAnsi="Times New Roman"/>
          <w:color w:val="000000"/>
          <w:sz w:val="24"/>
          <w:szCs w:val="24"/>
          <w:lang w:val="vi-VN"/>
        </w:rPr>
        <w:t>ng được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w:t>
      </w:r>
      <w:r w:rsidRPr="00DA1778">
        <w:rPr>
          <w:rFonts w:ascii="Times New Roman" w:hAnsi="Times New Roman"/>
          <w:color w:val="000000"/>
          <w:sz w:val="24"/>
          <w:szCs w:val="24"/>
        </w:rPr>
        <w:t>ể</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nhà thầu thi công không sử dụng vật liệu xây không nung theo thiết kế đối với công trình theo quy định bắt buộc phải sử dụng vật liệu xây không nung;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Nghiệm thu nhưng không có bản vẽ hoàn công bộ phận công trình, hạng mục công trình; ký hồ sơ nghiệm thu khi không có chứng chỉ hành nghề giám sát thi công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6.</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hủy kết quả thí nghiệm, kiểm định, giám sát đối với hành vi quy định tại Khoản 3, Điểm a Khoản 5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sử dụng vật liệu xây không nung theo quy định đối với phần còn lại của công trình đang xây dựng đối với hành vi quy định tại Điểm c Khoản 5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39" w:name="dieu_31"/>
      <w:r w:rsidRPr="00DA1778">
        <w:rPr>
          <w:rFonts w:ascii="Times New Roman" w:hAnsi="Times New Roman"/>
          <w:b/>
          <w:bCs/>
          <w:color w:val="000000"/>
          <w:sz w:val="24"/>
          <w:szCs w:val="24"/>
          <w:lang w:val="vi-VN"/>
        </w:rPr>
        <w:t>Điều 31. Vi phạm quy định về nghiệm thu, thanh toán khối lượng công trình xây dựng</w:t>
      </w:r>
      <w:bookmarkEnd w:id="3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15.000.000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tự tổ chức nghiệm thu;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Nghiệm thu không đúng trình tự, thủ tục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Xác nhận hồ sơ hoàn thành công trình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lập các văn bản, tài liệu, bản vẽ liên quan đến công tr</w:t>
      </w:r>
      <w:r w:rsidRPr="00DA1778">
        <w:rPr>
          <w:rFonts w:ascii="Times New Roman" w:hAnsi="Times New Roman"/>
          <w:color w:val="000000"/>
          <w:sz w:val="24"/>
          <w:szCs w:val="24"/>
        </w:rPr>
        <w:t>ì</w:t>
      </w:r>
      <w:r w:rsidRPr="00DA1778">
        <w:rPr>
          <w:rFonts w:ascii="Times New Roman" w:hAnsi="Times New Roman"/>
          <w:color w:val="000000"/>
          <w:sz w:val="24"/>
          <w:szCs w:val="24"/>
          <w:lang w:val="vi-VN"/>
        </w:rPr>
        <w:t>nh xây dựng bằng tiếng Việt và tiếng nước ngoài đối với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chủ đầu tư hoặc nhà thầu là người nước ngoài.</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w:t>
      </w:r>
      <w:r w:rsidRPr="00DA1778">
        <w:rPr>
          <w:rFonts w:ascii="Times New Roman" w:hAnsi="Times New Roman"/>
          <w:color w:val="000000"/>
          <w:sz w:val="24"/>
          <w:szCs w:val="24"/>
        </w:rPr>
        <w:t>ớ</w:t>
      </w:r>
      <w:r w:rsidRPr="00DA1778">
        <w:rPr>
          <w:rFonts w:ascii="Times New Roman" w:hAnsi="Times New Roman"/>
          <w:color w:val="000000"/>
          <w:sz w:val="24"/>
          <w:szCs w:val="24"/>
          <w:lang w:val="vi-VN"/>
        </w:rPr>
        <w:t>i hành vi kéo dài thời gian hoàn thiện hồ sơ, tài liệu phục vụ cho công tác nghiệm thu, thanh toán, quyết toán công trình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Nghiệm thu khi chưa có khối lượng thi công;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Nghiệm thu không đúng chất lượng, khối lượng thi công thực tế;</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Xác nhận hồ sơ hoàn thành công trình không đúng thực tế thi công.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80.000.000 đồng đến 100.000.000 đồng đối với hành vi tổ chức bàn giao công trình cho chủ sở hữu, chủ sử dụng khi chưa tổ chức nghiệm thu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hủy bỏ kết quả nghiệm thu, thanh toán, quy</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toán đối với hành vi quy định tại Điểm a, Điểm b Khoản 3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40" w:name="dieu_32"/>
      <w:r w:rsidRPr="00DA1778">
        <w:rPr>
          <w:rFonts w:ascii="Times New Roman" w:hAnsi="Times New Roman"/>
          <w:b/>
          <w:bCs/>
          <w:color w:val="000000"/>
          <w:sz w:val="24"/>
          <w:szCs w:val="24"/>
          <w:lang w:val="vi-VN"/>
        </w:rPr>
        <w:t>Điều 32. Vi phạm của nhà thầu nước ngoài tham gia hoạt động xây dựng tại Việt Nam</w:t>
      </w:r>
      <w:bookmarkEnd w:id="40"/>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hành vi vi phạm chế độ báo cáo định kỳ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hành vi tham gia hoạt động xây dựng tại Việt Nam mà không có giấy phép thầu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w:t>
      </w:r>
      <w:r w:rsidRPr="00DA1778">
        <w:rPr>
          <w:rFonts w:ascii="Times New Roman" w:hAnsi="Times New Roman"/>
          <w:color w:val="000000"/>
          <w:sz w:val="24"/>
          <w:szCs w:val="24"/>
          <w:lang w:val="vi-VN"/>
        </w:rPr>
        <w:t>ừ 40.000.000 đồng đến 50.000.000 đồng đối với hành vi không sử dụng nhà thầu phụ Việt Nam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50.000.000 đồng đến 60.000.000 đồng đối với hành vi tham gia lập đồ án quy hoạch đô thị mà chưa được cơ quan có thẩm quyền công nhận sự phù hợp v</w:t>
      </w:r>
      <w:r w:rsidRPr="00DA1778">
        <w:rPr>
          <w:rFonts w:ascii="Times New Roman" w:hAnsi="Times New Roman"/>
          <w:color w:val="000000"/>
          <w:sz w:val="24"/>
          <w:szCs w:val="24"/>
        </w:rPr>
        <w:t>ề</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năng lực đối với công việc được đảm nhận.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41" w:name="muc_3"/>
      <w:r w:rsidRPr="00DA1778">
        <w:rPr>
          <w:rFonts w:ascii="Times New Roman" w:hAnsi="Times New Roman"/>
          <w:b/>
          <w:bCs/>
          <w:color w:val="000000"/>
          <w:sz w:val="24"/>
          <w:szCs w:val="24"/>
          <w:lang w:val="vi-VN"/>
        </w:rPr>
        <w:t>MỤC 3. ĐỐI VỚI TỔ CHỨC, CÁ NHÂN KHÁC</w:t>
      </w:r>
      <w:bookmarkEnd w:id="41"/>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42" w:name="dieu_33"/>
      <w:r w:rsidRPr="00DA1778">
        <w:rPr>
          <w:rFonts w:ascii="Times New Roman" w:hAnsi="Times New Roman"/>
          <w:b/>
          <w:bCs/>
          <w:color w:val="000000"/>
          <w:sz w:val="24"/>
          <w:szCs w:val="24"/>
          <w:lang w:val="vi-VN"/>
        </w:rPr>
        <w:t>Điều 33. Vi phạm quy định về ngừng cung cấp điện, cung cấp nước đối với công trình vi phạm trật tự xây dựng</w:t>
      </w:r>
      <w:bookmarkEnd w:id="4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hành vi không thực hiện ngừng cung cấp điện, cung cấp nước đối với công trình vi phạm trật tự xây dựng khi có quyết định đình chỉ thi công xây dựng công trình của người có thẩm quyền.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Biện pháp kh</w:t>
      </w:r>
      <w:r w:rsidRPr="00DA1778">
        <w:rPr>
          <w:rFonts w:ascii="Times New Roman" w:hAnsi="Times New Roman"/>
          <w:color w:val="000000"/>
          <w:sz w:val="24"/>
          <w:szCs w:val="24"/>
        </w:rPr>
        <w:t>ắ</w:t>
      </w:r>
      <w:r w:rsidRPr="00DA1778">
        <w:rPr>
          <w:rFonts w:ascii="Times New Roman" w:hAnsi="Times New Roman"/>
          <w:color w:val="000000"/>
          <w:sz w:val="24"/>
          <w:szCs w:val="24"/>
          <w:lang w:val="vi-VN"/>
        </w:rPr>
        <w:t>c phục hậu quả: Buộc thực hiện ngay việc ngừng cung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 điện, cung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 nước đối với công trình vi phạm trật tự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43" w:name="dieu_34"/>
      <w:r w:rsidRPr="00DA1778">
        <w:rPr>
          <w:rFonts w:ascii="Times New Roman" w:hAnsi="Times New Roman"/>
          <w:b/>
          <w:bCs/>
          <w:color w:val="000000"/>
          <w:sz w:val="24"/>
          <w:szCs w:val="24"/>
          <w:lang w:val="vi-VN"/>
        </w:rPr>
        <w:t>Điều 34. Vi phạm quy định về thẩm tra, kiểm định, thí nghiệm, đào tạo trong hoạt động xây dựng</w:t>
      </w:r>
      <w:bookmarkEnd w:id="43"/>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lưu trữ hồ sơ thí nghiệm, phiếu nhận mẫu và phiếu kết quả thí nghiệm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lưu trữ hoặc lưu trữ hồ sơ khóa học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vi phạm quy định về thẩm tra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Hoạt động thẩm tra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thẩm tra không đúng trình tự, thủ tục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Báo cáo kết quả thẩm tra không chính xác.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vi phạm quy định về kiểm định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Hoạt động kiểm định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kiểm định chất lượng không đúng trình tự, thủ tục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Báo cáo kết quả kiểm định không chính xác.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vi phạm quy định về thí nghiệm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Hoạt động thí nghiệm không đủ điều kiện năng lực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các thí nghiệm, cung cấp các số liệu, kết quả thí nghiệm không đúng quy định; báo cáo kết quả thí nghiệm không chính xác; s</w:t>
      </w:r>
      <w:r w:rsidRPr="00DA1778">
        <w:rPr>
          <w:rFonts w:ascii="Times New Roman" w:hAnsi="Times New Roman"/>
          <w:color w:val="000000"/>
          <w:sz w:val="24"/>
          <w:szCs w:val="24"/>
        </w:rPr>
        <w:t>ố</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liệu trên phiếu kết quả thí nghiệm không phù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với số liệu trong sổ ghi chép kết quả thí nghiệm.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vi phạm quy định về đào tạo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Tuyển sinh học viên không đáp ứng đủ điều kiện đầu vào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tổ chức đào tạo hoặc tổ chức đào tạo không đủ điều kiện theo quy định mà vẫn cấp giấy chứng nhận;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Cấp giấy chứng nhận không theo mẫu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đúng quy định về công tác báo cáo định kỳ, thông báo thay đổi địa điểm của cơ sở đào tạo.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6. Phạt tiền từ 50.000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 đồng đến 60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000.000 đồng đối với hành vi đào tạo, cấp giấy chứng nhận bồi dưỡng nghiệp vụ giám sát thi công xây dựng công trình; giấy chứng nhận đã hoàn thành khóa đào tạo, bồi dưỡng nghiệp vụ định giá xây dựng; chứng nhận bồi dưỡng nghiệp vụ quản lý dự án khi chưa được Bộ Xây dựng công nhận.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7.</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sung: Tước quyền sử dụng giấy phép đào tạo từ 6 tháng đến 12 tháng đối với hành vi vi phạm quy định tại Điểm b Kho</w:t>
      </w:r>
      <w:r w:rsidRPr="00DA1778">
        <w:rPr>
          <w:rFonts w:ascii="Times New Roman" w:hAnsi="Times New Roman"/>
          <w:color w:val="000000"/>
          <w:sz w:val="24"/>
          <w:szCs w:val="24"/>
        </w:rPr>
        <w:t>ả</w:t>
      </w:r>
      <w:r w:rsidRPr="00DA1778">
        <w:rPr>
          <w:rFonts w:ascii="Times New Roman" w:hAnsi="Times New Roman"/>
          <w:color w:val="000000"/>
          <w:sz w:val="24"/>
          <w:szCs w:val="24"/>
          <w:lang w:val="vi-VN"/>
        </w:rPr>
        <w:t>n 5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8.</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w:t>
      </w:r>
      <w:r w:rsidRPr="00DA1778">
        <w:rPr>
          <w:rFonts w:ascii="Times New Roman" w:hAnsi="Times New Roman"/>
          <w:color w:val="000000"/>
          <w:sz w:val="24"/>
          <w:szCs w:val="24"/>
        </w:rPr>
        <w:t>ộ</w:t>
      </w:r>
      <w:r w:rsidRPr="00DA1778">
        <w:rPr>
          <w:rFonts w:ascii="Times New Roman" w:hAnsi="Times New Roman"/>
          <w:color w:val="000000"/>
          <w:sz w:val="24"/>
          <w:szCs w:val="24"/>
          <w:lang w:val="vi-VN"/>
        </w:rPr>
        <w:t>c h</w:t>
      </w:r>
      <w:r w:rsidRPr="00DA1778">
        <w:rPr>
          <w:rFonts w:ascii="Times New Roman" w:hAnsi="Times New Roman"/>
          <w:color w:val="000000"/>
          <w:sz w:val="24"/>
          <w:szCs w:val="24"/>
        </w:rPr>
        <w:t>ủy</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b</w:t>
      </w:r>
      <w:r w:rsidRPr="00DA1778">
        <w:rPr>
          <w:rFonts w:ascii="Times New Roman" w:hAnsi="Times New Roman"/>
          <w:color w:val="000000"/>
          <w:sz w:val="24"/>
          <w:szCs w:val="24"/>
        </w:rPr>
        <w:t>ỏ</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kết quả đào tạo và hoàn trả học phí cho học viên đối với hành vi quy định tại Điểm a, Điểm b Khoản 5 và Kho</w:t>
      </w:r>
      <w:r w:rsidRPr="00DA1778">
        <w:rPr>
          <w:rFonts w:ascii="Times New Roman" w:hAnsi="Times New Roman"/>
          <w:color w:val="000000"/>
          <w:sz w:val="24"/>
          <w:szCs w:val="24"/>
        </w:rPr>
        <w:t>ả</w:t>
      </w:r>
      <w:r w:rsidRPr="00DA1778">
        <w:rPr>
          <w:rFonts w:ascii="Times New Roman" w:hAnsi="Times New Roman"/>
          <w:color w:val="000000"/>
          <w:sz w:val="24"/>
          <w:szCs w:val="24"/>
          <w:lang w:val="vi-VN"/>
        </w:rPr>
        <w:t>n 6 Điều này</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b) Kiến nghị cơ quan có thẩm quyền thu hồi quyết định công nhận Phòng thí nghiệm đối với hành vi quy định tại Điểm b Khoản 4 Điều này.</w:t>
      </w: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44" w:name="chuong_3"/>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3.</w:t>
      </w:r>
      <w:bookmarkEnd w:id="44"/>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45" w:name="chuong_3_name"/>
      <w:r w:rsidRPr="00DA1778">
        <w:rPr>
          <w:rFonts w:ascii="Times New Roman" w:hAnsi="Times New Roman"/>
          <w:b/>
          <w:bCs/>
          <w:color w:val="000000"/>
          <w:sz w:val="24"/>
          <w:szCs w:val="24"/>
          <w:lang w:val="vi-VN"/>
        </w:rPr>
        <w:t>HÀNH VI VI PHẠM HÀNH CHÍNH, HÌNH THỨC XỬ PHẠT VÀ BIỆN PHÁP KHẮC PHỤC HẬU QUẢ TRONG LĨNH VỰC KINH DOANH BẤT ĐỘNG SẢN</w:t>
      </w:r>
      <w:bookmarkEnd w:id="4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46" w:name="dieu_35"/>
      <w:r w:rsidRPr="00DA1778">
        <w:rPr>
          <w:rFonts w:ascii="Times New Roman" w:hAnsi="Times New Roman"/>
          <w:b/>
          <w:bCs/>
          <w:color w:val="000000"/>
          <w:sz w:val="24"/>
          <w:szCs w:val="24"/>
          <w:lang w:val="vi-VN"/>
        </w:rPr>
        <w:t>Điều 35. Vi phạm quy định về kinh doanh bất động sản</w:t>
      </w:r>
      <w:bookmarkEnd w:id="4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50.000.000 đồng đến 60.000.000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Bán, chuyển nhượng, cho thuê, cho thuê mua bất động sản thuộc diện phải giao dịch qua sàn giao dịch bất động sản mà không thông qua sàn giao dịch bấ</w:t>
      </w:r>
      <w:r w:rsidRPr="00DA1778">
        <w:rPr>
          <w:rFonts w:ascii="Times New Roman" w:hAnsi="Times New Roman"/>
          <w:color w:val="000000"/>
          <w:sz w:val="24"/>
          <w:szCs w:val="24"/>
        </w:rPr>
        <w:t>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động sản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chức năng kinh doanh bất động sản nhưng thực hiện mua b</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n, chuy</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nhượng, cho thuê, cho thuê lại, cho thuê mua bất động sản</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c) Bán, chuy</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nhượng, cho thuê, cho thuê lại, cho thuê mua bất động sản không đúng trình tự, thủ tục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d) Không xác nhận hoặc xác nhận sai quy định các bất động sản đã thực hiện giao dịch mua bán, chuy</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nhượng, cho thuê, cho thuê mua thông qua sàn giao dịch b</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động sản;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Xác định v</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n pháp định để đăng ký kinh doanh bất động sản không đúng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cung cấp hoặc cung cấp không chính xác, đầy đủ giấy tờ và các thông tin liên quan đến bất động sản bán, chuyển nhượng, cho thuê, cho thuê</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ại, cho thuê mua cho khách hàng thực hiện giao dịch b</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động sản tại sàn giao dịch bất động sản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g) Không gử</w:t>
      </w:r>
      <w:r w:rsidRPr="00DA1778">
        <w:rPr>
          <w:rFonts w:ascii="Times New Roman" w:hAnsi="Times New Roman"/>
          <w:color w:val="000000"/>
          <w:sz w:val="24"/>
          <w:szCs w:val="24"/>
        </w:rPr>
        <w:t>i</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danh sách hoặc gửi danh sách không chính xác đến cơ quan có th</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m quy</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đ</w:t>
      </w:r>
      <w:r w:rsidRPr="00DA1778">
        <w:rPr>
          <w:rFonts w:ascii="Times New Roman" w:hAnsi="Times New Roman"/>
          <w:color w:val="000000"/>
          <w:sz w:val="24"/>
          <w:szCs w:val="24"/>
        </w:rPr>
        <w:t>ể</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xác nhận danh sách người được phân chia sản phẩm nhà ở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h)</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Chủ đầu tư dự án kinh doanh bất động sản thuộc đối tượng phải báo cáo nhưng không thực hiện báo cáo hoặc báo cáo không đúng quy định về tình hình triển khai đầu tư xây dựng và kinh doanh dự án bất động sản;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i) Không công khai thông tin về bất động sản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lastRenderedPageBreak/>
        <w:t>k) Kê khai vốn chủ sở hữu để đ</w:t>
      </w:r>
      <w:r w:rsidRPr="00DA1778">
        <w:rPr>
          <w:rFonts w:ascii="Times New Roman" w:hAnsi="Times New Roman"/>
          <w:color w:val="000000"/>
          <w:sz w:val="24"/>
          <w:szCs w:val="24"/>
        </w:rPr>
        <w:t>ă</w:t>
      </w:r>
      <w:r w:rsidRPr="00DA1778">
        <w:rPr>
          <w:rFonts w:ascii="Times New Roman" w:hAnsi="Times New Roman"/>
          <w:color w:val="000000"/>
          <w:sz w:val="24"/>
          <w:szCs w:val="24"/>
          <w:lang w:val="vi-VN"/>
        </w:rPr>
        <w:t>ng ký đầu tư dự án khu đô thị mới, dự án phát triển nhà ở, dự án đầu tư hạ tầng kỹ thuật khu công nghiệp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hyperlink r:id="rId6" w:anchor="bookmark3" w:tooltip="Current Document" w:history="1">
        <w:r w:rsidRPr="00DA1778">
          <w:rPr>
            <w:rStyle w:val="Siunikt"/>
            <w:rFonts w:ascii="Times New Roman" w:hAnsi="Times New Roman"/>
            <w:sz w:val="24"/>
            <w:szCs w:val="24"/>
            <w:lang w:val="vi-VN"/>
          </w:rPr>
          <w:t>Phạt tiền từ 60.000.000 đồng đến 70.000.000 đồng đối với hành vi</w:t>
        </w:r>
        <w:r w:rsidRPr="00DA1778">
          <w:rPr>
            <w:rStyle w:val="apple-converted-space"/>
            <w:rFonts w:ascii="Times New Roman" w:hAnsi="Times New Roman"/>
            <w:sz w:val="24"/>
            <w:szCs w:val="24"/>
            <w:lang w:val="vi-VN"/>
          </w:rPr>
          <w:t> </w:t>
        </w:r>
      </w:hyperlink>
      <w:r w:rsidRPr="00DA1778">
        <w:rPr>
          <w:rFonts w:ascii="Times New Roman" w:hAnsi="Times New Roman"/>
          <w:color w:val="000000"/>
          <w:sz w:val="24"/>
          <w:szCs w:val="24"/>
          <w:lang w:val="vi-VN"/>
        </w:rPr>
        <w:t>kinh doanh bất động sản không đủ điều kiện hoặc không được phép đưa vào kinh doanh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 Phạt tiền từ 100.000.000 đồng đến 150.000.000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 phạm quy định về huy động vốn hoặc mua bán theo hình thức ứng tiền trước trong đầu tư xây dựng đối với dự án phát triển nhà ở, dự án kinh doanh bất động sản;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 phạm quy định về chuyển nhượng dự án kinh doanh bất động sản.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bổ sung: Tước quyền sử dụng giấy chứng nhận đăng ký kinh doanh về hoạt động kinh doanh bất động sản từ 6 tháng đến 12 tháng đối với hành vi quy định tại Điểm a và Điểm c Khoản 1, Khoản 2 Điều này nếu tái phạm.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cung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 thông tin đ</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y đủ hoặc cải chính thông tin không chính xác hoặc buộc gửi danh sách đến cơ quan có thẩm quyền đối vớ</w:t>
      </w:r>
      <w:r w:rsidRPr="00DA1778">
        <w:rPr>
          <w:rFonts w:ascii="Times New Roman" w:hAnsi="Times New Roman"/>
          <w:color w:val="000000"/>
          <w:sz w:val="24"/>
          <w:szCs w:val="24"/>
        </w:rPr>
        <w:t>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hành vi quy định tại Điểm e, Điểm g Khoản 1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nộp lại số lợi bất hợp pháp có được do thực hiện hành vi vi phạm hành chính quy định tại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47" w:name="dieu_36"/>
      <w:r w:rsidRPr="00DA1778">
        <w:rPr>
          <w:rFonts w:ascii="Times New Roman" w:hAnsi="Times New Roman"/>
          <w:b/>
          <w:bCs/>
          <w:color w:val="000000"/>
          <w:sz w:val="24"/>
          <w:szCs w:val="24"/>
          <w:lang w:val="vi-VN"/>
        </w:rPr>
        <w:t>Điều 36. Vi phạm quy định về thành lập và hoạt động sàn giao dịch bất động sản</w:t>
      </w:r>
      <w:bookmarkEnd w:id="4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w:t>
      </w:r>
      <w:r w:rsidRPr="00DA1778">
        <w:rPr>
          <w:rFonts w:ascii="Times New Roman" w:hAnsi="Times New Roman"/>
          <w:color w:val="000000"/>
          <w:sz w:val="24"/>
          <w:szCs w:val="24"/>
        </w:rPr>
        <w:t>ừ</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50.000.000 đồng đến 60.000.000 đ</w:t>
      </w:r>
      <w:r w:rsidRPr="00DA1778">
        <w:rPr>
          <w:rFonts w:ascii="Times New Roman" w:hAnsi="Times New Roman"/>
          <w:color w:val="000000"/>
          <w:sz w:val="24"/>
          <w:szCs w:val="24"/>
        </w:rPr>
        <w:t>ồ</w:t>
      </w:r>
      <w:r w:rsidRPr="00DA1778">
        <w:rPr>
          <w:rFonts w:ascii="Times New Roman" w:hAnsi="Times New Roman"/>
          <w:color w:val="000000"/>
          <w:sz w:val="24"/>
          <w:szCs w:val="24"/>
          <w:lang w:val="vi-VN"/>
        </w:rPr>
        <w:t>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 phạm quy định về thành lập sàn giao dịch bất động sản</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 phạm quy định về địa điểm hoạt động của sàn giao dịch bất động s</w:t>
      </w:r>
      <w:r w:rsidRPr="00DA1778">
        <w:rPr>
          <w:rFonts w:ascii="Times New Roman" w:hAnsi="Times New Roman"/>
          <w:color w:val="000000"/>
          <w:sz w:val="24"/>
          <w:szCs w:val="24"/>
        </w:rPr>
        <w:t>ả</w:t>
      </w:r>
      <w:r w:rsidRPr="00DA1778">
        <w:rPr>
          <w:rFonts w:ascii="Times New Roman" w:hAnsi="Times New Roman"/>
          <w:color w:val="000000"/>
          <w:sz w:val="24"/>
          <w:szCs w:val="24"/>
          <w:lang w:val="vi-VN"/>
        </w:rPr>
        <w:t>n ho</w:t>
      </w:r>
      <w:r w:rsidRPr="00DA1778">
        <w:rPr>
          <w:rFonts w:ascii="Times New Roman" w:hAnsi="Times New Roman"/>
          <w:color w:val="000000"/>
          <w:sz w:val="24"/>
          <w:szCs w:val="24"/>
        </w:rPr>
        <w:t>ặ</w:t>
      </w:r>
      <w:r w:rsidRPr="00DA1778">
        <w:rPr>
          <w:rFonts w:ascii="Times New Roman" w:hAnsi="Times New Roman"/>
          <w:color w:val="000000"/>
          <w:sz w:val="24"/>
          <w:szCs w:val="24"/>
          <w:lang w:val="vi-VN"/>
        </w:rPr>
        <w:t>c thay đ</w:t>
      </w:r>
      <w:r w:rsidRPr="00DA1778">
        <w:rPr>
          <w:rFonts w:ascii="Times New Roman" w:hAnsi="Times New Roman"/>
          <w:color w:val="000000"/>
          <w:sz w:val="24"/>
          <w:szCs w:val="24"/>
        </w:rPr>
        <w:t>ổ</w:t>
      </w:r>
      <w:r w:rsidRPr="00DA1778">
        <w:rPr>
          <w:rFonts w:ascii="Times New Roman" w:hAnsi="Times New Roman"/>
          <w:color w:val="000000"/>
          <w:sz w:val="24"/>
          <w:szCs w:val="24"/>
          <w:lang w:val="vi-VN"/>
        </w:rPr>
        <w:t>i đ</w:t>
      </w:r>
      <w:r w:rsidRPr="00DA1778">
        <w:rPr>
          <w:rFonts w:ascii="Times New Roman" w:hAnsi="Times New Roman"/>
          <w:color w:val="000000"/>
          <w:sz w:val="24"/>
          <w:szCs w:val="24"/>
        </w:rPr>
        <w:t>ị</w:t>
      </w:r>
      <w:r w:rsidRPr="00DA1778">
        <w:rPr>
          <w:rFonts w:ascii="Times New Roman" w:hAnsi="Times New Roman"/>
          <w:color w:val="000000"/>
          <w:sz w:val="24"/>
          <w:szCs w:val="24"/>
          <w:lang w:val="vi-VN"/>
        </w:rPr>
        <w:t>a chỉ giao dịch mà không thông báo cho cơ quan nhà nước có thẩm quyền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báo cáo hoặc báo cáo không đầy đủ về hoạt động của sàn giao dịch b</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động sản cho cơ quan nhà nước có thẩm quyền theo quy định</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Hoạt động không đúng quy chế hoạt động đã đăng ký với Sở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60.000.000 đồng đến 70.000.000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Quảng cáo, công b</w:t>
      </w:r>
      <w:r w:rsidRPr="00DA1778">
        <w:rPr>
          <w:rFonts w:ascii="Times New Roman" w:hAnsi="Times New Roman"/>
          <w:color w:val="000000"/>
          <w:sz w:val="24"/>
          <w:szCs w:val="24"/>
        </w:rPr>
        <w:t>ố</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thông tin liên quan đến giao dịch bất động sản tại s</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n giao dịch b</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động sản và trên các phương tiện thông tin đại chúng khi chưa được chủ sở hữu bất động sản ủy quyền thực hiện giao dịch</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niêm y</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công b</w:t>
      </w:r>
      <w:r w:rsidRPr="00DA1778">
        <w:rPr>
          <w:rFonts w:ascii="Times New Roman" w:hAnsi="Times New Roman"/>
          <w:color w:val="000000"/>
          <w:sz w:val="24"/>
          <w:szCs w:val="24"/>
        </w:rPr>
        <w:t>ố</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thông tin về bất động sản được giao dịch mua bán, chuy</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nhượng, cho thuê, cho thuê lại, cho thuê mua tại sàn giao dịch bất động sản hoặc niêm yết, công bố thông tin không đầy đủ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c) Không thực hiện hoặc thực hiện không đúng các quy định về phòng ch</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ng rửa tiền trong kinh doanh bất động sản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d) Thực hiện giao dịch mua bán, chuyển nhượng, cho thuê, cho thuê mua b</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động sản qua sàn giao dịch bất động sản không đúng trình tự, thủ tục quy đ</w:t>
      </w:r>
      <w:r w:rsidRPr="00DA1778">
        <w:rPr>
          <w:rFonts w:ascii="Times New Roman" w:hAnsi="Times New Roman"/>
          <w:color w:val="000000"/>
          <w:sz w:val="24"/>
          <w:szCs w:val="24"/>
        </w:rPr>
        <w:t>ị</w:t>
      </w:r>
      <w:r w:rsidRPr="00DA1778">
        <w:rPr>
          <w:rFonts w:ascii="Times New Roman" w:hAnsi="Times New Roman"/>
          <w:color w:val="000000"/>
          <w:sz w:val="24"/>
          <w:szCs w:val="24"/>
          <w:lang w:val="vi-VN"/>
        </w:rPr>
        <w:t>nh hoặc khi b</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động sản chưa đủ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kiện giao dịch qua sàn giao dịch bất động sản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Hình thức xử phạt bổ sung: Đình chỉ hoạt động kinh doanh dịch vụ sàn giao dịch bất động sản từ 12 tháng đến 24 tháng đối với hành vi quy định tại Khoản 1 và Khoản 2 Điều này n</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u tái phạm.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48" w:name="dieu_37"/>
      <w:r w:rsidRPr="00DA1778">
        <w:rPr>
          <w:rFonts w:ascii="Times New Roman" w:hAnsi="Times New Roman"/>
          <w:b/>
          <w:bCs/>
          <w:color w:val="000000"/>
          <w:sz w:val="24"/>
          <w:szCs w:val="24"/>
          <w:lang w:val="vi-VN"/>
        </w:rPr>
        <w:t>Điều 37. Vi phạm quy định về đào tạo, bồi dưỡng kiến thức trong lĩnh vực nhà ở, kinh doanh bất động sản</w:t>
      </w:r>
      <w:bookmarkEnd w:id="4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Đào tạo, cấp giấy chứng nhận hoàn thành khóa đào tạo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báo cáo việc đào tạo cho cơ quan nhà nước có thẩm quyền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50.000.000 đồng đến 60.000.000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quảng cáo, đăng tuyển học viên hoặc thực hiện đào tạo mà chưa được Bộ Xây dựng cho phép đào tạo;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đào tạo mà cấp giấy chứng nhận đã hoàn thành khóa đào tạo.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bổ sung: Tước quyền sử dụng giấy phép đào tạo từ 6 tháng đến 12 tháng đối với hành vi quy định tại Điểm b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công nhận kết quả đào tạo đối với hành vi quy định tại Điểm a Khoản 1, Điểm b Khoản 2 Điều này tùy theo mức độ vi phạm;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Thu hồi hoặc tuyên hủy các giấy chứng nhận đã cấp;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hoàn trả học phí cho học viên đối với hành vi quy định tại Điểm a Khoản 1 và Điểm b Khoản 2 Điều này tùy theo mức độ vi phạm.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49" w:name="dieu_38"/>
      <w:r w:rsidRPr="00DA1778">
        <w:rPr>
          <w:rFonts w:ascii="Times New Roman" w:hAnsi="Times New Roman"/>
          <w:b/>
          <w:bCs/>
          <w:color w:val="000000"/>
          <w:sz w:val="24"/>
          <w:szCs w:val="24"/>
          <w:lang w:val="vi-VN"/>
        </w:rPr>
        <w:t>Điều 38. Vi phạm quy định về kinh doanh dịch vụ bất động sản</w:t>
      </w:r>
      <w:bookmarkEnd w:id="4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15.000.000 đồng đ</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Hành nghề môi giới độc lập, định giá bất động sản nhưng không có chứng chỉ hành nghề theo quy định; quản lý, điều hành sàn giao dịch bất động sản mà không có giấy chứng nhận hoàn thành khóa đào tạo, bồi dưỡng kiến thức về quản lý, điều hành sàn giao dịch bất động sản; thực hiện quản lý vận hành nhà chung cư mà không có giấy chứng nhận hoàn thành khóa đào tạo, bồi dưỡng chuyên môn, nghiệp vụ quản lý vận hành nhà chung cư;</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Tẩy xóa, sửa chữa, cho mượn, cho thuê hoặc thuê, mượn chứng chỉ hành nghề môi giới, định giá bất động sản để kinh doanh dịch vụ bất động sản hoặc giấy chứng nhận quản lý, điều hành sàn giao dịch bất động sản hoặc giấy chứng nhận hoàn thành khóa đào tạo, bồi dưỡng ki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thức chuyên môn, nghiệp vụ quản lý vận hành nhà chung cư;</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c) Vi phạm nguyên tắc hoạt động về môi giới bất động sản, định giá bất động sản.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hành vi sử dụng nhân viên môi giới bất động sản, định giá bất động sản không có chứng chỉ hành nghề theo quy định hoặc sử dụng người thuộc đối tượng phải có giấy chứng nhận hoàn thành khóa đào tạo, bồi dưỡng kiến thức chuyên môn, nghiệp vụ quản lý vận hành nhà chung cư mà chưa có giấy chứng nhận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60.000.000 đồng đối với hành vi không đủ số người có chứng chỉ môi giới, chứng chỉ định giá bất động sản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60.000.000 đồng đến 70.000.000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Kinh doanh dịch vụ bất động sản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đ</w:t>
      </w:r>
      <w:r w:rsidRPr="00DA1778">
        <w:rPr>
          <w:rFonts w:ascii="Times New Roman" w:hAnsi="Times New Roman"/>
          <w:color w:val="000000"/>
          <w:sz w:val="24"/>
          <w:szCs w:val="24"/>
        </w:rPr>
        <w:t>ă</w:t>
      </w:r>
      <w:r w:rsidRPr="00DA1778">
        <w:rPr>
          <w:rFonts w:ascii="Times New Roman" w:hAnsi="Times New Roman"/>
          <w:color w:val="000000"/>
          <w:sz w:val="24"/>
          <w:szCs w:val="24"/>
          <w:lang w:val="vi-VN"/>
        </w:rPr>
        <w:t>ng ký ngành nghề kinh doanh dịch vụ bất động sản nhưng vẫn hoạt động kinh doanh dịch vụ bất động sản.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bổ sung: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Tước quyền sử dụng chứng chỉ hành nghề môi giới bất động sản, định giá bất động sản từ 6 tháng đến 12 tháng đối với hành vi quy định tại Điểm b, Điểm c Khoản 1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b) Đình chỉ hoạt động kinh doanh bất động sản từ 6 tháng đến 12 tháng đối với hành vi quy định tại Điểm a Khoản 4 Điều này.</w:t>
      </w: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50" w:name="chuong_4"/>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4.</w:t>
      </w:r>
      <w:bookmarkEnd w:id="50"/>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51" w:name="chuong_4_name"/>
      <w:r w:rsidRPr="00DA1778">
        <w:rPr>
          <w:rFonts w:ascii="Times New Roman" w:hAnsi="Times New Roman"/>
          <w:b/>
          <w:bCs/>
          <w:color w:val="000000"/>
          <w:sz w:val="24"/>
          <w:szCs w:val="24"/>
          <w:lang w:val="vi-VN"/>
        </w:rPr>
        <w:t>HÀNH VI VI PHẠM HÀNH CHÍNH, HÌNH THỨC XỬ PHẠT VÀ BIỆN PHÁP KHẮC PHỤC HẬU QUẢ TRONG HOẠT ĐỘNG KHAI THÁC, SẢN XUẤT, KINH DOANH VẬT LIỆU XÂY DỰNG</w:t>
      </w:r>
      <w:bookmarkEnd w:id="51"/>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52" w:name="dieu_39"/>
      <w:r w:rsidRPr="00DA1778">
        <w:rPr>
          <w:rFonts w:ascii="Times New Roman" w:hAnsi="Times New Roman"/>
          <w:b/>
          <w:bCs/>
          <w:color w:val="000000"/>
          <w:sz w:val="24"/>
          <w:szCs w:val="24"/>
          <w:lang w:val="vi-VN"/>
        </w:rPr>
        <w:t>Điều 39. Vi phạm quy định về chế biến khoáng sản làm vật liệu xây dựng, sản xuất vật liệu xây dựng</w:t>
      </w:r>
      <w:bookmarkEnd w:id="5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Chế biến khoáng sản làm vật liệu xây dựng không có nguồn gốc hợp pháp;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Sản xuất vật liệu xây</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ựng không tuân thủ quy chuẩn kỹ thuật quốc gia;</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Sản xuất vật liệu xây dựng không có tiêu chuẩn chất lượng hoặc không đảm bảo chất lượng theo tiêu chuẩn đã được công b</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hành vi sử dụng nguyên liệu amiăng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ong sản xuất vật liệu xây dựng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50.000.000 đồng đến 60.000.000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Đầu tư nhà máy chế biến khoáng sản làm vật liệu xây dựng vượt công suất được cơ quan có thẩm quyền cho phép;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khoáng sản làm vật liệu xây dựng không đúng mục đích mà chưa được cơ quan có thẩm quyền cho phép</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60.000.000 đồng đến 70.000.000 đồng đối với hành vi khai thác mỏ khoáng sản làm vật liệu xây dựng không có thiết kế khai thác, không tuân thủ quy trình khai thác hoặc không đảm bảo an toàn lao động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nộp lại số lợi bất hợp pháp có được do thực hiện hành vi vi phạm hành chính quy định tại Điểm a, Điểm b Khoản 1 và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53" w:name="dieu_40"/>
      <w:r w:rsidRPr="00DA1778">
        <w:rPr>
          <w:rFonts w:ascii="Times New Roman" w:hAnsi="Times New Roman"/>
          <w:b/>
          <w:bCs/>
          <w:color w:val="000000"/>
          <w:sz w:val="24"/>
          <w:szCs w:val="24"/>
          <w:lang w:val="vi-VN"/>
        </w:rPr>
        <w:lastRenderedPageBreak/>
        <w:t>Điều 40. Vi phạm quy định về kinh doanh vật liệu xây dựng</w:t>
      </w:r>
      <w:bookmarkEnd w:id="53"/>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biện pháp đảm bảo an toàn cho người tại nơi bán hàng vật liệu xây dựng có mùi hóa chất độc hại, gây bụi như: Sơn dầu, giấy dầu, cót ép, hắc ín</w:t>
      </w:r>
      <w:r w:rsidRPr="00DA1778">
        <w:rPr>
          <w:rFonts w:ascii="Times New Roman" w:hAnsi="Times New Roman"/>
          <w:color w:val="000000"/>
          <w:sz w:val="24"/>
          <w:szCs w:val="24"/>
        </w:rP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vôi tôi, vôi cục và các loại vật liệu xây dựng khác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có rào che chắn và biển báo nguy hiểm khu vực hố vôi, bể vôi.</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báo cáo việc xuất khẩu khoáng sản l</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m vật liệu xây dựng theo quy định cho cơ quan quản lý nhà nước có thẩm quyền;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Lưu hành sản phẩm không công bố hợp quy chuẩn kỹ thuật quốc gia.</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Hình thức xử phạt bổ sung: Đ</w:t>
      </w:r>
      <w:r w:rsidRPr="00DA1778">
        <w:rPr>
          <w:rFonts w:ascii="Times New Roman" w:hAnsi="Times New Roman"/>
          <w:color w:val="000000"/>
          <w:sz w:val="24"/>
          <w:szCs w:val="24"/>
        </w:rPr>
        <w:t>ì</w:t>
      </w:r>
      <w:r w:rsidRPr="00DA1778">
        <w:rPr>
          <w:rFonts w:ascii="Times New Roman" w:hAnsi="Times New Roman"/>
          <w:color w:val="000000"/>
          <w:sz w:val="24"/>
          <w:szCs w:val="24"/>
          <w:lang w:val="vi-VN"/>
        </w:rPr>
        <w:t>nh ch</w:t>
      </w:r>
      <w:r w:rsidRPr="00DA1778">
        <w:rPr>
          <w:rFonts w:ascii="Times New Roman" w:hAnsi="Times New Roman"/>
          <w:color w:val="000000"/>
          <w:sz w:val="24"/>
          <w:szCs w:val="24"/>
        </w:rPr>
        <w:t>ỉ</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hoạt động kinh doanh vật liệu xâ</w:t>
      </w:r>
      <w:r w:rsidRPr="00DA1778">
        <w:rPr>
          <w:rFonts w:ascii="Times New Roman" w:hAnsi="Times New Roman"/>
          <w:color w:val="000000"/>
          <w:sz w:val="24"/>
          <w:szCs w:val="24"/>
        </w:rPr>
        <w:t>y</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dựng từ 6 tháng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12 tháng đối với hành vi quy định tại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54" w:name="chuong_5"/>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5.</w:t>
      </w:r>
      <w:bookmarkEnd w:id="54"/>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55" w:name="chuong_5_name"/>
      <w:r w:rsidRPr="00DA1778">
        <w:rPr>
          <w:rFonts w:ascii="Times New Roman" w:hAnsi="Times New Roman"/>
          <w:b/>
          <w:bCs/>
          <w:color w:val="000000"/>
          <w:sz w:val="24"/>
          <w:szCs w:val="24"/>
          <w:lang w:val="vi-VN"/>
        </w:rPr>
        <w:t>HÀNH VI VI PHẠM HÀNH CHÍNH, HÌNH THỨC XỬ PHẠT VÀ BIỆN PHÁP KHẮC PHỤC HẬU QUẢ TRONG QUẢN LÝ CÔNG TRÌNH HẠ TẦNG KỸ THUẬT</w:t>
      </w:r>
      <w:bookmarkEnd w:id="5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56" w:name="muc_1_1"/>
      <w:r w:rsidRPr="00DA1778">
        <w:rPr>
          <w:rFonts w:ascii="Times New Roman" w:hAnsi="Times New Roman"/>
          <w:b/>
          <w:bCs/>
          <w:color w:val="000000"/>
          <w:sz w:val="24"/>
          <w:szCs w:val="24"/>
          <w:lang w:val="vi-VN"/>
        </w:rPr>
        <w:t>MỤC 1. VI PHẠM QUY ĐỊNH VỀ CẤP NƯỚC, THOÁT NƯỚC</w:t>
      </w:r>
      <w:bookmarkEnd w:id="5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57" w:name="dieu_41"/>
      <w:r w:rsidRPr="00DA1778">
        <w:rPr>
          <w:rFonts w:ascii="Times New Roman" w:hAnsi="Times New Roman"/>
          <w:b/>
          <w:bCs/>
          <w:color w:val="000000"/>
          <w:sz w:val="24"/>
          <w:szCs w:val="24"/>
          <w:lang w:val="vi-VN"/>
        </w:rPr>
        <w:t>Điều 41. Vi phạm quy định về bảo vệ khu vực an toàn giếng khai thác nước ngầm</w:t>
      </w:r>
      <w:bookmarkEnd w:id="5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5.000.000 đồng đối với một trong các hành vi: Đ</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phân rác, ph</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thải xây dựng; chăn nuôi súc vật; trồng cây hoa màu trong khu vực an toàn giếng nước ngầm.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 đồng đến 2.000.000 đồng đối với một trong các hành vi: Đào hố rác, hố phân, hố vôi; chôn súc vật, chất độc hại trong khu vực an toàn giếng nước ngầm.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 đồng đối với hành vi vi phạm quy định về bảo vệ khu vực an toàn giếng nước ngầm mà không thuộc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trườ</w:t>
      </w:r>
      <w:r w:rsidRPr="00DA1778">
        <w:rPr>
          <w:rFonts w:ascii="Times New Roman" w:hAnsi="Times New Roman"/>
          <w:color w:val="000000"/>
          <w:sz w:val="24"/>
          <w:szCs w:val="24"/>
          <w:lang w:val="vi-VN"/>
        </w:rPr>
        <w:t>ng hợp quy định tại Khoản 1,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hành vi khai thác nước ngầm để phục vụ thực hiện dự án đầu tư xây dựng khi không được cấp có thẩm quyền cho phép.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lastRenderedPageBreak/>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khôi phục lại tình trạng ban đầu đối với hành vi quy định tại Khoản 1, Khoản 2 và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các biện pháp khắc phục tình trạng ô nhiễm môi trường đối với hành vi quy định tại Khoản 1, Khoản 2 và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58" w:name="dieu_42"/>
      <w:r w:rsidRPr="00DA1778">
        <w:rPr>
          <w:rFonts w:ascii="Times New Roman" w:hAnsi="Times New Roman"/>
          <w:b/>
          <w:bCs/>
          <w:color w:val="000000"/>
          <w:sz w:val="24"/>
          <w:szCs w:val="24"/>
          <w:lang w:val="vi-VN"/>
        </w:rPr>
        <w:t>Điều 42. Vi phạm quy định về bảo vệ khu vực an toàn nguồn nước mặt phục vụ cấp nước sinh hoạt</w:t>
      </w:r>
      <w:bookmarkEnd w:id="5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Fonts w:ascii="Times New Roman" w:hAnsi="Times New Roman"/>
          <w:color w:val="000000"/>
          <w:sz w:val="24"/>
          <w:szCs w:val="24"/>
          <w:lang w:val="vi-VN"/>
        </w:rPr>
        <w:t>. Phạt tiền từ 30.000.000 đồng đến 50.000.000 đồng đối với hành vi xây dựng các loại công t</w:t>
      </w:r>
      <w:r w:rsidRPr="00DA1778">
        <w:rPr>
          <w:rFonts w:ascii="Times New Roman" w:hAnsi="Times New Roman"/>
          <w:color w:val="000000"/>
          <w:sz w:val="24"/>
          <w:szCs w:val="24"/>
        </w:rPr>
        <w:t>r</w:t>
      </w:r>
      <w:r w:rsidRPr="00DA1778">
        <w:rPr>
          <w:rFonts w:ascii="Times New Roman" w:hAnsi="Times New Roman"/>
          <w:color w:val="000000"/>
          <w:sz w:val="24"/>
          <w:szCs w:val="24"/>
          <w:lang w:val="vi-VN"/>
        </w:rPr>
        <w:t>ình trên bờ, trên mặt nước, dưới mặt nước trong khu vực bảo vệ an toàn nguồn nước mặt.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biện pháp khắc phục tình trạng ô nhiễm môi trường;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phá dỡ công trình xây dựng, bộ phận công trình xây dựng vi phạm theo quy định tại Nghị định số 180/2007/NĐ-CP.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59" w:name="dieu_43"/>
      <w:r w:rsidRPr="00DA1778">
        <w:rPr>
          <w:rFonts w:ascii="Times New Roman" w:hAnsi="Times New Roman"/>
          <w:b/>
          <w:bCs/>
          <w:color w:val="000000"/>
          <w:sz w:val="24"/>
          <w:szCs w:val="24"/>
          <w:lang w:val="vi-VN"/>
        </w:rPr>
        <w:t>Điều 43. Vi phạm quy định về bảo vệ hành lang an toàn tuyến ống nước thô và đường ống truyền tải nước sạch</w:t>
      </w:r>
      <w:bookmarkEnd w:id="5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Xả rác, nước thải, đổ đất đá, vật liệu xây dựng trong hành lang an toàn tuyến ống nước thô hoặc đường ống truyền tải nước sạch.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15.000.000 đồng đến 20.000.000 đồng đối với hành vi đào bới hoặc lấy đất đá trong hành lang an toàn tuyến ống nước thô hoặc đường ống truyền tải nước sạch; lấn chiếm hành lang an toàn tuyến ống nước thô, đường ống truyền tải nước sạch.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25.000.000 đồng đối với hành vi tự ý đục tuyến ống nước thô hoặc đường ống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uyền tải nước sạch.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các biện pháp khắc phục tình trạng ô nhiễm môi trường;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khôi phục lại tình trạng ban đầu.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0" w:name="dieu_44"/>
      <w:r w:rsidRPr="00DA1778">
        <w:rPr>
          <w:rFonts w:ascii="Times New Roman" w:hAnsi="Times New Roman"/>
          <w:b/>
          <w:bCs/>
          <w:color w:val="000000"/>
          <w:sz w:val="24"/>
          <w:szCs w:val="24"/>
          <w:lang w:val="vi-VN"/>
        </w:rPr>
        <w:t>Điều 44. Vi phạm quy định về bảo v</w:t>
      </w:r>
      <w:r w:rsidRPr="00DA1778">
        <w:rPr>
          <w:rFonts w:ascii="Times New Roman" w:hAnsi="Times New Roman"/>
          <w:b/>
          <w:bCs/>
          <w:color w:val="000000"/>
          <w:sz w:val="24"/>
          <w:szCs w:val="24"/>
        </w:rPr>
        <w:t>ệ</w:t>
      </w:r>
      <w:r w:rsidRPr="00DA1778">
        <w:rPr>
          <w:rStyle w:val="apple-converted-space"/>
          <w:rFonts w:ascii="Times New Roman" w:hAnsi="Times New Roman"/>
          <w:b/>
          <w:bCs/>
          <w:color w:val="000000"/>
          <w:sz w:val="24"/>
          <w:szCs w:val="24"/>
        </w:rPr>
        <w:t> </w:t>
      </w:r>
      <w:bookmarkEnd w:id="60"/>
      <w:r w:rsidRPr="00DA1778">
        <w:rPr>
          <w:rFonts w:ascii="Times New Roman" w:hAnsi="Times New Roman"/>
          <w:b/>
          <w:bCs/>
          <w:color w:val="000000"/>
          <w:sz w:val="24"/>
          <w:szCs w:val="24"/>
          <w:lang w:val="vi-VN"/>
        </w:rPr>
        <w:t>an toàn các công trình kỹ</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t</w:t>
      </w:r>
      <w:r w:rsidRPr="00DA1778">
        <w:rPr>
          <w:rFonts w:ascii="Times New Roman" w:hAnsi="Times New Roman"/>
          <w:b/>
          <w:bCs/>
          <w:color w:val="000000"/>
          <w:sz w:val="24"/>
          <w:szCs w:val="24"/>
          <w:lang w:val="vi-VN"/>
        </w:rPr>
        <w:t>huật thuộc hệ thống cấp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lastRenderedPageBreak/>
        <w:t>1. Phạt cảnh cáo hoặc phạt tiền từ 500.000 đồng đến 1.000.000 đồng đối với hành vi xả phân, rác, đổ phế thải xây dựng, phóng uế; chăn nuôi súc vậ</w:t>
      </w:r>
      <w:r w:rsidRPr="00DA1778">
        <w:rPr>
          <w:rFonts w:ascii="Times New Roman" w:hAnsi="Times New Roman"/>
          <w:color w:val="000000"/>
          <w:sz w:val="24"/>
          <w:szCs w:val="24"/>
        </w:rPr>
        <w:t>t</w:t>
      </w:r>
      <w:r w:rsidRPr="00DA1778">
        <w:rPr>
          <w:rFonts w:ascii="Times New Roman" w:hAnsi="Times New Roman"/>
          <w:color w:val="000000"/>
          <w:sz w:val="24"/>
          <w:szCs w:val="24"/>
          <w:lang w:val="vi-VN"/>
        </w:rPr>
        <w:t>; trồng cây, rau, hoa màu trong khu vực an toàn các công trình thuộc hệ thống cấp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Phạt cảnh cáo hoặc phạt tiền từ 500.000 đồng đến 1.000.000 đồng đối với một trong các hành vi vi phạm các quy định về an toàn, bảo vệ khu vực an toàn đài nước, h</w:t>
      </w:r>
      <w:r w:rsidRPr="00DA1778">
        <w:rPr>
          <w:rFonts w:ascii="Times New Roman" w:hAnsi="Times New Roman"/>
          <w:color w:val="000000"/>
          <w:sz w:val="24"/>
          <w:szCs w:val="24"/>
        </w:rPr>
        <w:t>ồ</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chứa nước và các công trình kỹ thuật khác thuộc hệ thống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 nước</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thực hiện các biện pháp khắc phục tình trạng ô nhi</w:t>
      </w:r>
      <w:r w:rsidRPr="00DA1778">
        <w:rPr>
          <w:rFonts w:ascii="Times New Roman" w:hAnsi="Times New Roman"/>
          <w:color w:val="000000"/>
          <w:sz w:val="24"/>
          <w:szCs w:val="24"/>
        </w:rPr>
        <w:t>ễ</w:t>
      </w:r>
      <w:r w:rsidRPr="00DA1778">
        <w:rPr>
          <w:rFonts w:ascii="Times New Roman" w:hAnsi="Times New Roman"/>
          <w:color w:val="000000"/>
          <w:sz w:val="24"/>
          <w:szCs w:val="24"/>
          <w:lang w:val="vi-VN"/>
        </w:rPr>
        <w:t>m môi trường.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1" w:name="dieu_45"/>
      <w:r w:rsidRPr="00DA1778">
        <w:rPr>
          <w:rFonts w:ascii="Times New Roman" w:hAnsi="Times New Roman"/>
          <w:b/>
          <w:bCs/>
          <w:color w:val="000000"/>
          <w:sz w:val="24"/>
          <w:szCs w:val="24"/>
          <w:lang w:val="vi-VN"/>
        </w:rPr>
        <w:t>Điều 45. Vi phạm quy định về bảo vệ, sử dụng mạng lưới cấp nước</w:t>
      </w:r>
      <w:bookmarkEnd w:id="61"/>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Sử dụng nước trước đồng hồ đo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Làm sai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ệch đồng hồ đo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c) Tự ý thay đổi vị trí, cỡ, loại đồng hồ đo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d) Gỡ niêm phong, niêm chì của thiết bị đo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m nước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 đồng đến 5.000.000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Làm hư hỏng đường ống cấp nước, thiết bị kỹ thuật trong mạng lưới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Tự ý đấu nối đường ống cấp nước, thay đổi đường kính ống cấp nước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Dịch chuyển tuyến ống, các thiết bị kỹ thuật thuộc mạng lưới cấp nước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Phạt tiền từ 20.000.000 đồng đến 30.000.000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Cung cấp nước sạch cho sinh hoạt không bảo đảm chất lượng theo tiêu chuẩn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b) Không cung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 nước theo đúng các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đồng cấp nước đã ký kết với hộ dùng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Buộc khôi phục tình trạng ban đầu;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nộp lại số lợi bất hợp pháp có được do thực hiện vi phạm hành chính quy định tại Điểm a, Điểm b, Điểm c Khoản 1, Điểm b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2" w:name="dieu_46"/>
      <w:r w:rsidRPr="00DA1778">
        <w:rPr>
          <w:rFonts w:ascii="Times New Roman" w:hAnsi="Times New Roman"/>
          <w:b/>
          <w:bCs/>
          <w:color w:val="000000"/>
          <w:sz w:val="24"/>
          <w:szCs w:val="24"/>
          <w:lang w:val="vi-VN"/>
        </w:rPr>
        <w:t>Điều 46. Vi phạm quy định về khai thác, sử dụng hệ thống thoát nước</w:t>
      </w:r>
      <w:bookmarkEnd w:id="6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 đồng đến 2.000.000 đồng đối với hành vi đổ đất, đá, vật liệu, rác xuống sông, hồ, kênh, mương, hố ga, cống, rãnh thoát nước làm cản trở dòng chảy.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 đồng đến 4.000.000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Xả chất độc hại vào hệ thống thoát nước công cộng;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 phạm các quy định về bảo vệ an toàn hệ thống thoát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 đồng đến 8.000.000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Tự ý đấu nối vào mạng lưới thoát nước, xây dựng công trình trên sông, kênh, rạch, ao, hồ;</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San, lấp kênh, mươ</w:t>
      </w:r>
      <w:r w:rsidRPr="00DA1778">
        <w:rPr>
          <w:rFonts w:ascii="Times New Roman" w:hAnsi="Times New Roman"/>
          <w:color w:val="000000"/>
          <w:sz w:val="24"/>
          <w:szCs w:val="24"/>
        </w:rPr>
        <w:t>n</w:t>
      </w:r>
      <w:r w:rsidRPr="00DA1778">
        <w:rPr>
          <w:rFonts w:ascii="Times New Roman" w:hAnsi="Times New Roman"/>
          <w:color w:val="000000"/>
          <w:sz w:val="24"/>
          <w:szCs w:val="24"/>
          <w:lang w:val="vi-VN"/>
        </w:rPr>
        <w:t>g, ao hồ thoát nước công cộng trái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Tự ý dịch chuyển đường ống ngầm, hố ga thoát nước;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Xây dựng các loại công trình trên bờ, trên mặt nước, dưới mặt nước trong khu vực bảo vệ an toàn hệ thống thoát nước trái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khôi phục lại tình trạng ban đầu;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phá dỡ công trình xây dựng, bộ phận công trình xây dựng vi phạm theo quy định tại Nghị định số 180/2007/NĐ-CP đối với hành vi quy định tại Điểm d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3" w:name="muc_2_1"/>
      <w:r w:rsidRPr="00DA1778">
        <w:rPr>
          <w:rFonts w:ascii="Times New Roman" w:hAnsi="Times New Roman"/>
          <w:b/>
          <w:bCs/>
          <w:color w:val="000000"/>
          <w:sz w:val="24"/>
          <w:szCs w:val="24"/>
          <w:lang w:val="vi-VN"/>
        </w:rPr>
        <w:t>MỤC 2. VI PHẠM QUY ĐỊNH VỀ QUẢN LÝ CHẤT THẢI RẮN THÔNG THƯỜNG</w:t>
      </w:r>
      <w:bookmarkEnd w:id="63"/>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4" w:name="dieu_47"/>
      <w:r w:rsidRPr="00DA1778">
        <w:rPr>
          <w:rFonts w:ascii="Times New Roman" w:hAnsi="Times New Roman"/>
          <w:b/>
          <w:bCs/>
          <w:color w:val="000000"/>
          <w:sz w:val="24"/>
          <w:szCs w:val="24"/>
          <w:lang w:val="vi-VN"/>
        </w:rPr>
        <w:t>Điều 47. Vi phạm quy định về thu gom, vận chuyển, đổ rác thải, phế thải xây dựng và xử lý chất thải rắn thông thường</w:t>
      </w:r>
      <w:bookmarkEnd w:id="64"/>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Phạt tiền từ 5.000.000 đồng đến 10.000.000 đồng đối với hành vi không ghi chép và lưu trữ các hồ sơ chất thải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15.000.000 đồng đến 30.000.000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Lưu giữ chất thải rắn thông thường không đúng nơi quy định hoặc lưu giữ quá thời gian quy định mà không xử lý;</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w:t>
      </w:r>
      <w:r w:rsidRPr="00DA1778">
        <w:rPr>
          <w:rFonts w:ascii="Times New Roman" w:hAnsi="Times New Roman"/>
          <w:color w:val="000000"/>
          <w:sz w:val="24"/>
          <w:szCs w:val="24"/>
        </w:rPr>
        <w:t>ể</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chung chất thải rắn thông thường với các loại chất thải nguy hại.</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w:t>
      </w:r>
      <w:r w:rsidRPr="00DA1778">
        <w:rPr>
          <w:rFonts w:ascii="Times New Roman" w:hAnsi="Times New Roman"/>
          <w:color w:val="000000"/>
          <w:sz w:val="24"/>
          <w:szCs w:val="24"/>
        </w:rPr>
        <w:t>ồ</w:t>
      </w:r>
      <w:r w:rsidRPr="00DA1778">
        <w:rPr>
          <w:rFonts w:ascii="Times New Roman" w:hAnsi="Times New Roman"/>
          <w:color w:val="000000"/>
          <w:sz w:val="24"/>
          <w:szCs w:val="24"/>
          <w:lang w:val="vi-VN"/>
        </w:rPr>
        <w:t>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40.000.000 đồng đối với một trong các hành vi sau đây</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Vận hành cơ sở xử lý chất thải rắn thông thường không theo quy trình công nghệ trong dự án đã được cơ quan nhà nước có thẩm quyền thẩm định,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công nghệ xử lý chất thải rắn thông thường không phù hợp, gây ô nhiễm môi trường hoặc không đạt tiêu chuẩn c</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c chỉ s</w:t>
      </w:r>
      <w:r w:rsidRPr="00DA1778">
        <w:rPr>
          <w:rFonts w:ascii="Times New Roman" w:hAnsi="Times New Roman"/>
          <w:color w:val="000000"/>
          <w:sz w:val="24"/>
          <w:szCs w:val="24"/>
        </w:rPr>
        <w:t>ố</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về m</w:t>
      </w:r>
      <w:r w:rsidRPr="00DA1778">
        <w:rPr>
          <w:rFonts w:ascii="Times New Roman" w:hAnsi="Times New Roman"/>
          <w:color w:val="000000"/>
          <w:sz w:val="24"/>
          <w:szCs w:val="24"/>
        </w:rPr>
        <w:t>ô</w:t>
      </w:r>
      <w:r w:rsidRPr="00DA1778">
        <w:rPr>
          <w:rFonts w:ascii="Times New Roman" w:hAnsi="Times New Roman"/>
          <w:color w:val="000000"/>
          <w:sz w:val="24"/>
          <w:szCs w:val="24"/>
          <w:lang w:val="vi-VN"/>
        </w:rPr>
        <w:t>i trường;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lý chất thải rắn thông thường không đúng quy trình, kỹ thuật; không đảm bảo các chỉ s</w:t>
      </w:r>
      <w:r w:rsidRPr="00DA1778">
        <w:rPr>
          <w:rFonts w:ascii="Times New Roman" w:hAnsi="Times New Roman"/>
          <w:color w:val="000000"/>
          <w:sz w:val="24"/>
          <w:szCs w:val="24"/>
        </w:rPr>
        <w:t>ố</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quan trắc về khí thải, môi trường nước, thành phần kim loại nặng, chỉ tiêu</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ý hóa, chỉ tiêu hữu cơ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bố trí khoảng cách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y an toàn đối với công trình dân dụng khác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thực hiện các biện pháp khắc phục tình trạng ô nhiễm môi trường đối với hành vi quy định tại Khoản 2, Điểm a, Điểm b và Điểm c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xử lý chất thải rắn thông thường theo quy trình, kỹ thuật quy định đối với hành vi quy định tại Điểm c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đảm bảo khoảng cách ly an toàn theo quy định đối với hành vi quy định tại Điểm d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5" w:name="muc_3_1"/>
      <w:r w:rsidRPr="00DA1778">
        <w:rPr>
          <w:rFonts w:ascii="Times New Roman" w:hAnsi="Times New Roman"/>
          <w:b/>
          <w:bCs/>
          <w:color w:val="000000"/>
          <w:sz w:val="24"/>
          <w:szCs w:val="24"/>
          <w:lang w:val="vi-VN"/>
        </w:rPr>
        <w:t>MỤC 3. VI PHẠM QUY ĐỊNH VỀ CHIẾU SÁNG VÀ CÂY XANH ĐÔ THỊ</w:t>
      </w:r>
      <w:bookmarkEnd w:id="6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6" w:name="dieu_48"/>
      <w:r w:rsidRPr="00DA1778">
        <w:rPr>
          <w:rFonts w:ascii="Times New Roman" w:hAnsi="Times New Roman"/>
          <w:b/>
          <w:bCs/>
          <w:color w:val="000000"/>
          <w:sz w:val="24"/>
          <w:szCs w:val="24"/>
          <w:lang w:val="vi-VN"/>
        </w:rPr>
        <w:t>Điều 48. Vi phạm quy định về bảo vệ, sử dụng hệ thống chiếu sáng công cộng</w:t>
      </w:r>
      <w:bookmarkEnd w:id="6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Phạt cảnh cáo hoặc phạt tiền từ 500.000 đồng đến 1.000.000 đồng đối với hành vi trang trí, treo biển quảng cáo và các vật dụng khác vào cột đèn chiếu sáng mà không được phép hoặc được phép nhưng treo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Làm hư h</w:t>
      </w:r>
      <w:r w:rsidRPr="00DA1778">
        <w:rPr>
          <w:rFonts w:ascii="Times New Roman" w:hAnsi="Times New Roman"/>
          <w:color w:val="000000"/>
          <w:sz w:val="24"/>
          <w:szCs w:val="24"/>
        </w:rPr>
        <w:t>ỏ</w:t>
      </w:r>
      <w:r w:rsidRPr="00DA1778">
        <w:rPr>
          <w:rFonts w:ascii="Times New Roman" w:hAnsi="Times New Roman"/>
          <w:color w:val="000000"/>
          <w:sz w:val="24"/>
          <w:szCs w:val="24"/>
          <w:lang w:val="vi-VN"/>
        </w:rPr>
        <w:t>ng các trang thiết bị và hệ thống chiếu sáng công cộng;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Dịch chuyển trái phép, sử dụng các thiết bị trong hệ thống chiếu sáng công cộng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khôi phục lại tình trạng ban đầu.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7" w:name="dieu_49"/>
      <w:r w:rsidRPr="00DA1778">
        <w:rPr>
          <w:rFonts w:ascii="Times New Roman" w:hAnsi="Times New Roman"/>
          <w:b/>
          <w:bCs/>
          <w:color w:val="000000"/>
          <w:sz w:val="24"/>
          <w:szCs w:val="24"/>
          <w:lang w:val="vi-VN"/>
        </w:rPr>
        <w:t>Điều 49. Vi phạm quy định về bảo vệ cây xanh, công viên và vườn hoa</w:t>
      </w:r>
      <w:bookmarkEnd w:id="6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200.000 đồng đến 500.000 đồng đối với hành vi đục khoét, đóng đinh vào cây xanh; tự ý ngắt hoa, cắt cành cây; đốt gốc, lột vỏ thân cây, phóng uế hoặc có hành vi khác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àm hư hỏng cây xanh, vườn hoa, thảm cỏ.</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Xây bục bệ bao quanh gốc cây ở đường phố, công viên và những nơi công cộng khác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Giăng dây, giăng đèn trang trí, treo biển quảng cáo và các vật dụng khác vào cây xanh ở những nơi công cộng, đường phố, công viên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Chăn, thả gia súc trong công viên, vườn hoa.</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15.000.000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Đổ ph</w:t>
      </w:r>
      <w:r w:rsidRPr="00DA1778">
        <w:rPr>
          <w:rFonts w:ascii="Times New Roman" w:hAnsi="Times New Roman"/>
          <w:color w:val="000000"/>
          <w:sz w:val="24"/>
          <w:szCs w:val="24"/>
        </w:rPr>
        <w:t>ế</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thải, chất độc hại, vật liệu xây dựng vào gốc cây xanh hoặc tự ý xâm hại, cản trở sự phát triển của cây xanh trong khu vực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Trồng cây xanh trên hè, dải phân cách, đường phố, nút giao thông và khu vực c</w:t>
      </w:r>
      <w:r w:rsidRPr="00DA1778">
        <w:rPr>
          <w:rFonts w:ascii="Times New Roman" w:hAnsi="Times New Roman"/>
          <w:color w:val="000000"/>
          <w:sz w:val="24"/>
          <w:szCs w:val="24"/>
        </w:rPr>
        <w:t>ô</w:t>
      </w:r>
      <w:r w:rsidRPr="00DA1778">
        <w:rPr>
          <w:rFonts w:ascii="Times New Roman" w:hAnsi="Times New Roman"/>
          <w:color w:val="000000"/>
          <w:sz w:val="24"/>
          <w:szCs w:val="24"/>
          <w:lang w:val="vi-VN"/>
        </w:rPr>
        <w:t>ng cộng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Trồng các loại cây trong danh mục cây cấm trồng và trồng các loại cây trong danh mục cây trồng hạn chế khi chưa được cơ quan có thẩm quyền cho phép;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các công trình trong công viên không đúng mục đích;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Làm hư hỏng các công trình văn hóa, dịch vụ, công trình công cộng trong công viên, vườn hoa;</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e)</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Lấn chiếm, xây dựng công trình trên đất cây xanh hiện có hoặc đã được xác định trong quy hoạch đô thị hoặc ngăn cản việc trồng cây xanh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g) Tổ chức, cá nhân được giao quản lý không thực hiện đúng các quy định về duy trì, chăm sóc, phát triển cây xanh đô thị.</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hành vi tự ý chặt hạ, di dời cây xanh; chặt nhánh, tỉa cành, đào gốc, chặt rễ cây xanh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Buộc khôi phục lại tình trạng ban đầu đối với hành vi quy định tại Điểm a, Điểm b Khoản 2, Điểm a, Điểm b, Điểm c, Điểm d, Điểm đ Khoản 3 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phá dỡ công trình xây dựng, bộ phận công trình xây dựng vi phạm theo quy định tại Nghị định số 180/20</w:t>
      </w:r>
      <w:r w:rsidRPr="00DA1778">
        <w:rPr>
          <w:rFonts w:ascii="Times New Roman" w:hAnsi="Times New Roman"/>
          <w:color w:val="000000"/>
          <w:sz w:val="24"/>
          <w:szCs w:val="24"/>
        </w:rPr>
        <w:t>0</w:t>
      </w:r>
      <w:r w:rsidRPr="00DA1778">
        <w:rPr>
          <w:rFonts w:ascii="Times New Roman" w:hAnsi="Times New Roman"/>
          <w:color w:val="000000"/>
          <w:sz w:val="24"/>
          <w:szCs w:val="24"/>
          <w:lang w:val="vi-VN"/>
        </w:rPr>
        <w:t>7</w:t>
      </w:r>
      <w:r w:rsidRPr="00DA1778">
        <w:rPr>
          <w:rFonts w:ascii="Times New Roman" w:hAnsi="Times New Roman"/>
          <w:color w:val="000000"/>
          <w:sz w:val="24"/>
          <w:szCs w:val="24"/>
        </w:rPr>
        <w:t>/</w:t>
      </w:r>
      <w:r w:rsidRPr="00DA1778">
        <w:rPr>
          <w:rFonts w:ascii="Times New Roman" w:hAnsi="Times New Roman"/>
          <w:color w:val="000000"/>
          <w:sz w:val="24"/>
          <w:szCs w:val="24"/>
          <w:lang w:val="vi-VN"/>
        </w:rPr>
        <w:t>NĐ-CP đối với hành vi quy định tại Điểm e Khoản 3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8" w:name="muc_4"/>
      <w:r w:rsidRPr="00DA1778">
        <w:rPr>
          <w:rFonts w:ascii="Times New Roman" w:hAnsi="Times New Roman"/>
          <w:b/>
          <w:bCs/>
          <w:color w:val="000000"/>
          <w:sz w:val="24"/>
          <w:szCs w:val="24"/>
          <w:lang w:val="vi-VN"/>
        </w:rPr>
        <w:t>MỤC 4. VI PHẠM QUY ĐỊNH VỀ QUẢN LÝ NGHĨA TRANG</w:t>
      </w:r>
      <w:bookmarkEnd w:id="6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69" w:name="dieu_50"/>
      <w:r w:rsidRPr="00DA1778">
        <w:rPr>
          <w:rFonts w:ascii="Times New Roman" w:hAnsi="Times New Roman"/>
          <w:b/>
          <w:bCs/>
          <w:color w:val="000000"/>
          <w:sz w:val="24"/>
          <w:szCs w:val="24"/>
          <w:lang w:val="vi-VN"/>
        </w:rPr>
        <w:t>Điều 50. Vi phạm quy định về xây dựng, quản lý và sử dụng nghĩa trang</w:t>
      </w:r>
      <w:bookmarkEnd w:id="6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Xây dựng mộ, bia mộ và các công trình trong nghĩa trang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Làm hư hại bia, mộ trong nghĩa trang.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 đồng đến 5.000.000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An táng trong các nghĩa trang đã bị đóng cửa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việc di chuyển phần mộ theo quy hoạch xây dựng nghĩa trang hoặc các dự án phát tri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đô thị do cơ quan có thẩm quyền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Tự ý di dời phần mộ trong nghĩa trang không được cơ quan quản lý nghĩa trang cho phép;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Cản trở hoặc không thực hiện đúng quy định hoạt động chôn cất, bốc mộ, cải táng, hỏa táng.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15.000.000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Phá hoại các công trình công cộng trong nghĩa trang;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Lập mộ giả, nghĩa trang giả;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Đào bới hoặc xâm hại phần mộ mà không được cơ quan có thẩm quyền cho phép.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0" w:name="muc_5"/>
      <w:r w:rsidRPr="00DA1778">
        <w:rPr>
          <w:rFonts w:ascii="Times New Roman" w:hAnsi="Times New Roman"/>
          <w:b/>
          <w:bCs/>
          <w:color w:val="000000"/>
          <w:sz w:val="24"/>
          <w:szCs w:val="24"/>
          <w:lang w:val="vi-VN"/>
        </w:rPr>
        <w:t>MỤC 5. VI PHẠM QUY ĐỊNH VỀ QUẢN LÝ CÔNG TRÌNH NGẦM VÀ SỬ DỤNG CHUNG CƠ SỞ HẠ TẦNG KỸ THUẬT ĐÔ THỊ</w:t>
      </w:r>
      <w:bookmarkEnd w:id="70"/>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1" w:name="dieu_51"/>
      <w:r w:rsidRPr="00DA1778">
        <w:rPr>
          <w:rFonts w:ascii="Times New Roman" w:hAnsi="Times New Roman"/>
          <w:b/>
          <w:bCs/>
          <w:color w:val="000000"/>
          <w:sz w:val="24"/>
          <w:szCs w:val="24"/>
          <w:lang w:val="vi-VN"/>
        </w:rPr>
        <w:t>Điều 51. Vi phạm quy định về sử dụng công trình ngầm đô thị</w:t>
      </w:r>
      <w:bookmarkEnd w:id="71"/>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 đồng đến 10.000.000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Đấu nối trái phép các đường dây, đường ống ngầm;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hệ thống tuy nen, hào kỹ thuật không có giấy phép hoặc không đúng mục đích; tự ý đào bới, dịch chuyển, đấu nối tuy nen, hào kỹ thuật; vi phạm các quy định về quản lý, bảo vệ an toàn các công trình hạ tầng kỹ thuật.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 Buộc khôi phục lại tình trạng ban đầu.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2" w:name="dieu_52"/>
      <w:r w:rsidRPr="00DA1778">
        <w:rPr>
          <w:rFonts w:ascii="Times New Roman" w:hAnsi="Times New Roman"/>
          <w:b/>
          <w:bCs/>
          <w:color w:val="000000"/>
          <w:sz w:val="24"/>
          <w:szCs w:val="24"/>
          <w:lang w:val="vi-VN"/>
        </w:rPr>
        <w:t>Điều 52. Vi phạm quy định về quản lý, vận hành, khai thác các công trình hạ tầng kỹ thuật</w:t>
      </w:r>
      <w:bookmarkEnd w:id="7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Phạt tiền từ 5</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000.000 đồng đến 10.000.000 đồng đối với hành vi được giao quản lý công trình hạ tầng kỹ thuật mà không có biện pháp che chắn, không lắp đặt biển báo, không ban hành các quy định về bảo vệ an toàn công trình hạ tầng kỹ thuật.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15.000.000 đồng đến 20.000.000 đồng đối với hành vi vi phạm quy định về duy tu, bảo dưỡng, sửa chữa các công trình hạ tầng kỹ thuật.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3" w:name="dieu_53"/>
      <w:r w:rsidRPr="00DA1778">
        <w:rPr>
          <w:rFonts w:ascii="Times New Roman" w:hAnsi="Times New Roman"/>
          <w:b/>
          <w:bCs/>
          <w:color w:val="000000"/>
          <w:sz w:val="24"/>
          <w:szCs w:val="24"/>
          <w:lang w:val="vi-VN"/>
        </w:rPr>
        <w:t>Điều 53. Vi phạm quy định về quản lý và sử dụng chung cơ sở hạ tầng kỹ thuật</w:t>
      </w:r>
      <w:bookmarkEnd w:id="73"/>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20.000.000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a) Cản trở việc lắp đặt, vận hành, bảo trì, nâng cấp trang thiết bị theo hợp đồng đã ký;</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 phạm các quy định về quản lý, khai thác sử dụng, bảo trì công trình hạ tầng kỹ thuật sử dụng chung.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hành vi lắp đặt, quản lý, vận hành đường dây, cáp viễn thông, điện lực, chiếu sáng công cộng, đường ống cấp nước, thoát nước, cấp năng lượng và thiết bị vào cơ sở hạ t</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ng kỹ thuật sử dụng chung không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30.000.000 đồng đến 40.000.000 đồng đối với hành vi xây dựng công trình hạ t</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ng kỹ thuật sử dụng chung không tuân thủ quy hoạch đô thị, không có gi</w:t>
      </w:r>
      <w:r w:rsidRPr="00DA1778">
        <w:rPr>
          <w:rFonts w:ascii="Times New Roman" w:hAnsi="Times New Roman"/>
          <w:color w:val="000000"/>
          <w:sz w:val="24"/>
          <w:szCs w:val="24"/>
        </w:rPr>
        <w:t>ấy</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phép xây dựng theo quy định hoặc sai nội dung giấy phép xây dựng được c</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p.</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khôi phục lại tình trạng ban đầu đối với hành vi quy định tại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phá dỡ công trình xây dựng, bộ phận công trình xây dựng vi phạm theo quy định tại Nghị định số 180/2007/NĐ-CP đối với hành vi quy định tại Khoản 3 Điều này.</w:t>
      </w: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74" w:name="chuong_6"/>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6.</w:t>
      </w:r>
      <w:bookmarkEnd w:id="74"/>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75" w:name="chuong_6_name"/>
      <w:r w:rsidRPr="00DA1778">
        <w:rPr>
          <w:rFonts w:ascii="Times New Roman" w:hAnsi="Times New Roman"/>
          <w:b/>
          <w:bCs/>
          <w:color w:val="000000"/>
          <w:sz w:val="24"/>
          <w:szCs w:val="24"/>
          <w:lang w:val="vi-VN"/>
        </w:rPr>
        <w:t>HÀNH VI VI PHẠM HÀNH CHÍNH, HÌNH THỨC XỬ PHẠT VÀ BIỆN PHÁP KHẮC PHỤC HẬU QUẢ TRONG QUẢN LÝ PHÁT TRIỂN NHÀ VÀ CÔNG SỞ</w:t>
      </w:r>
      <w:bookmarkEnd w:id="7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6" w:name="dieu_54"/>
      <w:r w:rsidRPr="00DA1778">
        <w:rPr>
          <w:rFonts w:ascii="Times New Roman" w:hAnsi="Times New Roman"/>
          <w:b/>
          <w:bCs/>
          <w:color w:val="000000"/>
          <w:sz w:val="24"/>
          <w:szCs w:val="24"/>
          <w:lang w:val="vi-VN"/>
        </w:rPr>
        <w:t>Điều 54. Vi phạm quy định về phát triển nhà ở</w:t>
      </w:r>
      <w:bookmarkEnd w:id="7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20.000.000 đồng đến 30.000.000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công khai các thông tin về dự án nhà ở hoặc công khai không đầy đủ, không chính xác các thông tin về dự án nhà ở đang triển khai thực hiện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báo cáo tình hình triển khai thực hiện dự án cho cơ quan có thẩm quyền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Phân hạng nhà chung cư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80.000.000 đồng đến 100.000.000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dành quỹ đất hoặc dành không đủ diện tích đất trong dự án phát triển nhà ở thương mại để xây dựng nhà ở xã hội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đầu tư xây dựng đồng bộ cơ s</w:t>
      </w:r>
      <w:r w:rsidRPr="00DA1778">
        <w:rPr>
          <w:rFonts w:ascii="Times New Roman" w:hAnsi="Times New Roman"/>
          <w:color w:val="000000"/>
          <w:sz w:val="24"/>
          <w:szCs w:val="24"/>
        </w:rPr>
        <w:t>ở</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hạ tầng xã hội và hạ t</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ng kỹ thuật theo dự án 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Triển khai dự án chậm tiến độ đã được phê duyệt.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công khai các thông tin theo quy định đối với hành vi quy định tại Điểm a Khoản 1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dành quỹ đất theo quy định để xây dựng nhà ở xã hội đối với hành vi quy định tại Điểm a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7" w:name="dieu_55"/>
      <w:r w:rsidRPr="00DA1778">
        <w:rPr>
          <w:rFonts w:ascii="Times New Roman" w:hAnsi="Times New Roman"/>
          <w:b/>
          <w:bCs/>
          <w:color w:val="000000"/>
          <w:sz w:val="24"/>
          <w:szCs w:val="24"/>
          <w:lang w:val="vi-VN"/>
        </w:rPr>
        <w:t>Điều 55. Vi phạm quy định về quản lý, sử dụng nhà ở</w:t>
      </w:r>
      <w:bookmarkEnd w:id="7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500.000 đồng đến 1.000.000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Quảng cáo, viết, vẽ bên ngoài nhà ở trái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Chăn nuôi gia súc, gia cầm tại phần sở hữu chung hoặc phần sử dụng chung; chăn nuôi gia súc, gia cầm trong khu vực thuộc sở hữu riêng hoặc sử dụng riêng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àm ảnh hưởng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trật tự, mỹ quan và môi trường sống của các hộ khác và khu vực công cộng.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20.000.000 đồng đối với một trong các hành vi vi phạm quy định về quản lý sử dụng nhà chung cư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Xả rác thải, nước thải, khí thải, chất độc hại bừa bãi, gây thấm, dột, ô nhiễm môi trường;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kinh phí quản lý vận hành hoặc kinh phí bảo trì phần sở hữu chung nhà chung cư không đúng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w:t>
      </w:r>
      <w:r w:rsidRPr="00DA1778">
        <w:rPr>
          <w:rFonts w:ascii="Times New Roman" w:hAnsi="Times New Roman"/>
          <w:color w:val="000000"/>
          <w:sz w:val="24"/>
          <w:szCs w:val="24"/>
        </w:rPr>
        <w:t>ử</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dụng màu s</w:t>
      </w:r>
      <w:r w:rsidRPr="00DA1778">
        <w:rPr>
          <w:rFonts w:ascii="Times New Roman" w:hAnsi="Times New Roman"/>
          <w:color w:val="000000"/>
          <w:sz w:val="24"/>
          <w:szCs w:val="24"/>
        </w:rPr>
        <w:t>ắ</w:t>
      </w:r>
      <w:r w:rsidRPr="00DA1778">
        <w:rPr>
          <w:rFonts w:ascii="Times New Roman" w:hAnsi="Times New Roman"/>
          <w:color w:val="000000"/>
          <w:sz w:val="24"/>
          <w:szCs w:val="24"/>
          <w:lang w:val="vi-VN"/>
        </w:rPr>
        <w:t>c sơn, trang trí mặt ngoài căn hộ, nhà chung cư trái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Phạt tiền từ 50.000.000 đồng đến 60.000.000 đồng đối với một trong các hành vi vi phạm quy định về quản lý sử dụng nhà chung cư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Kinh doanh nhà hàng, karaoke, vũ trường</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Sửa chữa xe máy; ki</w:t>
      </w:r>
      <w:r w:rsidRPr="00DA1778">
        <w:rPr>
          <w:rFonts w:ascii="Times New Roman" w:hAnsi="Times New Roman"/>
          <w:color w:val="000000"/>
          <w:sz w:val="24"/>
          <w:szCs w:val="24"/>
        </w:rPr>
        <w:t>nh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doanh gia súc, gia cầm; hoạt động giết mổ gia súc;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Tự ý cơi nới, chi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m dụng diện tích, không gian hoặc làm hư hỏng tài sản thuộc ph</w:t>
      </w:r>
      <w:r w:rsidRPr="00DA1778">
        <w:rPr>
          <w:rFonts w:ascii="Times New Roman" w:hAnsi="Times New Roman"/>
          <w:color w:val="000000"/>
          <w:sz w:val="24"/>
          <w:szCs w:val="24"/>
        </w:rPr>
        <w:t>ầ</w:t>
      </w:r>
      <w:r w:rsidRPr="00DA1778">
        <w:rPr>
          <w:rFonts w:ascii="Times New Roman" w:hAnsi="Times New Roman"/>
          <w:color w:val="000000"/>
          <w:sz w:val="24"/>
          <w:szCs w:val="24"/>
          <w:lang w:val="vi-VN"/>
        </w:rPr>
        <w:t>n sở hữu chung hoặc phần sử dụng chung dưới mọi hình thức</w:t>
      </w:r>
      <w:r w:rsidRPr="00DA1778">
        <w:rPr>
          <w:rFonts w:ascii="Times New Roman" w:hAnsi="Times New Roman"/>
          <w:color w:val="000000"/>
          <w:sz w:val="24"/>
          <w:szCs w:val="24"/>
        </w:rP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đục phá, cải tạo, tháo dỡ kết cấu của phần sở hữu chung, phần sở hữu riêng hoặc phần sử dụng riêng; thay đổi phần kết cấu chịu lực, h</w:t>
      </w:r>
      <w:r w:rsidRPr="00DA1778">
        <w:rPr>
          <w:rFonts w:ascii="Times New Roman" w:hAnsi="Times New Roman"/>
          <w:color w:val="000000"/>
          <w:sz w:val="24"/>
          <w:szCs w:val="24"/>
        </w:rPr>
        <w:t>ệ</w:t>
      </w:r>
      <w:r w:rsidRPr="00DA1778">
        <w:rPr>
          <w:rFonts w:ascii="Times New Roman" w:hAnsi="Times New Roman"/>
          <w:color w:val="000000"/>
          <w:sz w:val="24"/>
          <w:szCs w:val="24"/>
          <w:lang w:val="vi-VN"/>
        </w:rPr>
        <w:t>thống hạ tầng k</w:t>
      </w:r>
      <w:r w:rsidRPr="00DA1778">
        <w:rPr>
          <w:rFonts w:ascii="Times New Roman" w:hAnsi="Times New Roman"/>
          <w:color w:val="000000"/>
          <w:sz w:val="24"/>
          <w:szCs w:val="24"/>
        </w:rPr>
        <w:t>ỹ</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thuật, trang thi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t bị sử dụng chung, kiến trúc bên ngoài của nhà chung cư;</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d) Phân chia, chuyển đổi mục đích sử dụng phần sở hữu chung hoặc phần sử dụng chung trái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đ) Kinh doanh gas hoặc các vật</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iệu nổ, dễ cháy.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Xử phạt đối với một trong các hành vi vi phạm quy định về quản lý sử dụng nhà biệt thự tại khu vực đô thị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đến 20.000.000 đồng đối với một trong các hành vi quy định tại Khoản 2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50.000.000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60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 đồng đối với một trong các hành vi quy định tại Khoản 3 Điều này hoặc hành vi tự ý phá bỏ cây cổ thụ trong khuôn viên nhà biệt thự;</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80.0</w:t>
      </w:r>
      <w:r w:rsidRPr="00DA1778">
        <w:rPr>
          <w:rFonts w:ascii="Times New Roman" w:hAnsi="Times New Roman"/>
          <w:color w:val="000000"/>
          <w:sz w:val="24"/>
          <w:szCs w:val="24"/>
        </w:rPr>
        <w:t>0</w:t>
      </w:r>
      <w:r w:rsidRPr="00DA1778">
        <w:rPr>
          <w:rFonts w:ascii="Times New Roman" w:hAnsi="Times New Roman"/>
          <w:color w:val="000000"/>
          <w:sz w:val="24"/>
          <w:szCs w:val="24"/>
          <w:lang w:val="vi-VN"/>
        </w:rPr>
        <w:t>0.000 đồng đến 100.000.000 đồng đối với hành vi tự ý phá dỡ hoặc cải tạo làm thay đổi quy hoạch (mật độ xây dựng, số tầng và độ cao), kiểu dáng kiến trúc bên ngoài đối với biệt thự nhóm 2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100.000.000 đồng đến 120.000.000 đồng đối với hành vi tự ý phá dỡ hoặc cải tạo làm thay đổi quy hoạch (mật độ xây dựng, s</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tầng và độ cao), ki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u dáng ki</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trúc, hình ảnh nguyên trạng đối với biệt thự nhóm 1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w:t>
      </w:r>
      <w:r w:rsidRPr="00DA1778">
        <w:rPr>
          <w:rFonts w:ascii="Times New Roman" w:hAnsi="Times New Roman"/>
          <w:color w:val="000000"/>
          <w:sz w:val="24"/>
          <w:szCs w:val="24"/>
          <w:lang w:val="vi-VN"/>
        </w:rPr>
        <w:t>ừ 50.000.000 đồng đến 60.000.000 đồng đối với một trong các hành vi vi phạm quy định về quản lý nhà ở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Lấn chiếm nhà ở, lấn chiếm không gian xung quanh nhà ở hoặc chiếm dụng diện tích nhà ở trái pháp</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uật;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phá dỡ nhà ở theo quy định hoặc không chấp hành quyết định về phá dỡ nhà ở của cơ quan có th</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m quyền;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Sử dụng nhà ở thuộc sở hữu nhà nước mà cơi nới, sửa chữa, cải tạo nhà ở không được sự đồng ý của cơ quan quản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ý nhà.</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6.</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Biện pháp khắc phục hậu quả:</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khôi phục lại tình trạng ban đầu đối với hành vi quy định tại Khoản 1, Điểm a Khoản 2, Điểm d Khoản 3, Điểm c, Điểm d Khoản 4 và Điểm a Khoản 5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Buộc phá dỡ công trình xây dựng, bộ phận công trình xây dựng vi phạm theo quy định tại Nghị định s</w:t>
      </w:r>
      <w:r w:rsidRPr="00DA1778">
        <w:rPr>
          <w:rFonts w:ascii="Times New Roman" w:hAnsi="Times New Roman"/>
          <w:color w:val="000000"/>
          <w:sz w:val="24"/>
          <w:szCs w:val="24"/>
        </w:rPr>
        <w:t>ố</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180/2007/NĐ-CP đối với hành vi quy định tại Điểm d Khoản 3, Điểm c, Điểm d Khoản 4, Điểm a Khoản 5 Điều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8" w:name="dieu_56"/>
      <w:r w:rsidRPr="00DA1778">
        <w:rPr>
          <w:rFonts w:ascii="Times New Roman" w:hAnsi="Times New Roman"/>
          <w:b/>
          <w:bCs/>
          <w:color w:val="000000"/>
          <w:sz w:val="24"/>
          <w:szCs w:val="24"/>
          <w:lang w:val="vi-VN"/>
        </w:rPr>
        <w:t>Điều 56. Vi phạm quy định về giao dịch nhà ở</w:t>
      </w:r>
      <w:bookmarkEnd w:id="7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2.000.000 đồng đến 4.000.000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Cho mượn, ủy quyền quản lý nhà ở hoặc cho thuê nhà ở mà không lập hợp đồng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Không thực hiện công chứng hoặc chứng thực hợp đồng về nhà ở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một trong các hành vi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bán, cho thuê, cho thuê mua nhà ở xã hội được đầu tư bằng v</w:t>
      </w:r>
      <w:r w:rsidRPr="00DA1778">
        <w:rPr>
          <w:rFonts w:ascii="Times New Roman" w:hAnsi="Times New Roman"/>
          <w:color w:val="000000"/>
          <w:sz w:val="24"/>
          <w:szCs w:val="24"/>
        </w:rPr>
        <w:t>ố</w:t>
      </w:r>
      <w:r w:rsidRPr="00DA1778">
        <w:rPr>
          <w:rFonts w:ascii="Times New Roman" w:hAnsi="Times New Roman"/>
          <w:color w:val="000000"/>
          <w:sz w:val="24"/>
          <w:szCs w:val="24"/>
          <w:lang w:val="vi-VN"/>
        </w:rPr>
        <w:t>n ngoài ngân sách nhà nước không đúng đối tượng hoặc không đúng điều kiện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Thực hiện bán, cho thuê, cho thuê mua nhà ở thuộc s</w:t>
      </w:r>
      <w:r w:rsidRPr="00DA1778">
        <w:rPr>
          <w:rFonts w:ascii="Times New Roman" w:hAnsi="Times New Roman"/>
          <w:color w:val="000000"/>
          <w:sz w:val="24"/>
          <w:szCs w:val="24"/>
        </w:rPr>
        <w:t>ở</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hữu nhà nước không đúng thẩm quyền, không đúng đối tượng hoặc không đúng điều kiện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Người được thuê nhà ở thuộc sở hữu nhà nước, người thuê mua nhà ở thực hiện chuy</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nhượng, chuy</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đ</w:t>
      </w:r>
      <w:r w:rsidRPr="00DA1778">
        <w:rPr>
          <w:rFonts w:ascii="Times New Roman" w:hAnsi="Times New Roman"/>
          <w:color w:val="000000"/>
          <w:sz w:val="24"/>
          <w:szCs w:val="24"/>
        </w:rPr>
        <w:t>ổ</w:t>
      </w:r>
      <w:r w:rsidRPr="00DA1778">
        <w:rPr>
          <w:rFonts w:ascii="Times New Roman" w:hAnsi="Times New Roman"/>
          <w:color w:val="000000"/>
          <w:sz w:val="24"/>
          <w:szCs w:val="24"/>
          <w:lang w:val="vi-VN"/>
        </w:rPr>
        <w:t>i, cho thuê lại, cho mượn nhà ở không được sự đồng ý của cơ quan có thẩm quyền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60.000.000 đồng đến 70.000.000 đồng đối với tổ chức nước ngoài sở hữu nhà ở tại Việt Nam không đúng đối tượng, không đúng điều kiện theo quy định</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đối với cá nhân là người nước ngoài, người Việt Nam định cư ở nước ngoài có một trong các hành vi vi phạm sau đây: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hành vi sở hữu nhà ở tại Việt Nam không đúng đối tượng hoặc không đúng điều kiện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60.000.000 đồng đến 70.000.000 đồng đối với hành vi sở hữu nhà ở tại Việt Nam không đúng số lượng hoặc không đúng loại nhà ở theo quy định.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79" w:name="dieu_57"/>
      <w:r w:rsidRPr="00DA1778">
        <w:rPr>
          <w:rFonts w:ascii="Times New Roman" w:hAnsi="Times New Roman"/>
          <w:b/>
          <w:bCs/>
          <w:color w:val="000000"/>
          <w:sz w:val="24"/>
          <w:szCs w:val="24"/>
          <w:lang w:val="vi-VN"/>
        </w:rPr>
        <w:t>Điều 57. Vi phạm quy định về quản lý, sử dụng nhà công sở</w:t>
      </w:r>
      <w:bookmarkEnd w:id="7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cảnh cáo hoặc phạt tiền từ 50.000 đồng đến 200.000 đồng đối với h</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nh vi sử dụng các thiết bị đun, nấu cá nhân trong phòng làm việc.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10.000.000 đồng 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20.000.000 đồng đối với hành vi quảng cáo thương mại tại công sở.</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từ 40.000.000 đồng đến 50.000.000 đồng đối với hành vi để các vật liệu nổ trong phòng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àm việc.</w:t>
      </w: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80" w:name="chuong_7"/>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7.</w:t>
      </w:r>
      <w:bookmarkEnd w:id="80"/>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81" w:name="chuong_7_name"/>
      <w:r w:rsidRPr="00DA1778">
        <w:rPr>
          <w:rFonts w:ascii="Times New Roman" w:hAnsi="Times New Roman"/>
          <w:b/>
          <w:bCs/>
          <w:color w:val="000000"/>
          <w:sz w:val="24"/>
          <w:szCs w:val="24"/>
        </w:rPr>
        <w:t>HÀNH VI VI PHẠM HÀNH CHÍNH, HÌNH THỨC XỬ PHẠT VÀ BIỆN PHÁP KHẮC PHỤC HẬU QUẢ TRONG HOẠT ĐỘNG KIỂM TRA, THANH TRA CHUYÊN NGÀNH XÂY DỰNG</w:t>
      </w:r>
      <w:bookmarkEnd w:id="81"/>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82" w:name="dieu_58"/>
      <w:r w:rsidRPr="00DA1778">
        <w:rPr>
          <w:rFonts w:ascii="Times New Roman" w:hAnsi="Times New Roman"/>
          <w:b/>
          <w:bCs/>
          <w:color w:val="000000"/>
          <w:sz w:val="24"/>
          <w:szCs w:val="24"/>
          <w:lang w:val="vi-VN"/>
        </w:rPr>
        <w:t>Điều 58. Vi phạm quy định về hoạt động kiểm tra, thanh tra chuyên ngành xây dựng</w:t>
      </w:r>
      <w:bookmarkEnd w:id="8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T</w:t>
      </w:r>
      <w:r w:rsidRPr="00DA1778">
        <w:rPr>
          <w:rFonts w:ascii="Times New Roman" w:hAnsi="Times New Roman"/>
          <w:color w:val="000000"/>
          <w:sz w:val="24"/>
          <w:szCs w:val="24"/>
        </w:rPr>
        <w:t>ổ</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chức, cá nhân có hành vi chống đối hoặc cản trở người có thẩm quy</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thực hiện nhiệm vụ kiểm tra, thanh tra trong các lĩnh vực hoạt động xây dựng; kinh doanh b</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t động sản; khai thác, sản xuất, kinh doanh vật</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iệu xây dựng; quản lý công trình hạ tầng kỹ thuật; quản lý phát triển nhà và công sở thì bị xử phạt vi phạm hành chí</w:t>
      </w:r>
      <w:r w:rsidRPr="00DA1778">
        <w:rPr>
          <w:rFonts w:ascii="Times New Roman" w:hAnsi="Times New Roman"/>
          <w:color w:val="000000"/>
          <w:sz w:val="24"/>
          <w:szCs w:val="24"/>
        </w:rPr>
        <w:t>nh</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theo hình thức, mức phạt đối với hành vi chống đối hoặc cản trở người thi hành công vụ được quy định tại Nghị định của Chính phủ về xử phạt vi phạm hành chính trong lĩnh vực an ninh trật tự và an toàn xã hội.</w:t>
      </w: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83" w:name="chuong_8"/>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8.</w:t>
      </w:r>
      <w:bookmarkEnd w:id="83"/>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84" w:name="chuong_8_name"/>
      <w:r w:rsidRPr="00DA1778">
        <w:rPr>
          <w:rFonts w:ascii="Times New Roman" w:hAnsi="Times New Roman"/>
          <w:b/>
          <w:bCs/>
          <w:color w:val="000000"/>
          <w:sz w:val="24"/>
          <w:szCs w:val="24"/>
          <w:lang w:val="vi-VN"/>
        </w:rPr>
        <w:t>THẨM QUYỀN LẬP BIÊN BẢN VÀ XỬ PHẠT VI PHẠM HÀNH CHÍNH</w:t>
      </w:r>
      <w:bookmarkEnd w:id="84"/>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85" w:name="dieu_59"/>
      <w:r w:rsidRPr="00DA1778">
        <w:rPr>
          <w:rFonts w:ascii="Times New Roman" w:hAnsi="Times New Roman"/>
          <w:b/>
          <w:bCs/>
          <w:color w:val="000000"/>
          <w:sz w:val="24"/>
          <w:szCs w:val="24"/>
          <w:lang w:val="vi-VN"/>
        </w:rPr>
        <w:t>Điều 59. Thẩm quyền lập biên bản vi phạm hành chính</w:t>
      </w:r>
      <w:bookmarkEnd w:id="8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Người có thẩm quyền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ập biên bản vi phạm hành chính đối với những hành vi vi phạm quy định tại Nghị định này bao gồm:</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Người có thẩm quyền xử phạt quy định tại Điều 61, Điều 62, Điều 63, Điều 64, Điều 67, Điều 68 và Điều 69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Công chức thuộc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Ủy</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ban nhân dân các cấp được giao nhiệm vụ kiểm tra, phát hiện vi phạm hành chính trong những lĩnh vực quy định tại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Công chức, thanh tra viên thuộc cơ quan thanh tra nhà nước ngành Xây dựng được phân công thực hiện nhiệm vụ kiểm tra, thanh tra chuyên ngành độc lập hoặc thanh tra theo đoàn thanh tra.</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Công chức được phân công thực hiện nhiệm vụ kiểm tra trong từng lĩnh vực quản lý nhà nước về: Hoạt động xây dựng; kinh doanh bất động sản; khai thác, sản xuất, kinh doanh vật liệu xây dựng; quản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ý công trình hạ tầng kỹ thuật; quản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ý phát triển nhà và công sở.</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5.</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Người có thẩm quyền xử phạt thuộc Công an nhân dân được lập biên bản vi phạm hành chính đối với hành vi quy định tại Điều 58 Nghị định này</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6</w:t>
      </w:r>
      <w:r w:rsidRPr="00DA1778">
        <w:rPr>
          <w:rFonts w:ascii="Times New Roman" w:hAnsi="Times New Roman"/>
          <w:color w:val="000000"/>
          <w:sz w:val="24"/>
          <w:szCs w:val="24"/>
          <w:lang w:val="vi-VN"/>
        </w:rPr>
        <w:t>. Người có thẩm quyền xử phạt của cơ quan Quản lý thị trường quy định tại Điều 45 Luật xử lý vi phạm hành chính có thẩm quyền lập biên bản vi phạm hành chính đối với hành vi quy định tại Điểm b Khoản 2 Điều 40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86" w:name="dieu_60"/>
      <w:r w:rsidRPr="00DA1778">
        <w:rPr>
          <w:rFonts w:ascii="Times New Roman" w:hAnsi="Times New Roman"/>
          <w:b/>
          <w:bCs/>
          <w:color w:val="000000"/>
          <w:sz w:val="24"/>
          <w:szCs w:val="24"/>
        </w:rPr>
        <w:t>Điều 60. Thẩm quyền xử phạt vi phạm hành chính</w:t>
      </w:r>
      <w:bookmarkEnd w:id="86"/>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Người có thẩm quyền xử phạt quy định tại Nghị định này chỉ được phép xử phạt vi phạm hành chính trong phạm vi thẩm quyền; trường h</w:t>
      </w:r>
      <w:r w:rsidRPr="00DA1778">
        <w:rPr>
          <w:rFonts w:ascii="Times New Roman" w:hAnsi="Times New Roman"/>
          <w:color w:val="000000"/>
          <w:sz w:val="24"/>
          <w:szCs w:val="24"/>
        </w:rPr>
        <w:t>ợ</w:t>
      </w:r>
      <w:r w:rsidRPr="00DA1778">
        <w:rPr>
          <w:rFonts w:ascii="Times New Roman" w:hAnsi="Times New Roman"/>
          <w:color w:val="000000"/>
          <w:sz w:val="24"/>
          <w:szCs w:val="24"/>
          <w:lang w:val="vi-VN"/>
        </w:rPr>
        <w:t>p hành vi vi phạm vượt quá thẩm quyền thì phải lập biên bản vi phạm hành chính chuy</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n cấp có thẩm quyền ban hành quyết định xử phạt.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Khi áp dụng hình thức xử phạt tước quyền sử dụng giấy phép xây dựng, gi</w:t>
      </w:r>
      <w:r w:rsidRPr="00DA1778">
        <w:rPr>
          <w:rFonts w:ascii="Times New Roman" w:hAnsi="Times New Roman"/>
          <w:color w:val="000000"/>
          <w:sz w:val="24"/>
          <w:szCs w:val="24"/>
        </w:rPr>
        <w:t>ấ</w:t>
      </w:r>
      <w:r w:rsidRPr="00DA1778">
        <w:rPr>
          <w:rFonts w:ascii="Times New Roman" w:hAnsi="Times New Roman"/>
          <w:color w:val="000000"/>
          <w:sz w:val="24"/>
          <w:szCs w:val="24"/>
          <w:lang w:val="vi-VN"/>
        </w:rPr>
        <w:t>y chứng nhận, chứng chỉ hành nghề, người có thẩm quyền xử phạt phải thông báo bằng văn bản hoặc gửi quyết định xử phạt vi phạm hành chính về Thanh tra Sở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Trường hợp vi phạm hành chính thuộc thẩm quyền của nhiều người thì việc xử phạt vi phạm hành chính do người thụ lý đầu tiên th</w:t>
      </w:r>
      <w:r w:rsidRPr="00DA1778">
        <w:rPr>
          <w:rFonts w:ascii="Times New Roman" w:hAnsi="Times New Roman"/>
          <w:color w:val="000000"/>
          <w:sz w:val="24"/>
          <w:szCs w:val="24"/>
        </w:rPr>
        <w:t>ự</w:t>
      </w:r>
      <w:r w:rsidRPr="00DA1778">
        <w:rPr>
          <w:rFonts w:ascii="Times New Roman" w:hAnsi="Times New Roman"/>
          <w:color w:val="000000"/>
          <w:sz w:val="24"/>
          <w:szCs w:val="24"/>
          <w:lang w:val="vi-VN"/>
        </w:rPr>
        <w:t>c hi</w:t>
      </w:r>
      <w:r w:rsidRPr="00DA1778">
        <w:rPr>
          <w:rFonts w:ascii="Times New Roman" w:hAnsi="Times New Roman"/>
          <w:color w:val="000000"/>
          <w:sz w:val="24"/>
          <w:szCs w:val="24"/>
        </w:rPr>
        <w:t>ệ</w:t>
      </w:r>
      <w:r w:rsidRPr="00DA1778">
        <w:rPr>
          <w:rFonts w:ascii="Times New Roman" w:hAnsi="Times New Roman"/>
          <w:color w:val="000000"/>
          <w:sz w:val="24"/>
          <w:szCs w:val="24"/>
          <w:lang w:val="vi-VN"/>
        </w:rPr>
        <w:t>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Thẩm quyền phạt tiền quy định tại Điều 61, Điều 62, Điều 63</w:t>
      </w:r>
      <w:r w:rsidRPr="00DA1778">
        <w:rPr>
          <w:rFonts w:ascii="Times New Roman" w:hAnsi="Times New Roman"/>
          <w:color w:val="000000"/>
          <w:sz w:val="24"/>
          <w:szCs w:val="24"/>
        </w:rP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Đi</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u 64, Điều 66, Điều 67, Điều 68 và Điều 69 của Nghị định này là thẩm quy</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phạt tiền đối với tổ chức; thẩm quyền phạt tiền đối với cá nhân bằng 1/2 thẩm quyền phạt tiền đối với tổ chức.</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87" w:name="dieu_61"/>
      <w:r w:rsidRPr="00DA1778">
        <w:rPr>
          <w:rFonts w:ascii="Times New Roman" w:hAnsi="Times New Roman"/>
          <w:b/>
          <w:bCs/>
          <w:color w:val="000000"/>
          <w:sz w:val="24"/>
          <w:szCs w:val="24"/>
          <w:lang w:val="vi-VN"/>
        </w:rPr>
        <w:t>Điều 61. Thẩm quyền xử phạt của thanh tra viên xây dựng</w:t>
      </w:r>
      <w:bookmarkEnd w:id="8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Cảnh cáo.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đến 1.000.000 đồng.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 Á</w:t>
      </w:r>
      <w:r w:rsidRPr="00DA1778">
        <w:rPr>
          <w:rFonts w:ascii="Times New Roman" w:hAnsi="Times New Roman"/>
          <w:color w:val="000000"/>
          <w:sz w:val="24"/>
          <w:szCs w:val="24"/>
          <w:lang w:val="vi-VN"/>
        </w:rPr>
        <w:t>p dụng các biện pháp kh</w:t>
      </w:r>
      <w:r w:rsidRPr="00DA1778">
        <w:rPr>
          <w:rFonts w:ascii="Times New Roman" w:hAnsi="Times New Roman"/>
          <w:color w:val="000000"/>
          <w:sz w:val="24"/>
          <w:szCs w:val="24"/>
        </w:rPr>
        <w:t>ắ</w:t>
      </w:r>
      <w:r w:rsidRPr="00DA1778">
        <w:rPr>
          <w:rFonts w:ascii="Times New Roman" w:hAnsi="Times New Roman"/>
          <w:color w:val="000000"/>
          <w:sz w:val="24"/>
          <w:szCs w:val="24"/>
          <w:lang w:val="vi-VN"/>
        </w:rPr>
        <w:t>c phục hậu quả quy định tại Điểm a, Điểm b Khoản 3 Điều 5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88" w:name="dieu_62"/>
      <w:r w:rsidRPr="00DA1778">
        <w:rPr>
          <w:rFonts w:ascii="Times New Roman" w:hAnsi="Times New Roman"/>
          <w:b/>
          <w:bCs/>
          <w:color w:val="000000"/>
          <w:sz w:val="24"/>
          <w:szCs w:val="24"/>
          <w:lang w:val="vi-VN"/>
        </w:rPr>
        <w:t>Điều 62. Thẩm quyền xử phạt của Trưởng đoàn thanh tra chuyên ngành</w:t>
      </w:r>
      <w:bookmarkEnd w:id="8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Trưởng đoàn thanh tra chuyên ngành của Thanh tra Sở Xây dựng có thẩm quyền xử phạt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Cảnh cáo;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đến 100.000.000 đồng;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Tước quyền sử dụng giấy phép xây dựng, giấy chứng nhận, chứng chỉ hành ngh</w:t>
      </w:r>
      <w:r w:rsidRPr="00DA1778">
        <w:rPr>
          <w:rFonts w:ascii="Times New Roman" w:hAnsi="Times New Roman"/>
          <w:color w:val="000000"/>
          <w:sz w:val="24"/>
          <w:szCs w:val="24"/>
        </w:rPr>
        <w:t>ề</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có thời hạn hoặc đình chỉ hoạt động có thời hạn;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Áp dụng các biện pháp khắc phục hậu quả quy định tại Điểm a, Đi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m b, Điểm c, Điểm d và Điểm e Khoản 3 Điều 5 Nghị định n</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Trưởng đoàn thanh</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a chuyên ngành của Thanh tra Bộ Xây dựng có thẩm quyền xử phạt như sau:</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Cảnh cáo;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đến 500.000.000 đồng đối với lĩnh vực xây dựng; đến 210.000.000 đồng đối với các l</w:t>
      </w:r>
      <w:r w:rsidRPr="00DA1778">
        <w:rPr>
          <w:rFonts w:ascii="Times New Roman" w:hAnsi="Times New Roman"/>
          <w:color w:val="000000"/>
          <w:sz w:val="24"/>
          <w:szCs w:val="24"/>
        </w:rPr>
        <w:t>ĩ</w:t>
      </w:r>
      <w:r w:rsidRPr="00DA1778">
        <w:rPr>
          <w:rFonts w:ascii="Times New Roman" w:hAnsi="Times New Roman"/>
          <w:color w:val="000000"/>
          <w:sz w:val="24"/>
          <w:szCs w:val="24"/>
          <w:lang w:val="vi-VN"/>
        </w:rPr>
        <w:t>nh vực: Kinh doanh bất động sản; khai thác, sản xuất, kinh doanh vật liệu xây dựng; quản lý công trình hạ tầng kỹ thuật; quản lý, phát triển nh</w:t>
      </w:r>
      <w:r w:rsidRPr="00DA1778">
        <w:rPr>
          <w:rFonts w:ascii="Times New Roman" w:hAnsi="Times New Roman"/>
          <w:color w:val="000000"/>
          <w:sz w:val="24"/>
          <w:szCs w:val="24"/>
        </w:rPr>
        <w:t>à</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và công sở;</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c)</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Tước quyền sử dụng giấy phép xây</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d</w:t>
      </w:r>
      <w:r w:rsidRPr="00DA1778">
        <w:rPr>
          <w:rFonts w:ascii="Times New Roman" w:hAnsi="Times New Roman"/>
          <w:color w:val="000000"/>
          <w:sz w:val="24"/>
          <w:szCs w:val="24"/>
          <w:lang w:val="vi-VN"/>
        </w:rPr>
        <w:t>ựng, giấy chứng nhận, chứng chỉ hành nghề có thời hạn hoặc đình chỉ hoạt động có thời hạn;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d)</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Áp dụng các biện pháp khắc phục hậu quả quy định tại Điểm a, Điểm b, Điểm c, Điểm d và Điểm e Khoản 3 Điều 5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89" w:name="dieu_63"/>
      <w:r w:rsidRPr="00DA1778">
        <w:rPr>
          <w:rFonts w:ascii="Times New Roman" w:hAnsi="Times New Roman"/>
          <w:b/>
          <w:bCs/>
          <w:color w:val="000000"/>
          <w:sz w:val="24"/>
          <w:szCs w:val="24"/>
          <w:lang w:val="vi-VN"/>
        </w:rPr>
        <w:t>Điều 63. Thẩm quyền xử phạt của Chánh thanh tra Sở Xây dựng</w:t>
      </w:r>
      <w:bookmarkEnd w:id="8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Cảnh cáo.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 đến 100.000.000 đồng.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Tước quyền sử dụng giấy phép xây dựng, giấy chứng nhận, chứng chỉ hành nghề có thời hạn hoặc đình chỉ hoạt động có thời hạn.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Áp dụng các biện pháp khắc phục hậu quả theo quy định tại Khoản 3 Điều 5 Nghị định n</w:t>
      </w:r>
      <w:r w:rsidRPr="00DA1778">
        <w:rPr>
          <w:rFonts w:ascii="Times New Roman" w:hAnsi="Times New Roman"/>
          <w:color w:val="000000"/>
          <w:sz w:val="24"/>
          <w:szCs w:val="24"/>
        </w:rPr>
        <w:t>à</w:t>
      </w:r>
      <w:r w:rsidRPr="00DA1778">
        <w:rPr>
          <w:rFonts w:ascii="Times New Roman" w:hAnsi="Times New Roman"/>
          <w:color w:val="000000"/>
          <w:sz w:val="24"/>
          <w:szCs w:val="24"/>
          <w:lang w:val="vi-VN"/>
        </w:rPr>
        <w:t>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0" w:name="dieu_64"/>
      <w:r w:rsidRPr="00DA1778">
        <w:rPr>
          <w:rFonts w:ascii="Times New Roman" w:hAnsi="Times New Roman"/>
          <w:b/>
          <w:bCs/>
          <w:color w:val="000000"/>
          <w:sz w:val="24"/>
          <w:szCs w:val="24"/>
          <w:lang w:val="vi-VN"/>
        </w:rPr>
        <w:t>Điều 64. Thẩm quyền xử phạt của Chánh thanh tra Bộ Xây dựng</w:t>
      </w:r>
      <w:bookmarkEnd w:id="90"/>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Cảnh cáo.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Đến 300.000.000 đồng đối với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ĩnh vực: Kinh doanh bất động sản; khai thác, sản xuất, kinh doanh vật liệu xây dựng; quản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ý công trình hạ tầng kỹ thuật; quản lý, phát triển nhà và công sở;</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1.000.000.000 đồng đối với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l</w:t>
      </w:r>
      <w:r w:rsidRPr="00DA1778">
        <w:rPr>
          <w:rFonts w:ascii="Times New Roman" w:hAnsi="Times New Roman"/>
          <w:color w:val="000000"/>
          <w:sz w:val="24"/>
          <w:szCs w:val="24"/>
          <w:lang w:val="vi-VN"/>
        </w:rPr>
        <w:t>ĩnh vực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Tước quy</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sử dụng giấy phép xây dựng, giấy chứng nhận, chứng chỉ h</w:t>
      </w:r>
      <w:r w:rsidRPr="00DA1778">
        <w:rPr>
          <w:rFonts w:ascii="Times New Roman" w:hAnsi="Times New Roman"/>
          <w:color w:val="000000"/>
          <w:sz w:val="24"/>
          <w:szCs w:val="24"/>
        </w:rPr>
        <w:t>àn</w:t>
      </w:r>
      <w:r w:rsidRPr="00DA1778">
        <w:rPr>
          <w:rFonts w:ascii="Times New Roman" w:hAnsi="Times New Roman"/>
          <w:color w:val="000000"/>
          <w:sz w:val="24"/>
          <w:szCs w:val="24"/>
          <w:lang w:val="vi-VN"/>
        </w:rPr>
        <w:t>h ngh</w:t>
      </w:r>
      <w:r w:rsidRPr="00DA1778">
        <w:rPr>
          <w:rFonts w:ascii="Times New Roman" w:hAnsi="Times New Roman"/>
          <w:color w:val="000000"/>
          <w:sz w:val="24"/>
          <w:szCs w:val="24"/>
        </w:rPr>
        <w:t>ề</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có thời hạn hoặc đình chỉ hoạt động c</w:t>
      </w:r>
      <w:r w:rsidRPr="00DA1778">
        <w:rPr>
          <w:rFonts w:ascii="Times New Roman" w:hAnsi="Times New Roman"/>
          <w:color w:val="000000"/>
          <w:sz w:val="24"/>
          <w:szCs w:val="24"/>
        </w:rPr>
        <w:t>ó</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thời hạn.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4. Áp dụng các biện pháp khắc phục hậu quả theo quy định tại Điểm a</w:t>
      </w:r>
      <w:r w:rsidRPr="00DA1778">
        <w:rPr>
          <w:rFonts w:ascii="Times New Roman" w:hAnsi="Times New Roman"/>
          <w:color w:val="000000"/>
          <w:sz w:val="24"/>
          <w:szCs w:val="24"/>
        </w:rP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Đi</w:t>
      </w:r>
      <w:r w:rsidRPr="00DA1778">
        <w:rPr>
          <w:rFonts w:ascii="Times New Roman" w:hAnsi="Times New Roman"/>
          <w:color w:val="000000"/>
          <w:sz w:val="24"/>
          <w:szCs w:val="24"/>
        </w:rPr>
        <w:t>ể</w:t>
      </w:r>
      <w:r w:rsidRPr="00DA1778">
        <w:rPr>
          <w:rFonts w:ascii="Times New Roman" w:hAnsi="Times New Roman"/>
          <w:color w:val="000000"/>
          <w:sz w:val="24"/>
          <w:szCs w:val="24"/>
          <w:lang w:val="vi-VN"/>
        </w:rPr>
        <w:t>m b, Điểm c, Đ</w:t>
      </w:r>
      <w:r w:rsidRPr="00DA1778">
        <w:rPr>
          <w:rFonts w:ascii="Times New Roman" w:hAnsi="Times New Roman"/>
          <w:color w:val="000000"/>
          <w:sz w:val="24"/>
          <w:szCs w:val="24"/>
        </w:rPr>
        <w:t>iể</w:t>
      </w:r>
      <w:r w:rsidRPr="00DA1778">
        <w:rPr>
          <w:rFonts w:ascii="Times New Roman" w:hAnsi="Times New Roman"/>
          <w:color w:val="000000"/>
          <w:sz w:val="24"/>
          <w:szCs w:val="24"/>
          <w:lang w:val="vi-VN"/>
        </w:rPr>
        <w:t>m d và Điểm e Khoản 3 Điều 5 Nghị định này</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1" w:name="dieu_65"/>
      <w:r w:rsidRPr="00DA1778">
        <w:rPr>
          <w:rFonts w:ascii="Times New Roman" w:hAnsi="Times New Roman"/>
          <w:b/>
          <w:bCs/>
          <w:color w:val="000000"/>
          <w:sz w:val="24"/>
          <w:szCs w:val="24"/>
          <w:lang w:val="vi-VN"/>
        </w:rPr>
        <w:t>Điều 65. Thẩm quyền xử phạt của Công an nhân dân</w:t>
      </w:r>
      <w:bookmarkEnd w:id="91"/>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Người có thẩm quyền xử phạt thuộc Công an nhân dân có thẩm quyền xử phạt vi phạm hành chính đối với hành vi quy định tại Điều 58 Nghị</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2" w:name="dieu_66"/>
      <w:r w:rsidRPr="00DA1778">
        <w:rPr>
          <w:rFonts w:ascii="Times New Roman" w:hAnsi="Times New Roman"/>
          <w:b/>
          <w:bCs/>
          <w:color w:val="000000"/>
          <w:sz w:val="24"/>
          <w:szCs w:val="24"/>
          <w:lang w:val="vi-VN"/>
        </w:rPr>
        <w:t>Điều 66. Thẩm quyền xử phạt của Quản lý thị trường</w:t>
      </w:r>
      <w:bookmarkEnd w:id="92"/>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Người có th</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m quy</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xử phạt của cơ quan Quản lý thị trường xử phạt vi phạm hành chính theo th</w:t>
      </w:r>
      <w:r w:rsidRPr="00DA1778">
        <w:rPr>
          <w:rFonts w:ascii="Times New Roman" w:hAnsi="Times New Roman"/>
          <w:color w:val="000000"/>
          <w:sz w:val="24"/>
          <w:szCs w:val="24"/>
        </w:rPr>
        <w:t>ẩ</w:t>
      </w:r>
      <w:r w:rsidRPr="00DA1778">
        <w:rPr>
          <w:rFonts w:ascii="Times New Roman" w:hAnsi="Times New Roman"/>
          <w:color w:val="000000"/>
          <w:sz w:val="24"/>
          <w:szCs w:val="24"/>
          <w:lang w:val="vi-VN"/>
        </w:rPr>
        <w:t>m quy</w:t>
      </w:r>
      <w:r w:rsidRPr="00DA1778">
        <w:rPr>
          <w:rFonts w:ascii="Times New Roman" w:hAnsi="Times New Roman"/>
          <w:color w:val="000000"/>
          <w:sz w:val="24"/>
          <w:szCs w:val="24"/>
        </w:rPr>
        <w:t>ề</w:t>
      </w:r>
      <w:r w:rsidRPr="00DA1778">
        <w:rPr>
          <w:rFonts w:ascii="Times New Roman" w:hAnsi="Times New Roman"/>
          <w:color w:val="000000"/>
          <w:sz w:val="24"/>
          <w:szCs w:val="24"/>
          <w:lang w:val="vi-VN"/>
        </w:rPr>
        <w:t>n đối với hành vi quy định tại Điểm b Khoản 2 Điều 40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3" w:name="dieu_67"/>
      <w:r w:rsidRPr="00DA1778">
        <w:rPr>
          <w:rFonts w:ascii="Times New Roman" w:hAnsi="Times New Roman"/>
          <w:b/>
          <w:bCs/>
          <w:color w:val="000000"/>
          <w:sz w:val="24"/>
          <w:szCs w:val="24"/>
          <w:lang w:val="vi-VN"/>
        </w:rPr>
        <w:t>Điều 67. Thẩm quyền xử phạt của Chủ tịch Ủy ban nhân dân cấp xã</w:t>
      </w:r>
      <w:bookmarkEnd w:id="93"/>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Cảnh cáo</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Phạt tiền đến 10.000.000 đồng.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3. Áp dụng các biện pháp khắc phục hậu quả quy định tại Điểm a, Điểm b và Điểm đ Khoản 3 Điều 5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4" w:name="dieu_68"/>
      <w:r w:rsidRPr="00DA1778">
        <w:rPr>
          <w:rFonts w:ascii="Times New Roman" w:hAnsi="Times New Roman"/>
          <w:b/>
          <w:bCs/>
          <w:color w:val="000000"/>
          <w:sz w:val="24"/>
          <w:szCs w:val="24"/>
          <w:lang w:val="vi-VN"/>
        </w:rPr>
        <w:t>Điều 68. Thẩm quyền xử phạt của Chủ tịch Ủy ban nhân dân cấp huyện</w:t>
      </w:r>
      <w:bookmarkEnd w:id="94"/>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Cảnh cáo.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Phạt tiền đến 100</w:t>
      </w:r>
      <w:r w:rsidRPr="00DA1778">
        <w:rPr>
          <w:rFonts w:ascii="Times New Roman" w:hAnsi="Times New Roman"/>
          <w:color w:val="000000"/>
          <w:sz w:val="24"/>
          <w:szCs w:val="24"/>
        </w:rPr>
        <w:t>.</w:t>
      </w:r>
      <w:r w:rsidRPr="00DA1778">
        <w:rPr>
          <w:rFonts w:ascii="Times New Roman" w:hAnsi="Times New Roman"/>
          <w:color w:val="000000"/>
          <w:sz w:val="24"/>
          <w:szCs w:val="24"/>
          <w:lang w:val="vi-VN"/>
        </w:rPr>
        <w:t>000.000 đồng.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Tước quyền sử dụng giấy phép, chứng chỉ hành nghề có thời hạn hoặc đình chỉ hoạt động có thời hạn.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Áp dụng các bi</w:t>
      </w:r>
      <w:r w:rsidRPr="00DA1778">
        <w:rPr>
          <w:rFonts w:ascii="Times New Roman" w:hAnsi="Times New Roman"/>
          <w:color w:val="000000"/>
          <w:sz w:val="24"/>
          <w:szCs w:val="24"/>
        </w:rPr>
        <w:t>ệ</w:t>
      </w:r>
      <w:r w:rsidRPr="00DA1778">
        <w:rPr>
          <w:rFonts w:ascii="Times New Roman" w:hAnsi="Times New Roman"/>
          <w:color w:val="000000"/>
          <w:sz w:val="24"/>
          <w:szCs w:val="24"/>
          <w:lang w:val="vi-VN"/>
        </w:rPr>
        <w:t>n pháp khắc phục hậu quả quy định tại Khoản 3 Điều 5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5" w:name="dieu_69"/>
      <w:r w:rsidRPr="00DA1778">
        <w:rPr>
          <w:rFonts w:ascii="Times New Roman" w:hAnsi="Times New Roman"/>
          <w:b/>
          <w:bCs/>
          <w:color w:val="000000"/>
          <w:sz w:val="24"/>
          <w:szCs w:val="24"/>
          <w:lang w:val="vi-VN"/>
        </w:rPr>
        <w:t>Điều 69. Thẩm quyền xử phạt của Chủ tịch Ủy ban nhân dân cấp tỉnh</w:t>
      </w:r>
      <w:bookmarkEnd w:id="95"/>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1. Cảnh cáo.</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Phạt tiền: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a)</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Đến 300.000.000 đồng đối với lĩnh vực: Kinh doanh bất động sản; khai thác, sản xuất, kinh doanh vật liệu xây dựng; quản lý công trình hạ tầng kỹ thuật; quản lý, phát triển nhà và công sở;</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b)</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Đ</w:t>
      </w:r>
      <w:r w:rsidRPr="00DA1778">
        <w:rPr>
          <w:rFonts w:ascii="Times New Roman" w:hAnsi="Times New Roman"/>
          <w:color w:val="000000"/>
          <w:sz w:val="24"/>
          <w:szCs w:val="24"/>
        </w:rPr>
        <w:t>ế</w:t>
      </w:r>
      <w:r w:rsidRPr="00DA1778">
        <w:rPr>
          <w:rFonts w:ascii="Times New Roman" w:hAnsi="Times New Roman"/>
          <w:color w:val="000000"/>
          <w:sz w:val="24"/>
          <w:szCs w:val="24"/>
          <w:lang w:val="vi-VN"/>
        </w:rPr>
        <w:t>n 1.000.000.000 đồng đối với lĩnh vực xây dựng.</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3.</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Tước quyền sử dụng Giấy phép xây dựng, chứng chỉ hành nghề có thời hạn hoặc đình chỉ hoạt động có thời hạn.</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4.</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Áp dụng các biện pháp khắc phục hậu quả quy định tại Điểm a, Điểm b, Điểm c, Điểm d và Điểm e Khoản 3 Điều 5 Nghị định này.</w:t>
      </w:r>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96" w:name="chuong_9"/>
      <w:r w:rsidRPr="00DA1778">
        <w:rPr>
          <w:rFonts w:ascii="Times New Roman" w:hAnsi="Times New Roman"/>
          <w:b/>
          <w:bCs/>
          <w:color w:val="000000"/>
          <w:sz w:val="24"/>
          <w:szCs w:val="24"/>
          <w:lang w:val="vi-VN"/>
        </w:rPr>
        <w:t>Chương</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9.</w:t>
      </w:r>
      <w:bookmarkEnd w:id="96"/>
    </w:p>
    <w:p w:rsidR="00DA1778" w:rsidRPr="00DA1778" w:rsidRDefault="00DA1778" w:rsidP="0095071A">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97" w:name="chuong_9_name"/>
      <w:r w:rsidRPr="00DA1778">
        <w:rPr>
          <w:rFonts w:ascii="Times New Roman" w:hAnsi="Times New Roman"/>
          <w:b/>
          <w:bCs/>
          <w:color w:val="000000"/>
          <w:sz w:val="24"/>
          <w:szCs w:val="24"/>
          <w:lang w:val="vi-VN"/>
        </w:rPr>
        <w:t>ĐIỀU KHOẢN THI HÀNH</w:t>
      </w:r>
      <w:bookmarkEnd w:id="97"/>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8" w:name="dieu_70"/>
      <w:r w:rsidRPr="00DA1778">
        <w:rPr>
          <w:rFonts w:ascii="Times New Roman" w:hAnsi="Times New Roman"/>
          <w:b/>
          <w:bCs/>
          <w:color w:val="000000"/>
          <w:sz w:val="24"/>
          <w:szCs w:val="24"/>
          <w:lang w:val="vi-VN"/>
        </w:rPr>
        <w:t>Điều 70. Điều khoản chuyển tiếp</w:t>
      </w:r>
      <w:bookmarkEnd w:id="98"/>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Hành vi vi phạm hành chính đã có quyết định xử phạt vi phạm hành chính của người có thẩm quyền nhưng chưa thực hiện thì tiếp tục thực hiện hoặc cưỡng chế thực hiện theo quy định của Luật xử lý vi phạm hành chính.</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2. Đối với hành vi xây dựng không phép, xây dựng sai phép, xây dựng sai thiết kế được phê duyệt theo quy định của Nghị định số 23/2009/NĐ-CP ngày 27 tháng 02 năm 2009 của Chính phủ về xử phạt vi phạm hành chính trong hoạt động xây dựng; kinh doanh bất động sản; khai thác, sản xuất, kinh doanh vật liệu xây d</w:t>
      </w:r>
      <w:r w:rsidRPr="00DA1778">
        <w:rPr>
          <w:rFonts w:ascii="Times New Roman" w:hAnsi="Times New Roman"/>
          <w:color w:val="000000"/>
          <w:sz w:val="24"/>
          <w:szCs w:val="24"/>
        </w:rPr>
        <w:t>ự</w:t>
      </w:r>
      <w:r w:rsidRPr="00DA1778">
        <w:rPr>
          <w:rFonts w:ascii="Times New Roman" w:hAnsi="Times New Roman"/>
          <w:color w:val="000000"/>
          <w:sz w:val="24"/>
          <w:szCs w:val="24"/>
          <w:lang w:val="vi-VN"/>
        </w:rPr>
        <w:t>ng; quản lý công trình hạ tầng kỹ thuật; quản lý phát triển nhà và công s</w:t>
      </w:r>
      <w:r w:rsidRPr="00DA1778">
        <w:rPr>
          <w:rFonts w:ascii="Times New Roman" w:hAnsi="Times New Roman"/>
          <w:color w:val="000000"/>
          <w:sz w:val="24"/>
          <w:szCs w:val="24"/>
        </w:rPr>
        <w:t>ở</w:t>
      </w:r>
      <w:r w:rsidRPr="00DA1778">
        <w:rPr>
          <w:rFonts w:ascii="Times New Roman" w:hAnsi="Times New Roman"/>
          <w:color w:val="000000"/>
          <w:sz w:val="24"/>
          <w:szCs w:val="24"/>
          <w:lang w:val="vi-VN"/>
        </w:rPr>
        <w:t>, mà đã ban hành quyết định cưỡng chế phá dỡ, nhưng đến ngày Nghị định này có hiệu lực vẫn chưa thực hiện thì cơ quan, người có thẩm quyền ban hành quyết định cưỡng chế phá dỡ xem xét, xử lý theo quy định tại Khoản 9, Khoản 10 Điều 13 của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99" w:name="dieu_71"/>
      <w:r w:rsidRPr="00DA1778">
        <w:rPr>
          <w:rFonts w:ascii="Times New Roman" w:hAnsi="Times New Roman"/>
          <w:b/>
          <w:bCs/>
          <w:color w:val="000000"/>
          <w:sz w:val="24"/>
          <w:szCs w:val="24"/>
          <w:lang w:val="vi-VN"/>
        </w:rPr>
        <w:t>Điều 71. Hiệu lực thi hành</w:t>
      </w:r>
      <w:bookmarkEnd w:id="99"/>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lang w:val="vi-VN"/>
        </w:rPr>
        <w:t>Nghị định này có hiệu lực thi hành kể từ ngày 30 tháng 11 năm 2013, thay thế Nghị định số 23/2009/NĐ-CP ngày 27 tháng 02 năm 2009 của Chính phủ về xử phạt vi phạm hành chính trong hoạt động xây dựng; kinh doanh bất động sản; khai thác, sản xuất, kinh doanh vật liệu xây dựng; quản lý công trình hạ tầng kỹ thuật; quản lý phát triển nhà và công sở.</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bookmarkStart w:id="100" w:name="dieu_72"/>
      <w:r w:rsidRPr="00DA1778">
        <w:rPr>
          <w:rFonts w:ascii="Times New Roman" w:hAnsi="Times New Roman"/>
          <w:b/>
          <w:bCs/>
          <w:color w:val="000000"/>
          <w:sz w:val="24"/>
          <w:szCs w:val="24"/>
        </w:rPr>
        <w:t>Điều 72. Trách nhiệm thi hành</w:t>
      </w:r>
      <w:bookmarkEnd w:id="100"/>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1.</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Bộ Xây dựng chịu trách nhiệm hướng dẫn thi hành Nghị định này.</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2.</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Các Bộ trưởng, Thủ trưởng cơ quan ngang Bộ, Thủ trưởng cơ quan thuộc Chính phủ, Chủ tịch Ủy ban nhân dân tỉnh, thành ph</w:t>
      </w:r>
      <w:r w:rsidRPr="00DA1778">
        <w:rPr>
          <w:rFonts w:ascii="Times New Roman" w:hAnsi="Times New Roman"/>
          <w:color w:val="000000"/>
          <w:sz w:val="24"/>
          <w:szCs w:val="24"/>
        </w:rPr>
        <w:t>ố trực thuộc</w:t>
      </w:r>
      <w:r w:rsidRPr="00DA1778">
        <w:rPr>
          <w:rFonts w:ascii="Times New Roman" w:hAnsi="Times New Roman"/>
          <w:color w:val="000000"/>
          <w:sz w:val="24"/>
          <w:szCs w:val="24"/>
          <w:lang w:val="vi-VN"/>
        </w:rPr>
        <w:t>Trung ương chịu trách nhiệm thi hành Nghị định này./</w:t>
      </w:r>
      <w:r w:rsidRPr="00DA1778">
        <w:rPr>
          <w:rFonts w:ascii="Times New Roman" w:hAnsi="Times New Roman"/>
          <w:color w:val="000000"/>
          <w:sz w:val="24"/>
          <w:szCs w:val="24"/>
        </w:rPr>
        <w:t>.</w:t>
      </w:r>
    </w:p>
    <w:p w:rsidR="00DA1778" w:rsidRPr="00DA1778" w:rsidRDefault="00DA1778" w:rsidP="0095071A">
      <w:pPr>
        <w:pStyle w:val="ChunWeb"/>
        <w:shd w:val="clear" w:color="auto" w:fill="FFFFFF"/>
        <w:spacing w:before="120" w:beforeAutospacing="0" w:after="0" w:afterAutospacing="0" w:line="360" w:lineRule="auto"/>
        <w:rPr>
          <w:rFonts w:ascii="Times New Roman" w:hAnsi="Times New Roman"/>
          <w:color w:val="000000"/>
          <w:sz w:val="24"/>
          <w:szCs w:val="24"/>
        </w:rPr>
      </w:pPr>
      <w:r w:rsidRPr="00DA1778">
        <w:rPr>
          <w:rFonts w:ascii="Times New Roman" w:hAnsi="Times New Roman"/>
          <w:color w:val="000000"/>
          <w:sz w:val="24"/>
          <w:szCs w:val="24"/>
        </w:rPr>
        <w:t> </w:t>
      </w:r>
    </w:p>
    <w:tbl>
      <w:tblPr>
        <w:tblW w:w="9216" w:type="dxa"/>
        <w:shd w:val="clear" w:color="auto" w:fill="FFFFFF"/>
        <w:tblCellMar>
          <w:left w:w="0" w:type="dxa"/>
          <w:right w:w="0" w:type="dxa"/>
        </w:tblCellMar>
        <w:tblLook w:val="0000"/>
      </w:tblPr>
      <w:tblGrid>
        <w:gridCol w:w="4788"/>
        <w:gridCol w:w="4428"/>
      </w:tblGrid>
      <w:tr w:rsidR="00DA1778" w:rsidRPr="00DA1778" w:rsidTr="00047F5D">
        <w:tc>
          <w:tcPr>
            <w:tcW w:w="4788" w:type="dxa"/>
            <w:shd w:val="clear" w:color="auto" w:fill="FFFFFF"/>
            <w:tcMar>
              <w:top w:w="0" w:type="dxa"/>
              <w:left w:w="108" w:type="dxa"/>
              <w:bottom w:w="0" w:type="dxa"/>
              <w:right w:w="108" w:type="dxa"/>
            </w:tcMar>
          </w:tcPr>
          <w:p w:rsidR="00DA1778" w:rsidRPr="00DA1778" w:rsidRDefault="00DA1778" w:rsidP="0095071A">
            <w:pPr>
              <w:pStyle w:val="ChunWeb"/>
              <w:spacing w:before="120" w:beforeAutospacing="0" w:after="0" w:afterAutospacing="0" w:line="360" w:lineRule="auto"/>
              <w:rPr>
                <w:rFonts w:ascii="Times New Roman" w:hAnsi="Times New Roman"/>
                <w:color w:val="000000"/>
                <w:sz w:val="24"/>
                <w:szCs w:val="24"/>
              </w:rPr>
            </w:pPr>
            <w:r w:rsidRPr="00DA1778">
              <w:rPr>
                <w:rFonts w:ascii="Times New Roman" w:hAnsi="Times New Roman"/>
                <w:b/>
                <w:bCs/>
                <w:i/>
                <w:iCs/>
                <w:color w:val="000000"/>
                <w:sz w:val="24"/>
                <w:szCs w:val="24"/>
                <w:lang w:val="vi-VN"/>
              </w:rPr>
              <w:t>Nơi nhận:</w:t>
            </w:r>
            <w:r w:rsidRPr="00DA1778">
              <w:rPr>
                <w:rFonts w:ascii="Times New Roman" w:hAnsi="Times New Roman"/>
                <w:b/>
                <w:bCs/>
                <w:i/>
                <w:iCs/>
                <w:color w:val="000000"/>
                <w:sz w:val="24"/>
                <w:szCs w:val="24"/>
                <w:lang w:val="vi-VN"/>
              </w:rPr>
              <w:br/>
            </w:r>
            <w:r w:rsidRPr="00DA1778">
              <w:rPr>
                <w:rFonts w:ascii="Times New Roman" w:hAnsi="Times New Roman"/>
                <w:color w:val="000000"/>
                <w:sz w:val="24"/>
                <w:szCs w:val="24"/>
                <w:lang w:val="vi-VN"/>
              </w:rPr>
              <w:t>- Ban Bí thư Trung ương Đảng;</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Thủ tướng, c</w:t>
            </w:r>
            <w:r w:rsidRPr="00DA1778">
              <w:rPr>
                <w:rFonts w:ascii="Times New Roman" w:hAnsi="Times New Roman"/>
                <w:color w:val="000000"/>
                <w:sz w:val="24"/>
                <w:szCs w:val="24"/>
              </w:rPr>
              <w:t>á</w:t>
            </w:r>
            <w:r w:rsidRPr="00DA1778">
              <w:rPr>
                <w:rFonts w:ascii="Times New Roman" w:hAnsi="Times New Roman"/>
                <w:color w:val="000000"/>
                <w:sz w:val="24"/>
                <w:szCs w:val="24"/>
                <w:lang w:val="vi-VN"/>
              </w:rPr>
              <w:t>c Phó Thủ tướng Chí</w:t>
            </w:r>
            <w:r w:rsidRPr="00DA1778">
              <w:rPr>
                <w:rFonts w:ascii="Times New Roman" w:hAnsi="Times New Roman"/>
                <w:color w:val="000000"/>
                <w:sz w:val="24"/>
                <w:szCs w:val="24"/>
              </w:rPr>
              <w:t>n</w:t>
            </w:r>
            <w:r w:rsidRPr="00DA1778">
              <w:rPr>
                <w:rFonts w:ascii="Times New Roman" w:hAnsi="Times New Roman"/>
                <w:color w:val="000000"/>
                <w:sz w:val="24"/>
                <w:szCs w:val="24"/>
                <w:lang w:val="vi-VN"/>
              </w:rPr>
              <w:t>h phủ;</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Các Bộ, cơ quan ngang Bộ, cơ quan thuộc CP;</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HĐND,</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U</w:t>
            </w:r>
            <w:r w:rsidRPr="00DA1778">
              <w:rPr>
                <w:rFonts w:ascii="Times New Roman" w:hAnsi="Times New Roman"/>
                <w:color w:val="000000"/>
                <w:sz w:val="24"/>
                <w:szCs w:val="24"/>
                <w:lang w:val="vi-VN"/>
              </w:rPr>
              <w:t>BND các tỉnh, TP trực thuộc TW;</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Văn phòng</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Trung ương</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và các Ban của Đảng;</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Văn phòng Tổng Bí thư;</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Văn ph</w:t>
            </w:r>
            <w:r w:rsidRPr="00DA1778">
              <w:rPr>
                <w:rFonts w:ascii="Times New Roman" w:hAnsi="Times New Roman"/>
                <w:color w:val="000000"/>
                <w:sz w:val="24"/>
                <w:szCs w:val="24"/>
              </w:rPr>
              <w:t>ò</w:t>
            </w:r>
            <w:r w:rsidRPr="00DA1778">
              <w:rPr>
                <w:rFonts w:ascii="Times New Roman" w:hAnsi="Times New Roman"/>
                <w:color w:val="000000"/>
                <w:sz w:val="24"/>
                <w:szCs w:val="24"/>
                <w:lang w:val="vi-VN"/>
              </w:rPr>
              <w:t>ng Chủ tịch nước;</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Hội đồng Dân tộc và các</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Ủy ban</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của Quốc hội;</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Văn phòng Quốc hội;</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Tòa án nhân dân tố</w:t>
            </w:r>
            <w:r w:rsidRPr="00DA1778">
              <w:rPr>
                <w:rFonts w:ascii="Times New Roman" w:hAnsi="Times New Roman"/>
                <w:color w:val="000000"/>
                <w:sz w:val="24"/>
                <w:szCs w:val="24"/>
              </w:rPr>
              <w:t>i</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cao;</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Viện kiểm sát nhân dân tối ca</w:t>
            </w:r>
            <w:r w:rsidRPr="00DA1778">
              <w:rPr>
                <w:rFonts w:ascii="Times New Roman" w:hAnsi="Times New Roman"/>
                <w:color w:val="000000"/>
                <w:sz w:val="24"/>
                <w:szCs w:val="24"/>
              </w:rPr>
              <w:t>o</w:t>
            </w:r>
            <w:r w:rsidRPr="00DA1778">
              <w:rPr>
                <w:rFonts w:ascii="Times New Roman" w:hAnsi="Times New Roman"/>
                <w:color w:val="000000"/>
                <w:sz w:val="24"/>
                <w:szCs w:val="24"/>
                <w:lang w:val="vi-VN"/>
              </w:rPr>
              <w:t>;</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Kiểm toán Nhà nước;</w:t>
            </w:r>
            <w:r w:rsidRPr="00DA1778">
              <w:rPr>
                <w:rFonts w:ascii="Times New Roman" w:hAnsi="Times New Roman"/>
                <w:color w:val="000000"/>
                <w:sz w:val="24"/>
                <w:szCs w:val="24"/>
              </w:rPr>
              <w:br/>
              <w:t>- Ủy ban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Giám sát tài chính Q</w:t>
            </w:r>
            <w:r w:rsidRPr="00DA1778">
              <w:rPr>
                <w:rFonts w:ascii="Times New Roman" w:hAnsi="Times New Roman"/>
                <w:color w:val="000000"/>
                <w:sz w:val="24"/>
                <w:szCs w:val="24"/>
              </w:rPr>
              <w:t>uốc gia</w:t>
            </w:r>
            <w:r w:rsidRPr="00DA1778">
              <w:rPr>
                <w:rFonts w:ascii="Times New Roman" w:hAnsi="Times New Roman"/>
                <w:color w:val="000000"/>
                <w:sz w:val="24"/>
                <w:szCs w:val="24"/>
                <w:lang w:val="vi-VN"/>
              </w:rPr>
              <w:t>;</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Ngân hàng Chính sách xã hội;</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Ngân hàng Phát triển Việt Nam;</w:t>
            </w:r>
            <w:r w:rsidRPr="00DA1778">
              <w:rPr>
                <w:rFonts w:ascii="Times New Roman" w:hAnsi="Times New Roman"/>
                <w:color w:val="000000"/>
                <w:sz w:val="24"/>
                <w:szCs w:val="24"/>
              </w:rPr>
              <w:br/>
              <w:t>- UBTW</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Mặt</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tr</w:t>
            </w:r>
            <w:r w:rsidRPr="00DA1778">
              <w:rPr>
                <w:rFonts w:ascii="Times New Roman" w:hAnsi="Times New Roman"/>
                <w:color w:val="000000"/>
                <w:sz w:val="24"/>
                <w:szCs w:val="24"/>
                <w:lang w:val="vi-VN"/>
              </w:rPr>
              <w:t>ận Tổ quốc Việt Nam;</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Cơ quan Trung ương của các đoàn thể;</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VPCP: BTCN; các PCN, Trợ lý TTCP,</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rPr>
              <w:t>C</w:t>
            </w:r>
            <w:r w:rsidRPr="00DA1778">
              <w:rPr>
                <w:rFonts w:ascii="Times New Roman" w:hAnsi="Times New Roman"/>
                <w:color w:val="000000"/>
                <w:sz w:val="24"/>
                <w:szCs w:val="24"/>
                <w:lang w:val="vi-VN"/>
              </w:rPr>
              <w:t>ổng TTĐT, các Vụ, Cục, đơn vị trực thuộc, Công báo;</w:t>
            </w:r>
            <w:r w:rsidRPr="00DA1778">
              <w:rPr>
                <w:rFonts w:ascii="Times New Roman" w:hAnsi="Times New Roman"/>
                <w:color w:val="000000"/>
                <w:sz w:val="24"/>
                <w:szCs w:val="24"/>
              </w:rPr>
              <w:br/>
              <w:t>-</w:t>
            </w:r>
            <w:r w:rsidRPr="00DA1778">
              <w:rPr>
                <w:rStyle w:val="apple-converted-space"/>
                <w:rFonts w:ascii="Times New Roman" w:hAnsi="Times New Roman"/>
                <w:color w:val="000000"/>
                <w:sz w:val="24"/>
                <w:szCs w:val="24"/>
              </w:rPr>
              <w:t> </w:t>
            </w:r>
            <w:r w:rsidRPr="00DA1778">
              <w:rPr>
                <w:rFonts w:ascii="Times New Roman" w:hAnsi="Times New Roman"/>
                <w:color w:val="000000"/>
                <w:sz w:val="24"/>
                <w:szCs w:val="24"/>
                <w:lang w:val="vi-VN"/>
              </w:rPr>
              <w:t>Lưu: V</w:t>
            </w:r>
            <w:r w:rsidRPr="00DA1778">
              <w:rPr>
                <w:rFonts w:ascii="Times New Roman" w:hAnsi="Times New Roman"/>
                <w:color w:val="000000"/>
                <w:sz w:val="24"/>
                <w:szCs w:val="24"/>
              </w:rPr>
              <w:t>ă</w:t>
            </w:r>
            <w:r w:rsidRPr="00DA1778">
              <w:rPr>
                <w:rFonts w:ascii="Times New Roman" w:hAnsi="Times New Roman"/>
                <w:color w:val="000000"/>
                <w:sz w:val="24"/>
                <w:szCs w:val="24"/>
                <w:lang w:val="vi-VN"/>
              </w:rPr>
              <w:t>n thư, KT</w:t>
            </w:r>
            <w:r w:rsidRPr="00DA1778">
              <w:rPr>
                <w:rFonts w:ascii="Times New Roman" w:hAnsi="Times New Roman"/>
                <w:color w:val="000000"/>
                <w:sz w:val="24"/>
                <w:szCs w:val="24"/>
              </w:rPr>
              <w:t>N</w:t>
            </w:r>
            <w:r w:rsidRPr="00DA1778">
              <w:rPr>
                <w:rStyle w:val="apple-converted-space"/>
                <w:rFonts w:ascii="Times New Roman" w:hAnsi="Times New Roman"/>
                <w:color w:val="000000"/>
                <w:sz w:val="24"/>
                <w:szCs w:val="24"/>
                <w:lang w:val="vi-VN"/>
              </w:rPr>
              <w:t> </w:t>
            </w:r>
            <w:r w:rsidRPr="00DA1778">
              <w:rPr>
                <w:rFonts w:ascii="Times New Roman" w:hAnsi="Times New Roman"/>
                <w:color w:val="000000"/>
                <w:sz w:val="24"/>
                <w:szCs w:val="24"/>
                <w:lang w:val="vi-VN"/>
              </w:rPr>
              <w:t>(3b).</w:t>
            </w:r>
          </w:p>
        </w:tc>
        <w:tc>
          <w:tcPr>
            <w:tcW w:w="4428" w:type="dxa"/>
            <w:shd w:val="clear" w:color="auto" w:fill="FFFFFF"/>
            <w:tcMar>
              <w:top w:w="0" w:type="dxa"/>
              <w:left w:w="108" w:type="dxa"/>
              <w:bottom w:w="0" w:type="dxa"/>
              <w:right w:w="108" w:type="dxa"/>
            </w:tcMar>
          </w:tcPr>
          <w:p w:rsidR="00DA1778" w:rsidRPr="00DA1778" w:rsidRDefault="00DA1778" w:rsidP="0095071A">
            <w:pPr>
              <w:pStyle w:val="ChunWeb"/>
              <w:spacing w:before="120" w:beforeAutospacing="0" w:after="0" w:afterAutospacing="0" w:line="360" w:lineRule="auto"/>
              <w:jc w:val="center"/>
              <w:rPr>
                <w:rFonts w:ascii="Times New Roman" w:hAnsi="Times New Roman"/>
                <w:color w:val="000000"/>
                <w:sz w:val="24"/>
                <w:szCs w:val="24"/>
              </w:rPr>
            </w:pPr>
            <w:r w:rsidRPr="00DA1778">
              <w:rPr>
                <w:rFonts w:ascii="Times New Roman" w:hAnsi="Times New Roman"/>
                <w:b/>
                <w:bCs/>
                <w:color w:val="000000"/>
                <w:sz w:val="24"/>
                <w:szCs w:val="24"/>
                <w:lang w:val="vi-VN"/>
              </w:rPr>
              <w:t>TM.</w:t>
            </w:r>
            <w:r w:rsidRPr="00DA1778">
              <w:rPr>
                <w:rStyle w:val="apple-converted-space"/>
                <w:rFonts w:ascii="Times New Roman" w:hAnsi="Times New Roman"/>
                <w:b/>
                <w:bCs/>
                <w:color w:val="000000"/>
                <w:sz w:val="24"/>
                <w:szCs w:val="24"/>
                <w:lang w:val="vi-VN"/>
              </w:rPr>
              <w:t> </w:t>
            </w:r>
            <w:r w:rsidRPr="00DA1778">
              <w:rPr>
                <w:rFonts w:ascii="Times New Roman" w:hAnsi="Times New Roman"/>
                <w:b/>
                <w:bCs/>
                <w:color w:val="000000"/>
                <w:sz w:val="24"/>
                <w:szCs w:val="24"/>
              </w:rPr>
              <w:t>CHÍNH PHỦ</w:t>
            </w:r>
            <w:r w:rsidRPr="00DA1778">
              <w:rPr>
                <w:rFonts w:ascii="Times New Roman" w:hAnsi="Times New Roman"/>
                <w:b/>
                <w:bCs/>
                <w:color w:val="000000"/>
                <w:sz w:val="24"/>
                <w:szCs w:val="24"/>
              </w:rPr>
              <w:br/>
              <w:t>THỦ TƯỚNG</w:t>
            </w:r>
            <w:r w:rsidRPr="00DA1778">
              <w:rPr>
                <w:rFonts w:ascii="Times New Roman" w:hAnsi="Times New Roman"/>
                <w:b/>
                <w:bCs/>
                <w:color w:val="000000"/>
                <w:sz w:val="24"/>
                <w:szCs w:val="24"/>
                <w:lang w:val="vi-VN"/>
              </w:rPr>
              <w:br/>
            </w:r>
            <w:r w:rsidRPr="00DA1778">
              <w:rPr>
                <w:rFonts w:ascii="Times New Roman" w:hAnsi="Times New Roman"/>
                <w:b/>
                <w:bCs/>
                <w:color w:val="000000"/>
                <w:sz w:val="24"/>
                <w:szCs w:val="24"/>
                <w:lang w:val="vi-VN"/>
              </w:rPr>
              <w:br/>
            </w:r>
            <w:r w:rsidRPr="00DA1778">
              <w:rPr>
                <w:rFonts w:ascii="Times New Roman" w:hAnsi="Times New Roman"/>
                <w:b/>
                <w:bCs/>
                <w:color w:val="000000"/>
                <w:sz w:val="24"/>
                <w:szCs w:val="24"/>
                <w:lang w:val="vi-VN"/>
              </w:rPr>
              <w:br/>
            </w:r>
            <w:r w:rsidRPr="00DA1778">
              <w:rPr>
                <w:rFonts w:ascii="Times New Roman" w:hAnsi="Times New Roman"/>
                <w:b/>
                <w:bCs/>
                <w:color w:val="000000"/>
                <w:sz w:val="24"/>
                <w:szCs w:val="24"/>
                <w:lang w:val="vi-VN"/>
              </w:rPr>
              <w:br/>
            </w:r>
            <w:r w:rsidRPr="00DA1778">
              <w:rPr>
                <w:rFonts w:ascii="Times New Roman" w:hAnsi="Times New Roman"/>
                <w:b/>
                <w:bCs/>
                <w:color w:val="000000"/>
                <w:sz w:val="24"/>
                <w:szCs w:val="24"/>
                <w:lang w:val="vi-VN"/>
              </w:rPr>
              <w:br/>
            </w:r>
            <w:r w:rsidRPr="00DA1778">
              <w:rPr>
                <w:rFonts w:ascii="Times New Roman" w:hAnsi="Times New Roman"/>
                <w:b/>
                <w:bCs/>
                <w:color w:val="000000"/>
                <w:sz w:val="24"/>
                <w:szCs w:val="24"/>
              </w:rPr>
              <w:t>Nguyễn Tấn Dũng</w:t>
            </w:r>
          </w:p>
        </w:tc>
      </w:tr>
    </w:tbl>
    <w:p w:rsidR="00DA1778" w:rsidRPr="00DA1778" w:rsidRDefault="00DA1778" w:rsidP="0095071A">
      <w:pPr>
        <w:spacing w:line="360" w:lineRule="auto"/>
      </w:pPr>
    </w:p>
    <w:p w:rsidR="003C3FB5" w:rsidRPr="00DA1778" w:rsidRDefault="003C3FB5" w:rsidP="0095071A">
      <w:pPr>
        <w:spacing w:line="360" w:lineRule="auto"/>
      </w:pPr>
    </w:p>
    <w:sectPr w:rsidR="003C3FB5" w:rsidRPr="00DA1778" w:rsidSect="0095071A">
      <w:headerReference w:type="default" r:id="rId7"/>
      <w:footerReference w:type="default" r:id="rId8"/>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246" w:rsidRDefault="00976246" w:rsidP="00D9152F">
      <w:r>
        <w:separator/>
      </w:r>
    </w:p>
  </w:endnote>
  <w:endnote w:type="continuationSeparator" w:id="1">
    <w:p w:rsidR="00976246" w:rsidRDefault="00976246"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A" w:rsidRPr="00A67571" w:rsidRDefault="0095071A" w:rsidP="0095071A">
    <w:pPr>
      <w:pStyle w:val="Chntrang"/>
      <w:jc w:val="center"/>
    </w:pPr>
    <w:r w:rsidRPr="00A67571">
      <w:rPr>
        <w:b/>
        <w:color w:val="FF0000"/>
      </w:rPr>
      <w:t xml:space="preserve">TỔNG ĐÀI TƯ VẤN PHÁP LUẬT TRỰC TUYẾN </w:t>
    </w:r>
    <w:r>
      <w:rPr>
        <w:b/>
        <w:color w:val="FF0000"/>
      </w:rPr>
      <w:t>24/7: 1900.6568</w:t>
    </w:r>
  </w:p>
  <w:p w:rsidR="00D9152F" w:rsidRPr="0095071A" w:rsidRDefault="00D9152F" w:rsidP="0095071A">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246" w:rsidRDefault="00976246" w:rsidP="00D9152F">
      <w:r>
        <w:separator/>
      </w:r>
    </w:p>
  </w:footnote>
  <w:footnote w:type="continuationSeparator" w:id="1">
    <w:p w:rsidR="00976246" w:rsidRDefault="00976246"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95071A" w:rsidRPr="00A67571" w:rsidTr="00D43D37">
      <w:trPr>
        <w:trHeight w:val="1208"/>
      </w:trPr>
      <w:tc>
        <w:tcPr>
          <w:tcW w:w="2411" w:type="dxa"/>
          <w:tcBorders>
            <w:top w:val="nil"/>
            <w:left w:val="nil"/>
            <w:bottom w:val="single" w:sz="4" w:space="0" w:color="auto"/>
            <w:right w:val="nil"/>
          </w:tcBorders>
          <w:vAlign w:val="center"/>
          <w:hideMark/>
        </w:tcPr>
        <w:p w:rsidR="0095071A" w:rsidRPr="00A67571" w:rsidRDefault="0095071A" w:rsidP="00D43D37">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5071A" w:rsidRPr="00316F04" w:rsidRDefault="0095071A" w:rsidP="00D43D37">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95071A" w:rsidRPr="00A67571" w:rsidRDefault="0095071A" w:rsidP="00D43D37">
          <w:pPr>
            <w:rPr>
              <w:sz w:val="20"/>
            </w:rPr>
          </w:pPr>
          <w:r w:rsidRPr="00A67571">
            <w:rPr>
              <w:sz w:val="20"/>
            </w:rPr>
            <w:t>No 2305, VNT Tower, 19  Nguyen Trai Street, Thanh Xuan District, Hanoi City, Viet Nam</w:t>
          </w:r>
        </w:p>
        <w:p w:rsidR="0095071A" w:rsidRPr="00A67571" w:rsidRDefault="0095071A" w:rsidP="00D43D37">
          <w:pPr>
            <w:rPr>
              <w:sz w:val="20"/>
            </w:rPr>
          </w:pPr>
          <w:r w:rsidRPr="00A67571">
            <w:rPr>
              <w:sz w:val="20"/>
            </w:rPr>
            <w:t>Tel:</w:t>
          </w:r>
          <w:r>
            <w:rPr>
              <w:sz w:val="20"/>
            </w:rPr>
            <w:t xml:space="preserve">   1900.6568      </w:t>
          </w:r>
          <w:r w:rsidRPr="00A67571">
            <w:rPr>
              <w:sz w:val="20"/>
            </w:rPr>
            <w:t xml:space="preserve">  Fax: 04.3562.7716</w:t>
          </w:r>
        </w:p>
        <w:p w:rsidR="0095071A" w:rsidRPr="00A67571" w:rsidRDefault="0095071A" w:rsidP="00D43D37">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95071A" w:rsidRPr="00A67571" w:rsidRDefault="0095071A" w:rsidP="0095071A">
    <w:pPr>
      <w:pStyle w:val="utrang"/>
    </w:pPr>
  </w:p>
  <w:p w:rsidR="002F4299" w:rsidRPr="0095071A" w:rsidRDefault="00976246" w:rsidP="0095071A">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317B44"/>
    <w:rsid w:val="003C3FB5"/>
    <w:rsid w:val="00441F54"/>
    <w:rsid w:val="00571B54"/>
    <w:rsid w:val="00817063"/>
    <w:rsid w:val="0095071A"/>
    <w:rsid w:val="00976246"/>
    <w:rsid w:val="009B15C4"/>
    <w:rsid w:val="00A8717F"/>
    <w:rsid w:val="00CD3BBA"/>
    <w:rsid w:val="00D9152F"/>
    <w:rsid w:val="00DA1778"/>
    <w:rsid w:val="00E0334B"/>
    <w:rsid w:val="00FF07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4">
    <w:name w:val="heading 4"/>
    <w:basedOn w:val="Chun"/>
    <w:next w:val="Chun"/>
    <w:link w:val="mc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9">
    <w:name w:val="heading 9"/>
    <w:basedOn w:val="Chun"/>
    <w:next w:val="Chun"/>
    <w:link w:val="mc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uiPriority w:val="20"/>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apple-converted-space">
    <w:name w:val="apple-converted-space"/>
    <w:basedOn w:val="Phngmcnhcaonvn"/>
    <w:rsid w:val="00441F54"/>
  </w:style>
  <w:style w:type="character" w:customStyle="1" w:styleId="mc4Char">
    <w:name w:val="Đề mục 4 Char"/>
    <w:basedOn w:val="Phngmcnhcaonvn"/>
    <w:link w:val="mc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mc9Char">
    <w:name w:val="Đề mục 9 Char"/>
    <w:basedOn w:val="Phngmcnhcaonvn"/>
    <w:link w:val="mc9"/>
    <w:uiPriority w:val="9"/>
    <w:semiHidden/>
    <w:rsid w:val="00A8717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uiPriority w:val="9"/>
    <w:semiHidden/>
    <w:rsid w:val="00A8717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archive/Nghi-dinh-121-2013-ND-CP-xu-phat-vi-pham-hanh-chinh-xay-dung-kinh-doanh-bat-dong-san-nha-vb209768.aspx"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14425</Words>
  <Characters>82227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2014-12-13T03:20:00Z</dcterms:created>
  <dcterms:modified xsi:type="dcterms:W3CDTF">2015-08-24T08:59:00Z</dcterms:modified>
</cp:coreProperties>
</file>