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3348"/>
        <w:gridCol w:w="5508"/>
      </w:tblGrid>
      <w:tr w:rsidR="004F0A48" w:rsidRPr="003C79A4" w:rsidTr="00487BB1">
        <w:trPr>
          <w:tblCellSpacing w:w="0" w:type="dxa"/>
        </w:trPr>
        <w:tc>
          <w:tcPr>
            <w:tcW w:w="334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BỘ CÔNG THƯƠNG</w:t>
            </w:r>
            <w:r w:rsidRPr="003C79A4">
              <w:rPr>
                <w:rFonts w:ascii="Times New Roman" w:hAnsi="Times New Roman"/>
                <w:b/>
                <w:bCs/>
                <w:color w:val="000000"/>
                <w:sz w:val="28"/>
                <w:szCs w:val="28"/>
              </w:rPr>
              <w:br/>
              <w:t>-------</w:t>
            </w:r>
          </w:p>
        </w:tc>
        <w:tc>
          <w:tcPr>
            <w:tcW w:w="550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CỘNG HÒA XÃ HỘI CHỦ NGHĨA VIỆT NAM</w:t>
            </w:r>
            <w:r w:rsidRPr="003C79A4">
              <w:rPr>
                <w:rFonts w:ascii="Times New Roman" w:hAnsi="Times New Roman"/>
                <w:b/>
                <w:bCs/>
                <w:color w:val="000000"/>
                <w:sz w:val="28"/>
                <w:szCs w:val="28"/>
              </w:rPr>
              <w:br/>
              <w:t>Độc lập - Tự do - Hạnh phúc</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br/>
              <w:t>---------------</w:t>
            </w:r>
          </w:p>
        </w:tc>
      </w:tr>
      <w:tr w:rsidR="004F0A48" w:rsidRPr="003C79A4" w:rsidTr="00487BB1">
        <w:trPr>
          <w:tblCellSpacing w:w="0" w:type="dxa"/>
        </w:trPr>
        <w:tc>
          <w:tcPr>
            <w:tcW w:w="334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color w:val="000000"/>
                <w:sz w:val="28"/>
                <w:szCs w:val="28"/>
              </w:rPr>
              <w:t>Số: 47/2014/TT-BCT</w:t>
            </w:r>
          </w:p>
        </w:tc>
        <w:tc>
          <w:tcPr>
            <w:tcW w:w="550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right"/>
              <w:rPr>
                <w:rFonts w:ascii="Times New Roman" w:hAnsi="Times New Roman"/>
                <w:color w:val="000000"/>
                <w:sz w:val="28"/>
                <w:szCs w:val="28"/>
              </w:rPr>
            </w:pPr>
            <w:r w:rsidRPr="003C79A4">
              <w:rPr>
                <w:rFonts w:ascii="Times New Roman" w:hAnsi="Times New Roman"/>
                <w:i/>
                <w:iCs/>
                <w:color w:val="000000"/>
                <w:sz w:val="28"/>
                <w:szCs w:val="28"/>
              </w:rPr>
              <w:t>Hà Nội, ngày 05 tháng 12 năm 2014</w:t>
            </w:r>
          </w:p>
        </w:tc>
      </w:tr>
    </w:tbl>
    <w:p w:rsidR="004F0A48" w:rsidRPr="003C79A4" w:rsidRDefault="004F0A48" w:rsidP="003C79A4">
      <w:pPr>
        <w:pStyle w:val="NormalWeb"/>
        <w:shd w:val="clear" w:color="auto" w:fill="FFFFFF"/>
        <w:tabs>
          <w:tab w:val="left" w:pos="2280"/>
        </w:tabs>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r w:rsidRPr="003C79A4">
        <w:rPr>
          <w:rFonts w:ascii="Times New Roman" w:hAnsi="Times New Roman"/>
          <w:color w:val="000000"/>
          <w:sz w:val="28"/>
          <w:szCs w:val="28"/>
        </w:rPr>
        <w:tab/>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THÔNG TƯ</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color w:val="000000"/>
          <w:sz w:val="28"/>
          <w:szCs w:val="28"/>
        </w:rPr>
        <w:t>QUY ĐỊNH VỀ QUẢN LÝ WEBSITE THƯƠNG MẠI ĐIỆN TỬ</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i/>
          <w:iCs/>
          <w:color w:val="000000"/>
          <w:sz w:val="28"/>
          <w:szCs w:val="28"/>
        </w:rPr>
        <w:t>Căn cứ Nghị định số</w:t>
      </w:r>
      <w:r w:rsidRPr="003C79A4">
        <w:rPr>
          <w:rStyle w:val="apple-converted-space"/>
          <w:rFonts w:ascii="Times New Roman" w:hAnsi="Times New Roman"/>
          <w:i/>
          <w:iCs/>
          <w:color w:val="000000"/>
          <w:sz w:val="28"/>
          <w:szCs w:val="28"/>
        </w:rPr>
        <w:t> </w:t>
      </w:r>
      <w:hyperlink r:id="rId6" w:tgtFrame="_blank" w:history="1">
        <w:r w:rsidRPr="003C79A4">
          <w:rPr>
            <w:rStyle w:val="Hyperlink"/>
            <w:rFonts w:ascii="Times New Roman" w:hAnsi="Times New Roman"/>
            <w:i/>
            <w:iCs/>
            <w:color w:val="0E70C3"/>
            <w:sz w:val="28"/>
            <w:szCs w:val="28"/>
          </w:rPr>
          <w:t>95/2012/NĐ-CP</w:t>
        </w:r>
      </w:hyperlink>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ngày 12 tháng 11 năm 2012</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shd w:val="clear" w:color="auto" w:fill="FFFFFF"/>
        </w:rPr>
        <w:t>của</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Chính phủ quy định chức năng, nhiệm vụ, quyền hạn và cơ cấu</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shd w:val="clear" w:color="auto" w:fill="FFFFFF"/>
        </w:rPr>
        <w:t>tổ chức</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của Bộ Công Thương;</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i/>
          <w:iCs/>
          <w:color w:val="000000"/>
          <w:sz w:val="28"/>
          <w:szCs w:val="28"/>
        </w:rPr>
        <w:t>Căn cứ Nghị định số</w:t>
      </w:r>
      <w:r w:rsidRPr="003C79A4">
        <w:rPr>
          <w:rStyle w:val="apple-converted-space"/>
          <w:rFonts w:ascii="Times New Roman" w:hAnsi="Times New Roman"/>
          <w:i/>
          <w:iCs/>
          <w:color w:val="000000"/>
          <w:sz w:val="28"/>
          <w:szCs w:val="28"/>
        </w:rPr>
        <w:t> </w:t>
      </w:r>
      <w:hyperlink r:id="rId7" w:tgtFrame="_blank" w:history="1">
        <w:r w:rsidRPr="003C79A4">
          <w:rPr>
            <w:rStyle w:val="Hyperlink"/>
            <w:rFonts w:ascii="Times New Roman" w:hAnsi="Times New Roman"/>
            <w:i/>
            <w:iCs/>
            <w:color w:val="0E70C3"/>
            <w:sz w:val="28"/>
            <w:szCs w:val="28"/>
          </w:rPr>
          <w:t>52/2013/NĐ-CP</w:t>
        </w:r>
      </w:hyperlink>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ngày 16</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shd w:val="clear" w:color="auto" w:fill="FFFFFF"/>
        </w:rPr>
        <w:t>tháng</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5 năm 2013 của</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shd w:val="clear" w:color="auto" w:fill="FFFFFF"/>
        </w:rPr>
        <w:t>Chính phủ</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về thương mại điện tử;</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i/>
          <w:iCs/>
          <w:color w:val="000000"/>
          <w:sz w:val="28"/>
          <w:szCs w:val="28"/>
        </w:rPr>
        <w:t>Căn cứ Nghị định số</w:t>
      </w:r>
      <w:r w:rsidRPr="003C79A4">
        <w:rPr>
          <w:rStyle w:val="apple-converted-space"/>
          <w:rFonts w:ascii="Times New Roman" w:hAnsi="Times New Roman"/>
          <w:i/>
          <w:iCs/>
          <w:color w:val="000000"/>
          <w:sz w:val="28"/>
          <w:szCs w:val="28"/>
        </w:rPr>
        <w:t> </w:t>
      </w:r>
      <w:hyperlink r:id="rId8" w:tgtFrame="_blank" w:history="1">
        <w:r w:rsidRPr="003C79A4">
          <w:rPr>
            <w:rStyle w:val="Hyperlink"/>
            <w:rFonts w:ascii="Times New Roman" w:hAnsi="Times New Roman"/>
            <w:i/>
            <w:iCs/>
            <w:color w:val="0E70C3"/>
            <w:sz w:val="28"/>
            <w:szCs w:val="28"/>
          </w:rPr>
          <w:t>59/2006/NĐ-CP</w:t>
        </w:r>
      </w:hyperlink>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shd w:val="clear" w:color="auto" w:fill="FFFFFF"/>
        </w:rPr>
        <w:t>ngày</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12</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shd w:val="clear" w:color="auto" w:fill="FFFFFF"/>
        </w:rPr>
        <w:t>tháng</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6 năm 2006 của</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shd w:val="clear" w:color="auto" w:fill="FFFFFF"/>
        </w:rPr>
        <w:t>Chính phủ</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quy định chi tiết Luật Thương mại về hàng hóa, dịch vụ cấm</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shd w:val="clear" w:color="auto" w:fill="FFFFFF"/>
        </w:rPr>
        <w:t>kinh</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doanh, hạn chế kinh doanh và kinh doanh có</w:t>
      </w:r>
      <w:r w:rsidRPr="003C79A4">
        <w:rPr>
          <w:rFonts w:ascii="Times New Roman" w:hAnsi="Times New Roman"/>
          <w:i/>
          <w:iCs/>
          <w:color w:val="000000"/>
          <w:sz w:val="28"/>
          <w:szCs w:val="28"/>
          <w:shd w:val="clear" w:color="auto" w:fill="FFFFFF"/>
        </w:rPr>
        <w:t>điều kiện</w:t>
      </w:r>
      <w:r w:rsidRPr="003C79A4">
        <w:rPr>
          <w:rFonts w:ascii="Times New Roman" w:hAnsi="Times New Roman"/>
          <w:i/>
          <w:iCs/>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i/>
          <w:iCs/>
          <w:color w:val="000000"/>
          <w:sz w:val="28"/>
          <w:szCs w:val="28"/>
        </w:rPr>
        <w:t>Bộ trưởng Bộ Công Thương ban hành Thông tư quy định về quản lý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Chương I</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NHỮNG QUY ĐỊNH CHUNG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 Phạm vi điều chỉnh</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Thông tư này quy định chi tiết và hướng dẫn thi hành một số điều tại Nghị định số</w:t>
      </w:r>
      <w:r w:rsidRPr="003C79A4">
        <w:rPr>
          <w:rStyle w:val="apple-converted-space"/>
          <w:rFonts w:ascii="Times New Roman" w:hAnsi="Times New Roman"/>
          <w:color w:val="000000"/>
          <w:sz w:val="28"/>
          <w:szCs w:val="28"/>
        </w:rPr>
        <w:t> </w:t>
      </w:r>
      <w:hyperlink r:id="rId9" w:tgtFrame="_blank" w:history="1">
        <w:r w:rsidRPr="003C79A4">
          <w:rPr>
            <w:rStyle w:val="Hyperlink"/>
            <w:rFonts w:ascii="Times New Roman" w:hAnsi="Times New Roman"/>
            <w:color w:val="0E70C3"/>
            <w:sz w:val="28"/>
            <w:szCs w:val="28"/>
          </w:rPr>
          <w:t>52/2013/NĐ-CP</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 xml:space="preserve">ngày 16 tháng 5 năm 2013 của Chính phủ về thương mại điện tử (sau đây gọi là Nghị định số </w:t>
      </w:r>
      <w:hyperlink r:id="rId10" w:tgtFrame="_blank" w:history="1">
        <w:r w:rsidRPr="003C79A4">
          <w:rPr>
            <w:rStyle w:val="Hyperlink"/>
            <w:rFonts w:ascii="Times New Roman" w:hAnsi="Times New Roman"/>
            <w:color w:val="0E70C3"/>
            <w:sz w:val="28"/>
            <w:szCs w:val="28"/>
          </w:rPr>
          <w:t>52/2013/NĐ-CP)</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quy định về hoạt động kinh doanh trên website thương mại điện tử, trình tự, thủ tục thông báo, đăng ký website thương mại điện tử, đăng ký hoạt động đánh giá tín nhiệm website thương mại điện tử và công bố thông tin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Thông tư này không áp dụng đối với các website hoạt động trong lĩnh vực tài chính, ngân hàng, tín dụng, bảo hiểm; website mua bán, trao đổi tiền, vàng, ngoại hối và các phương tiện thanh toán khác; website cung cấp dịch vụ trò chơi trực tuyến, dịch vụ đặt cược hoặc trò chơi có thưởng. Những website này chịu sự điều chỉnh của pháp luật quản lý chuyên ngành tương ứng.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 Đối tượng áp dụng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Thông tư này áp dụng đối với:</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 cá nhân thiết lập website thương mại điện tử bán hàng.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Thương nhân, tổ chức thiết lập website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Người bán trên website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Thương nhân, tổ chức hoạt động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5. Tổ chức, cá nhân thực hiện việc phản ánh trực tuyến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3. Hoạt động kinh doanh hàng hóa hạn chế kinh doanh hoặc hàng hóa, dịch vụ</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shd w:val="clear" w:color="auto" w:fill="FFFFFF"/>
        </w:rPr>
        <w:t>kinh</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t>doanh có điều kiện trên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Thương nhân, tổ chức, cá nhân không được sử dụng website thương mại điện tử để kinh doanh các hàng hóa hạn chế kinh doanh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Súng săn và đạn súng săn, vũ khí thể thao, công cụ hỗ trợ;</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Thuốc lá điếu, xì gà và các dạng thuốc lá thành phẩm khác;</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Rượu các loại;</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d) Thực vật, động vật hoang dã quý hiếm, bao gồm cả vật sống và các bộ phận của chúng đã được chế biến;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 Các hàng hóa hạn chế kinh doanh khác theo quy định của pháp luật.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Thương nhân thiết lập website để bán các hàng hóa, dịch vụ thuộc danh mục hàng hóa, dịch vụ kinh doanh có điều kiện cấp Giấy chứng nhận đủ điều kiện kinh doanh phải công bố trên website của mình số, ngày cấp và nơi cấp Giấy chứng nhận đủ điều kiện kinh doanh đối với hàng hóa, dịch vụ đó.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4. Trách nhiệm của thương nhân, tổ chức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Tuân thủ các quy định tại Điều 36 Nghị định số 52/2013/NĐ-CP.</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Yêu cầu thương nhân, tổ chức, cá nhân là người bán trên sàn giao dịch thương mại điện tử cung</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cấp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các thông tin theo quy định tại Khoản 1, Khoản 2 và Khoản 3 Điều 29 Nghị định số</w:t>
      </w:r>
      <w:hyperlink r:id="rId11" w:tgtFrame="_blank" w:history="1">
        <w:r w:rsidRPr="003C79A4">
          <w:rPr>
            <w:rStyle w:val="Hyperlink"/>
            <w:rFonts w:ascii="Times New Roman" w:hAnsi="Times New Roman"/>
            <w:color w:val="0E70C3"/>
            <w:sz w:val="28"/>
            <w:szCs w:val="28"/>
          </w:rPr>
          <w:t>52/2013/NĐ-CP</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khi đăng ký sử dụng dịch vụ.</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Ngăn chặn và loại bỏ khỏi website những thông tin bán hàng hóa, dịch vụ thuộc danh mục hàng hóa, dịch vụ cấm kinh doanh theo quy định của pháp luật và hàng hóa hạn chế kinh doanh theo quy định tại Khoản 1 Điều 3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Loại bỏ khỏi website những thông tin bán hàng giả, hàng nhái, hàng nhập lậu, hàng vi phạm quyền sở hữu trí tuệ và các hàng hóa, dịch vụ vi phạm pháp luật khác khi phát hiện hoặc nhận được phản ánh có</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căn cứ</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xác thực về những thông tin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5. Yêu cầu người bán các hàng hóa, dịch vụ thuộc danh mục hàng hóa, dịch vụ kinh doanh có điều kiện trên website của mình phải cung cấp Giấy chứng nhận đủ điều kiện kinh doanh đối với hàng hóa, dịch vụ đó (trong</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trường hợp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pháp luật quy định phải có Giấy chứng nhận đủ điều kiện kinh doanh).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5. Trách nhiệm thực hiện thủ tục thông báo, đăng ký của thương nhân, tổ chức, cá nhân sở hữu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 cá nhân thiết lập website thương mại điện tử bán hàng phải thông báo với Bộ Công Thương theo quy định tại Mục 1 Chương II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thiết lập website cung cấp dịch vụ thương mại điện tử phải đăng ký với Bộ Công Thương theo quy định tại Mục 2 Chương II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Thương nhân, tổ chức thiết lập website thương mại điện tử vừa là website thương mại điện tử bán hàng vừa là website cung cấp dịch vụ thương mại điện tử phải thông báo và đăng ký với Bộ Công Thương theo quy định tại Chương II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6. Quản lý hoạt động</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shd w:val="clear" w:color="auto" w:fill="FFFFFF"/>
        </w:rPr>
        <w:t>kinh</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t>doanh trên mạng xã hội</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Các mạng xã hội có một trong những hình thức hoạt động quy định tại điểm a, điểm b, điểm c Khoản 2 Điều 35 Nghị định số</w:t>
      </w:r>
      <w:r w:rsidRPr="003C79A4">
        <w:rPr>
          <w:rStyle w:val="apple-converted-space"/>
          <w:rFonts w:ascii="Times New Roman" w:hAnsi="Times New Roman"/>
          <w:color w:val="000000"/>
          <w:sz w:val="28"/>
          <w:szCs w:val="28"/>
        </w:rPr>
        <w:t> </w:t>
      </w:r>
      <w:hyperlink r:id="rId12" w:tgtFrame="_blank" w:history="1">
        <w:r w:rsidRPr="003C79A4">
          <w:rPr>
            <w:rStyle w:val="Hyperlink"/>
            <w:rFonts w:ascii="Times New Roman" w:hAnsi="Times New Roman"/>
            <w:color w:val="0E70C3"/>
            <w:sz w:val="28"/>
            <w:szCs w:val="28"/>
          </w:rPr>
          <w:t>52/2013/NĐ-CP</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phải tiến hành đăng ký với Bộ Công Thương dưới hình thức sàn giao dịch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Thương nhân, tổ chức thiết lập mạng xã hội quy định tại Khoản 1 Điều này phải thực hiện các trách nhiệm của thương nhân, tổ chức cung cấp dịch vụ sàn giao dịch thương mại điện tử theo quy định của pháp luật.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Người bán trên các mạng xã hội quy định tại Khoản 1 Điều này phải tuân thủ những quy định tại Điều 37 Nghị định số 52/2013/NĐ-CP.</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bookmarkStart w:id="0" w:name="bookmark1"/>
      <w:r w:rsidRPr="003C79A4">
        <w:rPr>
          <w:rFonts w:ascii="Times New Roman" w:hAnsi="Times New Roman"/>
          <w:b/>
          <w:bCs/>
          <w:color w:val="000000"/>
          <w:sz w:val="28"/>
          <w:szCs w:val="28"/>
        </w:rPr>
        <w:t>Điều 7. Các hình thức của webs</w:t>
      </w:r>
      <w:bookmarkEnd w:id="0"/>
      <w:r w:rsidRPr="003C79A4">
        <w:rPr>
          <w:rFonts w:ascii="Times New Roman" w:hAnsi="Times New Roman"/>
          <w:b/>
          <w:bCs/>
          <w:color w:val="000000"/>
          <w:sz w:val="28"/>
          <w:szCs w:val="28"/>
        </w:rPr>
        <w:t>ite khuyến mại trực tuyến</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Website khuyến mại trực tuyến theo quy định tại Khoản 10 Điều 3 Nghị định số</w:t>
      </w:r>
      <w:r w:rsidRPr="003C79A4">
        <w:rPr>
          <w:rStyle w:val="apple-converted-space"/>
          <w:rFonts w:ascii="Times New Roman" w:hAnsi="Times New Roman"/>
          <w:color w:val="000000"/>
          <w:sz w:val="28"/>
          <w:szCs w:val="28"/>
        </w:rPr>
        <w:t> </w:t>
      </w:r>
      <w:hyperlink r:id="rId13" w:tgtFrame="_blank" w:history="1">
        <w:r w:rsidRPr="003C79A4">
          <w:rPr>
            <w:rStyle w:val="Hyperlink"/>
            <w:rFonts w:ascii="Times New Roman" w:hAnsi="Times New Roman"/>
            <w:color w:val="0E70C3"/>
            <w:sz w:val="28"/>
            <w:szCs w:val="28"/>
          </w:rPr>
          <w:t>52/2013/NĐ-CP</w:t>
        </w:r>
      </w:hyperlink>
      <w:r w:rsidRPr="003C79A4">
        <w:rPr>
          <w:rFonts w:ascii="Times New Roman" w:hAnsi="Times New Roman"/>
          <w:color w:val="000000"/>
          <w:sz w:val="28"/>
          <w:szCs w:val="28"/>
        </w:rPr>
        <w:t>bao gồm: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Website hoạt động theo hình thức quy định tại điểm a và b Khoản 2 Điều 39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Website thực hiện khuyến mại cho hàng hóa của thương nhân, tổ chức, cá nhân khác theo các điều khoản của hợp đồng dịch vụ khuyến mại dưới những hình thức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Tặng hàng hóa hoặc đưa hàng mẫu để khách hàng dùng thử không phải trả tiền;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Bán hàng với giá thấp hơn giá bán hàng trước đó, được áp dụng trong một thời gian nhất định hoặc với một số lượng khách hàng nhất định;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Các hình thức khác theo quy định của pháp luật về khuyến mại.</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bookmarkStart w:id="1" w:name="bookmark2"/>
      <w:r w:rsidRPr="003C79A4">
        <w:rPr>
          <w:rFonts w:ascii="Times New Roman" w:hAnsi="Times New Roman"/>
          <w:b/>
          <w:bCs/>
          <w:color w:val="000000"/>
          <w:sz w:val="28"/>
          <w:szCs w:val="28"/>
        </w:rPr>
        <w:t>Chương II</w:t>
      </w:r>
      <w:bookmarkEnd w:id="1"/>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THỦ TỤC THÔNG BÁO, ĐĂNG KÝ WEBSITE THƯƠNG MẠI ĐIỆN TỬ</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bookmarkStart w:id="2" w:name="bookmark4"/>
      <w:r w:rsidRPr="003C79A4">
        <w:rPr>
          <w:rFonts w:ascii="Times New Roman" w:hAnsi="Times New Roman"/>
          <w:b/>
          <w:bCs/>
          <w:color w:val="000000"/>
          <w:sz w:val="28"/>
          <w:szCs w:val="28"/>
        </w:rPr>
        <w:t>Mục 1</w:t>
      </w:r>
      <w:bookmarkEnd w:id="2"/>
      <w:r w:rsidRPr="003C79A4">
        <w:rPr>
          <w:rFonts w:ascii="Times New Roman" w:hAnsi="Times New Roman"/>
          <w:b/>
          <w:bCs/>
          <w:color w:val="000000"/>
          <w:sz w:val="28"/>
          <w:szCs w:val="28"/>
        </w:rPr>
        <w:t>. THÔNG BÁO WEBSITE THƯƠNG MẠI ĐIỆN TỬ BÁN HÀNG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8. Đối tượng thông báo website thương mại điện tử bán hàng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Đối tượng thông báo website thương mại điện tử bán hàng bao gồm: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Thương nhân.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shd w:val="clear" w:color="auto" w:fill="FFFFFF"/>
        </w:rPr>
        <w:t>2. 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mà trong chức năng, nhiệm vụ có bao gồm việc tổ chức hoạt động bán hàng hóa, cung ứng dịch vụ hoặc tiến hành các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Cá nhân đã được cấp mã số thuế cá nhân và không thuộc đối tượng phải đăng ký kinh doanh theo quy định pháp luật về đăng ký kinh doanh.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9. Quy trình thông báo</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Việc tiếp nhận, xử lý thông báo website thương mại điện tử bán hàng được Bộ Công Thương thực hiện trực tuyến tại Cổng thông tin Quản lý hoạt động thương mại điện tử tại địa chỉ www.online.gov.vn.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 cá nhân thiết lập website thương mại điện tử bán hàng truy cập vào Cổng thông tin Quản lý hoạt động thương mại điện tử và thực hiện các bước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1: Thương nhân, tổ chức, cá nhân đăng ký tài khoản đăng nhập hệ thống bằng việc cung cấp những thông tin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Tên thương nhân, tổ chức, cá nhân;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Số đăng ký kinh doanh của thương nhân hoặc số quyết định thành lập của tổ chức hoặc mã số thuế cá nhân của cá nhân;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Lĩnh vực kinh doanh/hoạt động;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Địa chỉ trụ sở của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hoặc địa chỉ thường trú của cá nhân;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Các thông tin liên hệ.</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2: Trong thời hạn 3 ngày làm việc, thương nhân, tổ chức, cá nhân nhận kết quả từ Bộ Công Thương qua địa chỉ thư điện tử đã đăng ký về một trong các nội dung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Nếu thông tin đăng ký tài khoản đầy đủ, thương nhân, tổ chức, cá nhân được cấp một tài khoản đăng nhập hệ thống và tiến hành tiếp Bước 3;</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Nếu đăng ký tài khoản bị từ chối hoặc yêu cầu</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bổ sung</w:t>
      </w:r>
      <w:r w:rsidRPr="003C79A4">
        <w:rPr>
          <w:rFonts w:ascii="Times New Roman" w:hAnsi="Times New Roman"/>
          <w:color w:val="000000"/>
          <w:sz w:val="28"/>
          <w:szCs w:val="28"/>
        </w:rPr>
        <w:t>, thương nhân, tổ chức, cá nhân phải tiến hành đăng ký lại hoặc bổ sung thông tin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3: Sau khi được cấp tài khoản đăng nhập hệ thống, thương nhân, tổ chức, cá nhân tiến hành đăng nhập, chọn chức năng Thông báo website thương mại điện tử bán hàng và tiến hành khai báo thông tin theo mẫu.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4: Trong thời hạn 3 ngày làm việc, thương nhân, tổ chức, cá nhân nhận thông tin phản hồi của Bộ Công Thương qua địa chỉ thư điện tử đã đăng ký</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về</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một trong các nội dung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Xác nhận thông tin khai báo đầy đủ, hợp lệ;</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Cho biết thông tin khai báo chưa đầy đủ hoặc không hợp lệ. Khi đó, thương nhân, tổ chức, cá nhân phải quay về Bước 3 để khai báo lại hoặc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bổ sung</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các thông tin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Thương nhân, tổ chức, cá nhân có trách nhiệm theo dõi tình trạng xử lý hồ sơ qua thư điện tử hoặc tài khoản truy cập hệ thống đã được cấp để tiến hành cập nhật và chỉnh sửa thông tin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Trong vòng 10 ngày làm việc kể từ khi nhận được thông báo yêu cầu bổ sung thông tin ở Bước 4 theo quy định tại Khoản 2 Điều này, nếu thương nhân, tổ chức, cá nhân không có phản hồi thì hồ sơ thông báo sẽ bị chấm dứt và phải tiến hành thông báo lại hồ sơ từ Bước 3.</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10. Xác nhận thông báo</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Thời gian xác nhận thông báo: 3 ngày làm việc kể từ ngày nhận được hồ sơ thông báo đầy đủ, hợp lệ của thương nhân, tổ chức, cá nhân.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Khi xác nhận thông báo, Bộ Công Thương sẽ gửi cho thương nhân, tổ chức, cá nhân qua địa chỉ thư điện tử đã đăng ký một đoạn mã để gắn lên website thương mại điện tử bán hàng, thể hiện thành biểu tượng đã thông báo. Khi chọn biểu tượng này, người sử dụng được dẫn về phần thông tin thông báo tương ứng của thương nhân, tổ chức, cá nhân tại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11. Thay đổi, chấm dứt thông tin đã thông báo</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Trong trường hợp có sự thay đổi một trong những thông tin quy định tại Khoản 2 Điều 53 Nghị định số</w:t>
      </w:r>
      <w:r w:rsidRPr="003C79A4">
        <w:rPr>
          <w:rStyle w:val="apple-converted-space"/>
          <w:rFonts w:ascii="Times New Roman" w:hAnsi="Times New Roman"/>
          <w:color w:val="000000"/>
          <w:sz w:val="28"/>
          <w:szCs w:val="28"/>
        </w:rPr>
        <w:t> </w:t>
      </w:r>
      <w:hyperlink r:id="rId14" w:tgtFrame="_blank" w:history="1">
        <w:r w:rsidRPr="003C79A4">
          <w:rPr>
            <w:rStyle w:val="Hyperlink"/>
            <w:rFonts w:ascii="Times New Roman" w:hAnsi="Times New Roman"/>
            <w:color w:val="0E70C3"/>
            <w:sz w:val="28"/>
            <w:szCs w:val="28"/>
          </w:rPr>
          <w:t>52/2013/NĐ-CP</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hoặc ngừng hoạt động website thương mại điện tử bán hàng đã thông báo, thương nhân, tổ chức, cá nhân phải thông báo về Bộ Công Thương trong thời hạn 7 ngày làm việc kể từ khi có sự thay đổi thông tin hoặc ngừng hoạt động.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Việc thay đổi, chấm dứt thông tin thông báo về website thương mại điện tử bán hàng được thực hiện trực tuyến thông qua tài khoản truy cập hệ thống đã được cấp khi thương nhân, tổ chức, cá nhân tiến hành thông báo theo quy định tại Điều 9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Thời gian xác nhận việc thay đổi, chấm dứt thông tin thông báo: 3 ngày làm việc kể từ ngày nhận được thông báo đầy đủ, chính xác do thương nhân, tổ chức, cá nhân gửi về Bộ Công Thương theo quy định tại Khoản 2 Điều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12. Cập nhật thông tin thông báo định kỳ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Mỗi năm một lần kể từ thời điểm được xác nhận thông báo, thương nhân, tổ chức, cá nhân có nghĩa vụ cập nhật thông tin thông báo bằng cách truy cập vào tài khoản trên Cổng thông tin Quản lý hoạt động thương mại điện tử và khai báo thông tin theo mẫu.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Trong vòng 10 ngày kể từ ngày phải thực hiện nghĩa vụ cập nhật thông tin, nếu thương nhân, tổ chức, cá nhân không tiến hành cập nhật, Bộ Công Thương sẽ gửi thông báo nhắc nhở thông qua tài khoản của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 cá nhân trên Cổng thông tin Quản lý hoạt động thương mại điện tử. Trong vòng 15 ngày kể từ khi gửi thông báo nhắc nhở, nếu thương nhân, tổ chức, cá nhân vẫn không có phản hồi thì Bộ Công Thương hủy bỏ thông tin thông báo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Mục 2.</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shd w:val="clear" w:color="auto" w:fill="FFFFFF"/>
        </w:rPr>
        <w:t>ĐĂNG KÝ WEBSITE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13. Đối tượng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Đối tượng đăng ký là thương nhân hoặc tổ chức hoạt động trong lĩnh vực xúc tiến thương mại hoặc hỗ trợ doanh nghiệp, có website thương mại điện tử trên đó cung cấp ít nhất một trong các dịch vụ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Dịch vụ sàn giao dịch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Dịch vụ khuyến mại trực tuyến.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Dịch vụ đấu giá trực tuyến.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14. Hồ sơ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Đơn đăng ký website cung cấp dịch vụ thương mại điện tử (theo Mẫu TMĐT-1 tại Phụ lục ban hành kèm theo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Bản sao được chứng thực Quyết định thành lập (đối với tổ chức), Giấy chứng nhận đăng ký doanh nghiệp hoặc Giấy chứng nhận đầu tư (đối với thương nhân).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Đề án cung cấp dịch vụ theo quy định tại Khoản 3 Điều 54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Quy chế quản lý hoạt động của website cung cấp dịch vụ thương mại điện tử bao gồm các nội dung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Các nội dung quy định tại Điều 38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Cơ chế xử lý, thời hạn xử lý khi nhận được phản ánh về hành vi kinh doanh vi phạm pháp luật trên website cung</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cấp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5. Mẫu hợp đồng dịch vụ hoặc thỏa thuận hợp tác giữa thương nhân, tổ chức sở hữu website cung cấp dịch vụ thương mại điện tử với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 cá nhân tham gia mua bán hàng hóa, cung ứng dịch vụ trên website đó.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6. Các điều kiện giao dịch chung áp dụng cho hoạt động mua bán hàng hóa, cung ứng dịch vụ trên website (nếu có).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15. Quy trình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Việc tiếp nhận, xử lý hồ sơ đăng ký website cung cấp dịch vụ thương mại điện tử được Bộ Công Thương thực hiện trực tuyến tại Cổng thông tin Quản lý hoạt động thương mại điện tử tại địa chỉ www.online.gov.vn.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Để khai báo hồ sơ, thương nhân, tổ chức truy cập vào Cổng thông tin Quản lý hoạt động thương mại điện tử và tiến hành các bước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1: Thương nhân, tổ chức đăng ký tài khoản đăng nhập hệ thống bằng việc cung cấp những thông tin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Tên thương nhân, tổ chức;</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Số đăng ký kinh doanh của thương nhân, số quyết định thành lập của tổ chức;</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Lĩnh vực kinh doanh/hoạt động;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Địa chỉ trụ sở của thương nhân, tổ chức;</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Các thông tin liên hệ.</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2: Trong thời hạn 3 ngày làm việc, thương nhân, tổ chức nhận kết quả từ Bộ Công Thương qua địa chỉ thư điện tử đã đăng ký về một trong các nội dung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Nếu thông tin đăng ký tài khoản đầy đủ, thương nhân, tổ chức được cấp một tài khoản đăng nhập hệ thống và tiến hành tiếp Bước 3;</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Nếu đăng ký tài khoản bị từ chối hoặc yêu cầu bổ sung thông tin, thương nhân, tổ chức phải tiến hành đăng ký lại hoặc bổ sung thông tin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3: Sau khi được cấp tài khoản đăng nhập hệ thống, thương nhân, tổ chức tiến hành đăng nhập, chọn chức năng Đăng ký website cung cấp dịch vụ thương mại điện tử, tiến hành khai báo thông tin theo mẫu và đính kèm hồ sơ đăng ký quy định tại Điều 14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4: Trong thời hạn 7 ngày làm việc, thương nhân, tổ chức nhận thông tin phản hồi của Bộ Công Thương qua địa chỉ thư điện tử đã đăng ký về một trong các nội dung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Xác nhận hồ sơ đăng ký đầy đủ, hợp lệ và yêu cầu thương nhân, tổ chức thực hiện tiếp Bước 5;</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Thông báo hồ sơ đăng ký không hợp lệ hoặc yêu cầu bổ sung thông tin. Khi đó thương nhân, tổ chức quay về Bước 3 để khai báo lại hoặc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bổ sung</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các thông tin, hồ sơ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5: Sau khi nhận được thông báo xác nhận hồ sơ đầy đủ và hợp lệ,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gửi về Bộ Công Thương (Cục Thương mại điện tử và Công ng</w:t>
      </w:r>
      <w:r w:rsidRPr="003C79A4">
        <w:rPr>
          <w:rFonts w:ascii="Times New Roman" w:hAnsi="Times New Roman"/>
          <w:color w:val="000000"/>
          <w:sz w:val="28"/>
          <w:szCs w:val="28"/>
          <w:shd w:val="clear" w:color="auto" w:fill="FFFFFF"/>
        </w:rPr>
        <w:t>hệ thông tin</w:t>
      </w:r>
      <w:r w:rsidRPr="003C79A4">
        <w:rPr>
          <w:rFonts w:ascii="Times New Roman" w:hAnsi="Times New Roman"/>
          <w:color w:val="000000"/>
          <w:sz w:val="28"/>
          <w:szCs w:val="28"/>
        </w:rPr>
        <w:t>) bộ hồ sơ đăng ký hoàn chỉnh (bản giấy) theo quy định tại Điều 14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có trách nhiệm theo dõi tình trạng xử lý hồ sơ qua thư điện tử hoặc tài khoản truy cập hệ thống đã được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cấp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để tiến hành cập nhật và chỉnh sửa thông tin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Trong thời hạn 30 ngày làm việc kể từ khi nhận được thông báo yêu cầu</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bổ sung</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thông tin ở Bước 4 theo quy định tại Khoản 2 Điều này, nếu thương nhân, tổ chức không có phản hồi thì hồ sơ đăng ký trên hệ thống sẽ bị chấm dứt và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phải tiến hành đăng ký lại từ đầu.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16. Xác nhận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Thời gian xác nhận đăng ký: 5 ngày làm việc kể từ ngày nhận được hồ sơ đăng ký bản giấy đầy đủ, hợp lệ do thương nhân, tổ chức gửi trực tiếp hoặc qua đường bưu điện về Bộ Công Thương (Cục Thương mại điện tử và Công ng</w:t>
      </w:r>
      <w:r w:rsidRPr="003C79A4">
        <w:rPr>
          <w:rFonts w:ascii="Times New Roman" w:hAnsi="Times New Roman"/>
          <w:color w:val="000000"/>
          <w:sz w:val="28"/>
          <w:szCs w:val="28"/>
          <w:shd w:val="clear" w:color="auto" w:fill="FFFFFF"/>
        </w:rPr>
        <w:t>hệ thông tin</w:t>
      </w:r>
      <w:r w:rsidRPr="003C79A4">
        <w:rPr>
          <w:rFonts w:ascii="Times New Roman" w:hAnsi="Times New Roman"/>
          <w:color w:val="000000"/>
          <w:sz w:val="28"/>
          <w:szCs w:val="28"/>
        </w:rPr>
        <w:t>) khi hoàn thành quy trình đăng ký quy định tại Khoản 2 Điều 15 Thông tư này. Trường hợp hồ sơ bản giấy gửi về không khớp với những tài liệu, thông tin đã khai báo trực tuyến qua tài khoản truy cập hệ thống, Bộ Công Thương thông báo qua địa chỉ thư điện tử mà thương nhân, tổ chức đã đăng ký để thương nhân, tổ chức hoàn chỉnh hồ sơ.</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Khi xác nhận đăng ký, Bộ Công Thương sẽ gửi cho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qua địa chỉ thư điện tử đã đăng ký một đoạn mã để gắn lên website cung cấp dịch vụ thương mại điện tử, thể hiện thành biểu tượng đăng ký. Khi chọn biểu tượng này, người sử dụng được dẫn về phần thông tin đăng ký tương ứng của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tại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17. Sửa đổi, bổ sung thông tin đã đăng ký</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Trường hợp có sự thay đổi một trong những thông tin liên quan tới website cung cấp dịch vụ thương mại điện tử đã được đăng ký quy định tại Khoản 1 Điều 56 Nghị định số</w:t>
      </w:r>
      <w:r w:rsidRPr="003C79A4">
        <w:rPr>
          <w:rStyle w:val="apple-converted-space"/>
          <w:rFonts w:ascii="Times New Roman" w:hAnsi="Times New Roman"/>
          <w:color w:val="000000"/>
          <w:sz w:val="28"/>
          <w:szCs w:val="28"/>
        </w:rPr>
        <w:t> </w:t>
      </w:r>
      <w:hyperlink r:id="rId15" w:tgtFrame="_blank" w:history="1">
        <w:r w:rsidRPr="003C79A4">
          <w:rPr>
            <w:rStyle w:val="Hyperlink"/>
            <w:rFonts w:ascii="Times New Roman" w:hAnsi="Times New Roman"/>
            <w:color w:val="0E70C3"/>
            <w:sz w:val="28"/>
            <w:szCs w:val="28"/>
          </w:rPr>
          <w:t>52/2013/NĐ-CP</w:t>
        </w:r>
      </w:hyperlink>
      <w:r w:rsidRPr="003C79A4">
        <w:rPr>
          <w:rFonts w:ascii="Times New Roman" w:hAnsi="Times New Roman"/>
          <w:color w:val="000000"/>
          <w:sz w:val="28"/>
          <w:szCs w:val="28"/>
        </w:rPr>
        <w:t>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phải thông báo về Bộ Công Thương trong thời hạn 7 ngày làm việc kể từ ngày có sự thay đổi thông tin.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Việc thông báo được thực hiện trực tuyến qua tài khoản truy cập hệ thống đã được cấp hoặc bằng văn bản gửi trực tiếp hoặc qua đường bưu điện về Bộ Công Thương (Cục Thương mại điện tử và Công ng</w:t>
      </w:r>
      <w:r w:rsidRPr="003C79A4">
        <w:rPr>
          <w:rFonts w:ascii="Times New Roman" w:hAnsi="Times New Roman"/>
          <w:color w:val="000000"/>
          <w:sz w:val="28"/>
          <w:szCs w:val="28"/>
          <w:shd w:val="clear" w:color="auto" w:fill="FFFFFF"/>
        </w:rPr>
        <w:t>hệ thông tin</w:t>
      </w:r>
      <w:r w:rsidRPr="003C79A4">
        <w:rPr>
          <w:rFonts w:ascii="Times New Roman" w:hAnsi="Times New Roman"/>
          <w:color w:val="000000"/>
          <w:sz w:val="28"/>
          <w:szCs w:val="28"/>
        </w:rPr>
        <w:t>), kèm theo bản sao các giấy tờ, tài liệu chứng minh sự thay đổi (nếu có).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Trong thời hạn 7 ngày làm việc kể từ ngày nhận được thông báo đầy đủ, chính xác của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theo quy định tại Khoản 2 Điều này, Bộ Công Thương tiến hành xem xét việc xác nhận hoặc không xác nhận thông tin sửa đổi, bổ sung và phản hồi lại cho thương nhân, tổ chức qua tài khoản truy cập hệ thống đã được cấp; trường hợp không xác nhận phải nêu rõ lý do.</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18. H</w:t>
      </w:r>
      <w:r w:rsidRPr="003C79A4">
        <w:rPr>
          <w:rFonts w:ascii="Times New Roman" w:hAnsi="Times New Roman"/>
          <w:b/>
          <w:bCs/>
          <w:color w:val="000000"/>
          <w:sz w:val="28"/>
          <w:szCs w:val="28"/>
          <w:shd w:val="clear" w:color="auto" w:fill="FFFFFF"/>
        </w:rPr>
        <w:t>ủy</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t>bỏ, chấm dứt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Bộ Công Thương chấm dứt đăng ký đối với website cung cấp dịch vụ thương mại điện tử theo quy định tại Khoản 3 Điều 56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thiết lập website thương mại điện tử khi ngừng hoạt động hoặc chuyển nhượng website phải thông báo cho Bộ Công Thương trước 7 ngày làm việc để chấm dứt đăng ký. Việc thông báo này được thực hiện trực tuyến qua tài khoản truy cập hệ thống đã được cấp khi tiến hành đăng ký hoặc bằng văn bản gửi trực tiếp hoặc qua đường bưu điện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về</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Bộ Công Thương (Cục Thương mại điện tử và Công ng</w:t>
      </w:r>
      <w:r w:rsidRPr="003C79A4">
        <w:rPr>
          <w:rFonts w:ascii="Times New Roman" w:hAnsi="Times New Roman"/>
          <w:color w:val="000000"/>
          <w:sz w:val="28"/>
          <w:szCs w:val="28"/>
          <w:shd w:val="clear" w:color="auto" w:fill="FFFFFF"/>
        </w:rPr>
        <w:t>hệ thông tin</w:t>
      </w:r>
      <w:r w:rsidRPr="003C79A4">
        <w:rPr>
          <w:rFonts w:ascii="Times New Roman" w:hAnsi="Times New Roman"/>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bị hủy bỏ đăng ký website cung cấp dịch vụ thương mại điện tử trong các trường hợp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Thực hiện các hành vi bị cấm trong hoạt động thương mại điện tử theo quy định tại Điều 4 Nghị định số 52/2013/NĐ-CP;</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Không thực hiện nghĩa vụ báo cáo theo quy định tại Điều 57 Nghị định số</w:t>
      </w:r>
      <w:r w:rsidRPr="003C79A4">
        <w:rPr>
          <w:rStyle w:val="apple-converted-space"/>
          <w:rFonts w:ascii="Times New Roman" w:hAnsi="Times New Roman"/>
          <w:color w:val="000000"/>
          <w:sz w:val="28"/>
          <w:szCs w:val="28"/>
        </w:rPr>
        <w:t> </w:t>
      </w:r>
      <w:hyperlink r:id="rId16" w:tgtFrame="_blank" w:history="1">
        <w:r w:rsidRPr="003C79A4">
          <w:rPr>
            <w:rStyle w:val="Hyperlink"/>
            <w:rFonts w:ascii="Times New Roman" w:hAnsi="Times New Roman"/>
            <w:color w:val="0E70C3"/>
            <w:sz w:val="28"/>
            <w:szCs w:val="28"/>
          </w:rPr>
          <w:t>52/2013/NĐ-CP</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và tiếp tục tái phạm sau khi đã được nhắc nhở;</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Bị đình chỉ hoạt động thương mại điện tử theo quyết định xử lý vi phạm của cơ quan nhà nước có</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thẩm quyền</w:t>
      </w:r>
      <w:r w:rsidRPr="003C79A4">
        <w:rPr>
          <w:rFonts w:ascii="Times New Roman" w:hAnsi="Times New Roman"/>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d) Không thực hiện trách nhiệm theo quy định tại Điều 4 Thông tư này và tái phạm sau khi đã được nhắc nhở.</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Thông tin về các website cung cấp dịch vụ thương mại điện tử bị h</w:t>
      </w:r>
      <w:r w:rsidRPr="003C79A4">
        <w:rPr>
          <w:rFonts w:ascii="Times New Roman" w:hAnsi="Times New Roman"/>
          <w:color w:val="000000"/>
          <w:sz w:val="28"/>
          <w:szCs w:val="28"/>
          <w:shd w:val="clear" w:color="auto" w:fill="FFFFFF"/>
        </w:rPr>
        <w:t>ủy</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bỏ đăng ký sẽ được công bố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19. Đăng ký lại đối với website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Thương nhân, tổ chức khi nhận chuyển nhượng website cung cấp dịch vụ thương mại điện tử phải tiến hành đăng ký lại theo quy trình quy định tại Điều 15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Thời gian thương nhân, tổ chức phải tiến hành đăng ký lại không vượt quá 30 ngày kể từ ngày nhận chuyển nhượng website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Website cung cấp dịch vụ thương mại điện tử bị hủy bỏ đăng ký thuộc các trường hợp quy định tại điểm b, điểm c, điểm d Khoản 3 Điều 18 Thông tư này được làm thủ tục đăng ký lại khi đáp ứng các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điều kiện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sau đây: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Đã khắc phục các hành vi vi phạm dẫn đến bị hủy bỏ đăng ký hoặc đã hết thời hạn bị đình chỉ hoạt động thương mại điện tử theo quyết định xử lý vi phạm của cơ quan nhà nước có</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thẩm quyền</w:t>
      </w:r>
      <w:r w:rsidRPr="003C79A4">
        <w:rPr>
          <w:rFonts w:ascii="Times New Roman" w:hAnsi="Times New Roman"/>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Đáp ứng các điều kiện thiết lập website cung cấp dịch vụ thương mại điện tử theo quy định tại Điều 54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20. Nghĩa vụ báo cáo định kỳ của thương nhân, tổ chức đã đăng ký website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Trước ngày 15 tháng 01 hàng năm, thương nhân, tổ chức thiết lập website cung cấp dịch vụ thương mại điện tử phải báo cáo Bộ Công Thương số liệu thống kê về tình hình hoạt động của năm trước đó.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Việc báo cáo được thực hiện trực tuyến thông qua tài khoản của thương nhân, tổ chức tại Cổng thông tin Quản lý hoạt động thương mại điện tử hoặc dưới hình thức văn bản qua đường bưu điện.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Để phục vụ công tác thanh tra, kiểm tra của cơ quan quản lý nhà nước hoặc làm rõ thông tin phản ánh của tổ chức, cá nhân theo quy định tại Điều 32 Thông tư này, thương nhân, tổ chức thiết lập website cung cấp dịch vụ thương mại điện tử có nghĩa vụ giải trình và cung cấp thông tin về các hoạt động trên website của mình khi được Bộ Công Thương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Chương III</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THỦ TỤC ĐĂNG KÝ HOẠT ĐỘNG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21. Đối tượng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Đối tượng đăng ký hoạt động đánh giá tín nhiệm website thương mại điện tử là thương nhân, tổ chức được thành lập theo pháp luật Việt Nam và thuộc một trong các đối tượng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Là tổ chức xúc tiến thương mại hoặc hỗ trợ doanh nghiệp.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Là cơ quan truyền thông, hiệp hội ngành hàng hoặc tổ chức bảo vệ quyền lợi người tiêu dùng.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Là thương nhân có đăng ký kinh doanh ngành nghề dịch vụ thương mại điện tử và đã triển khai hoạt động cung cấp dịch vụ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22. Hồ sơ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Đơn đăng ký hoạt động đánh giá tín nhiệm website thương mại điện tử (theo Mẫu TMĐT-2 tại Phụ lục ban hành kèm theo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Bản sao được chứng thực Quyết định thành lập (</w:t>
      </w:r>
      <w:r w:rsidRPr="003C79A4">
        <w:rPr>
          <w:rFonts w:ascii="Times New Roman" w:hAnsi="Times New Roman"/>
          <w:color w:val="000000"/>
          <w:sz w:val="28"/>
          <w:szCs w:val="28"/>
          <w:shd w:val="clear" w:color="auto" w:fill="FFFFFF"/>
        </w:rPr>
        <w:t>đối với</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tổ chức), Giấy chứng nhận đăng ký doanh nghiệp hoặc Giấy chứng nhận đầu tư (đối với thương nhân).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shd w:val="clear" w:color="auto" w:fill="FFFFFF"/>
        </w:rPr>
        <w:t>3. Đề án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hoạt động đánh giá tín nhiệm website thương mại điện tử bao gồm các nội dung tối thiểu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Tên chính thức của chương trình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Mục đích hoạt động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Giải trình kinh nghiệm, năng lực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phù hợp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với hoạt động đánh giá tín nhiệm;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d) Phạm vi đánh giá tín nhiệm phù hợp với phạm vi hoạt động của thương nhân, tổ chức;</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 Thời gian và tần suất tiến hành hoạt động đánh giá tín nhiệm;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e) Đối tượng hoặc loại hình website thương mại điện tử sẽ được đánh giá tín nhiệm;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g) Các tiêu chí được áp dụng để đánh giá một website thương mại điện tử, trong đó phải bao gồm tiêu chí website thương mại điện tử đã hoàn thành việc thông báo hoặc đăng ký với Bộ Công Thương theo quy định tại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h) Quy trình, cách thức tiến hành đánh giá một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i) Cách thức tổ chức hoạt động đánh giá tín nhiệm và lựa chọn nhân sự thực hiện việc đánh giá;</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k) Thiết kế biểu tượng tín nhiệm sẽ gắn lên các website thương mại điện tử được đánh giá;</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l) Phương án giám sát hoạt động của các website thương mại điện tử đã được gắn biểu tượng tín nhiệm;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m) Quyền, nghĩa vụ của bên đánh giá tín nhiệm và bên có website được đánh giá tín nhiệm.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23. Quy trình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Việc tiếp nhận, xử lý hồ sơ đăng ký hoạt động đánh giá tín nhiệm website thương mại điện tử được Bộ Công Thương thực hiện trực tuyến qua Cổng thông tin Quản lý hoạt động thương mại điện tử tại địa chỉ www.online.gov.vn.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Để khai báo hồ sơ, thương nhân, tổ chức truy cập vào Cổng thông tin Quản lý hoạt động thương mại điện tử và tiến hành các bước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1: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đăng ký tài khoản đăng nhập hệ thống bằng việc cung cấp những thông tin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Tên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Số đăng ký kinh doanh của thương nhân hoặc số</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quyết định</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thành lập của tổ chức;</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Lĩnh vực kinh doanh/hoạt động;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Địa chỉ trụ sở của thương nhân, tổ chức;</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Các thông tin liên hệ, bao gồm số điện thoại, fax, địa chỉ thư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2: Trong thời hạn 3 ngày làm việc, thương nhân, tổ chức nhận kết quả từ Bộ Công Thương qua địa chỉ thư điện tử đã đăng ký về một trong các nội dung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Nếu thông tin đăng ký tài khoản đầy đủ, thương nhân, tổ chức được cấp một tài khoản đăng nhập hệ thống và tiến hành tiếp Bước 3;</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Nếu đăng ký tài khoản bị từ chối hoặc yêu cầu bổ sung thông tin, thương nhân, tổ chức phải tiến hành đăng ký lại hoặc bổ sung thông tin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3: Thương nhân, tổ chức đăng nhập vào tài khoản của mình trên thống, chọn chức năng Đăng ký hoạt động đánh giá tín nhiệm website thương mại điện tử, tiến hành khai báo thông tin theo mẫu và đính kèm hồ sơ đăng ký quy định tại Điều 22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4: Trong thời hạn 15 ngày làm việc, thương nhân, tổ chức nhận thông tin phản hồi của Bộ Công Thương qua thư điện tử về một trong các nội dung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Xác nhận hồ sơ đăng ký đầy đủ, hợp lệ và yêu cầu thương nhân, tổ chức thực hiện tiếp Bước 5;</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Thông báo hồ sơ đăng ký không hợp lệ hoặc yêu cầu bổ sung thông tin. Khi đó thương nhân, tổ chức quay về Bước 3 để khai báo lại hoặc bổ sung các thông tin, hồ sơ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Bước 5: Sau khi nhận được thông báo xác nhận hồ sơ đầy đủ và hợp lệ, thương nhân, tổ chức gửi về Bộ Công Thương (Cục Thương mại điện tử và Công ng</w:t>
      </w:r>
      <w:r w:rsidRPr="003C79A4">
        <w:rPr>
          <w:rFonts w:ascii="Times New Roman" w:hAnsi="Times New Roman"/>
          <w:color w:val="000000"/>
          <w:sz w:val="28"/>
          <w:szCs w:val="28"/>
          <w:shd w:val="clear" w:color="auto" w:fill="FFFFFF"/>
        </w:rPr>
        <w:t>hệ thông tin</w:t>
      </w:r>
      <w:r w:rsidRPr="003C79A4">
        <w:rPr>
          <w:rFonts w:ascii="Times New Roman" w:hAnsi="Times New Roman"/>
          <w:color w:val="000000"/>
          <w:sz w:val="28"/>
          <w:szCs w:val="28"/>
        </w:rPr>
        <w:t>) bộ hồ sơ đăng ký hoàn chỉnh (bản giấy) theo quy định tại Điều 22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Thương nhân, tổ chức có trách nhiệm theo dõi tình trạng xử lý hồ sơ qua thư điện tử hoặc tài khoản truy cập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hệ thống</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đã được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cấp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để tiến hành cập nhật và chỉnh sửa thông tin theo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Trong thời hạn 30 ngày làm việc kể từ khi nhận được thông báo yêu cầu bổ sung thông tin ở Bước 4 theo quy định tại Khoản 2 Điều này, nếu thương nhân, tổ chức không có phản hồi thì hồ sơ đăng ký trên hệ thống sẽ bị chấm dứt và thương nhân, tổ chức phải tiến hành đăng ký lại từ đầu.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shd w:val="clear" w:color="auto" w:fill="FFFFFF"/>
        </w:rPr>
        <w:t>Điều</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t>24. Xác nhận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Thời gian xác nhận đăng ký: 7 ngày làm việc kể từ ngày nhận được hồ sơ đăng ký bản giấy đầy đủ, hợp lệ do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gửi trực tiếp hoặc qua đường bưu điện về Bộ Công Thương (Cục Thương mại điện tử và Công ng</w:t>
      </w:r>
      <w:r w:rsidRPr="003C79A4">
        <w:rPr>
          <w:rFonts w:ascii="Times New Roman" w:hAnsi="Times New Roman"/>
          <w:color w:val="000000"/>
          <w:sz w:val="28"/>
          <w:szCs w:val="28"/>
          <w:shd w:val="clear" w:color="auto" w:fill="FFFFFF"/>
        </w:rPr>
        <w:t>hệ thông tin</w:t>
      </w:r>
      <w:r w:rsidRPr="003C79A4">
        <w:rPr>
          <w:rFonts w:ascii="Times New Roman" w:hAnsi="Times New Roman"/>
          <w:color w:val="000000"/>
          <w:sz w:val="28"/>
          <w:szCs w:val="28"/>
        </w:rPr>
        <w:t>) khi hoàn thành quy trình đăng ký quy định tại Khoản 2 Điều 23 Thông tư này.</w:t>
      </w:r>
      <w:r w:rsidRPr="003C79A4">
        <w:rPr>
          <w:rFonts w:ascii="Times New Roman" w:hAnsi="Times New Roman"/>
          <w:color w:val="000000"/>
          <w:sz w:val="28"/>
          <w:szCs w:val="28"/>
          <w:shd w:val="clear" w:color="auto" w:fill="FFFFFF"/>
        </w:rPr>
        <w:t>Trường hợp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hồ sơ bản giấy gửi về không khớp với những tài liệu, thông tin mà thương nhân, tổ chức đã khai báo trực tuyến, Bộ Công Thương thông báo qua địa chỉ thư điện tử mà thương nhân, tổ chức đã đăng ký để thương nhân, tổ chức hoàn chỉnh hồ sơ.</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Khi xác nhận đăng ký, Bộ Công Thương sẽ gửi thông báo về việc xác nhận đăng ký cho thương nhân, tổ chức qua địa chỉ thư điện tử đã đăng ký, đồng thời đưa tên thương nhân, tổ chức vào danh sách các thương nhân, tổ chức cung cấp dịch vụ đánh giá tín nhiệm đã đăng ký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Sau khi được xác nhận đăng ký, biểu tượng tín nhiệm của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đánh giá tín nhiệm website thương mại điện tử cùng với danh sách các website được gắn biểu tượng này sẽ được công bố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25. Sửa đổi, bổ sung thông tin đã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Thương nhân, tổ chức đánh giá tín nhiệm website thương mại điện tử phải thông báo sửa đổi, bổ sung thông tin đăng ký trong thời hạn 7 ngày làm việc kể từ ngày có một trong những thay đổi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Thay đổi tên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Thay đổi người đại diện của thương nhân, tổ chức; thay đổi người chịu trách nhiệm về hoạt động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Thay đổi địa chỉ trụ sở giao dịch hoặc thông tin liên hệ;</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d) Thay đổi tiêu chí và quy trình đánh giá tín nhiệm website thương mại điện tử hoặc các nội dung khác của</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Đề án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hoạt động đánh giá tín nhiệm website thương mại điện tử được quy định tại Khoản 3 Điều 22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Việc thông báo sửa đổi, bổ sung thông tin đăng ký được thực hiện trực tuyến qua tài khoản truy cập hệ thống đã được cấp khi tiến hành đăng ký hoặc bằng văn bản gửi trực tiếp hoặc qua đường bưu điện về Bộ Công Thương (Cục Thương mại điện tử và Công ng</w:t>
      </w:r>
      <w:r w:rsidRPr="003C79A4">
        <w:rPr>
          <w:rFonts w:ascii="Times New Roman" w:hAnsi="Times New Roman"/>
          <w:color w:val="000000"/>
          <w:sz w:val="28"/>
          <w:szCs w:val="28"/>
          <w:shd w:val="clear" w:color="auto" w:fill="FFFFFF"/>
        </w:rPr>
        <w:t>hệ thông tin</w:t>
      </w:r>
      <w:r w:rsidRPr="003C79A4">
        <w:rPr>
          <w:rFonts w:ascii="Times New Roman" w:hAnsi="Times New Roman"/>
          <w:color w:val="000000"/>
          <w:sz w:val="28"/>
          <w:szCs w:val="28"/>
        </w:rPr>
        <w:t>), kèm theo bản sao các giấy tờ, tài liệu chứng minh sự thay đổi (nếu có).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Trong thời hạn 7 ngày làm việc kể từ ngày nhận được thông báo đầy đủ, chính xác của thương nhân, tổ chức theo quy định tại Khoản 2 Điều này, Bộ Công Thương tiến hành xem xét việc xác nhận hoặc không xác nhận thông tin sửa đổi, bổ sung và phản hồi lại cho thương nhân, tổ chức qua tài khoản truy cập hệ thống đã được cấp; trường hợp không xác nhận phải nêu rõ lý do.</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26. Hủy bỏ, chấm dứt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Bộ Công Thương chấm dứt đăng ký đối với thương nhân, tổ chức đánh giá tín nhiệm website thương mại điện tử trong các trường hợp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Theo đề nghị của thương nhân, tổ chức đó;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ngừng hoạt động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Thương nhân, tổ chức đăng ký hoạt động đánh giá tín nhiệm với tần suất đánh giá thường xuyên, liên tục nhưng quá 1 năm mà không tiến hành hoạt động này.</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d)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đánh giá tín nhiệm website thương mại điện tử không thực hiện nghĩa vụ theo quy định tại Khoản 4 Điều 61 Nghị định số</w:t>
      </w:r>
      <w:r w:rsidRPr="003C79A4">
        <w:rPr>
          <w:rStyle w:val="apple-converted-space"/>
          <w:rFonts w:ascii="Times New Roman" w:hAnsi="Times New Roman"/>
          <w:color w:val="000000"/>
          <w:sz w:val="28"/>
          <w:szCs w:val="28"/>
        </w:rPr>
        <w:t> </w:t>
      </w:r>
      <w:hyperlink r:id="rId17" w:tgtFrame="_blank" w:history="1">
        <w:r w:rsidRPr="003C79A4">
          <w:rPr>
            <w:rStyle w:val="Hyperlink"/>
            <w:rFonts w:ascii="Times New Roman" w:hAnsi="Times New Roman"/>
            <w:color w:val="0E70C3"/>
            <w:sz w:val="28"/>
            <w:szCs w:val="28"/>
          </w:rPr>
          <w:t>52/2013/NĐ-CP</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và tiếp tục tái phạm sau khi đã bị nhắc nhở;</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 Thương nhân, tổ chức đánh giá tín nhiệm website thương mại điện tử bị hủy bỏ đăng ký theo quy định tại Khoản 2 Điều 61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đánh giá tín nhiệm website thương mại điện tử khi ngừng hoạt động phải thông báo cho Bộ Công Thương trước 15 ngày làm việc để chấm dứt đăng ký. Việc thông báo này được thực hiện trực tuyến qua tài khoản truy cập hệ thống đã được cấp khi tiến hành đăng ký hoặc bằng văn bản gửi trực tiếp hoặc qua đường bưu điện về Bộ Công Thương (Cục Thương mại điện tử và Công ng</w:t>
      </w:r>
      <w:r w:rsidRPr="003C79A4">
        <w:rPr>
          <w:rFonts w:ascii="Times New Roman" w:hAnsi="Times New Roman"/>
          <w:color w:val="000000"/>
          <w:sz w:val="28"/>
          <w:szCs w:val="28"/>
          <w:shd w:val="clear" w:color="auto" w:fill="FFFFFF"/>
        </w:rPr>
        <w:t>hệ thông tin</w:t>
      </w:r>
      <w:r w:rsidRPr="003C79A4">
        <w:rPr>
          <w:rFonts w:ascii="Times New Roman" w:hAnsi="Times New Roman"/>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Khi chấm dứt hoặc hủy bỏ đăng ký, Bộ Công Thương sẽ rút tên thương nhân, tổ chức khỏi danh sách các thương nhân, tổ chức đánh giá tín nhiệm website thương mại điện tử đã đăng ký, đồng thời xóa biểu tượng tín nhiệm của thương nhân, tổ chức đó cùng với danh sách các  website được gắn biểu tượng này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27. Nghĩa vụ báo cáo định kỳ của thương nhân, tổ chức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Trước ngày 05 hàng tháng, thương nhân, tổ chức phải cập nhật trên Cổng thông tin Quản lý hoạt động thương mại điện tử danh sách các website thương mại điện tử được mình gắn biểu tượng tín nhiệm tính đến cuối tháng trước đó.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Trước ngày 15 tháng 01 hàng năm, thương nhân, tổ chức đánh giá tín nhiệm website thương mại điện tử phải báo cáo kết quả hoạt động đánh giá tín nhiệm của năm trước đó với Bộ Công Thương bằng phương thức trực tuyến thông qua tài khoản của thương nhân, tổ chức tại C</w:t>
      </w:r>
      <w:r w:rsidRPr="003C79A4">
        <w:rPr>
          <w:rFonts w:ascii="Times New Roman" w:hAnsi="Times New Roman"/>
          <w:color w:val="000000"/>
          <w:sz w:val="28"/>
          <w:szCs w:val="28"/>
          <w:shd w:val="clear" w:color="auto" w:fill="FFFFFF"/>
        </w:rPr>
        <w:t>ổng thông tin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Để phục vụ công tác thanh tra, kiểm tra của cơ quan quản lý nhà nước hoặc làm rõ thông tin phản ánh của</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 cá nhân theo quy định tại Điều 31 Thông tư này,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đánh giá tín nhiệm website thương mại điện tử có nghĩa vụ báo cáo, cung cấp thông tin về các website do mình gắn biểu tượng tín nhiệm khi được Bộ Công Thương yêu cầu.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Chương IV</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CÔNG BỐ THÔNG TIN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28. Công bố danh sách các website thương mại điện tử đã thực hiện thủ tục thông báo và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Ngay sau khi website thương mại điện tử hoàn thành thủ tục thông báo hoặc đăng ký theo các quy định tại Thông tư này và nhận được xác nhận của Bộ Công Thương, thông tin về website sẽ được đưa vào danh sách website thương mại điện tử đã thông báo hoặc đăng ký để công bố công khai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Thông tin công bố bao gồm các thông tin quy định tại Khoản 2 Điều 65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Khi một website cung cấp dịch vụ thương mại điện tử bị chấm dứt hoặc hủy bỏ đăng ký, thông tin về website sẽ bị rút khỏi danh sách này và chuyển sang chế độ website đã chấm dứt đăng ký hoặc chuyển vào danh sách website vi phạm quy định của pháp luật theo quy định tại Điều 30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29. Công bố danh sách các thương nhân, tổ chức đánh giá tín nhiệm website thương mại điện tử đã thực hiện thủ tục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Ngay sau khi thương nhân, tổ chức hoạt động đánh giá tín nhiệm website thương mại điện tử hoàn thành thủ tục đăng ký theo các quy định tại Thông tư này và nhận được xác nhận của Bộ Công Thương, thông tin về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sẽ được đưa vào danh sách các thương nhân,</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đánh giá tín nhiệm website thương mại điện tử đã đăng ký để công bố công khai trên Cổng thông tin Quản lý hoạt động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Thông tin công bố bao gồm các thông tin quy định tại Khoản 2 Điều 66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Khi bị chấm dứt hoặc hủy bỏ đăng ký, thông tin về thương nhân, tổ chức đánh giá tín nhiệm website thương mại điện tử sẽ bị rút khỏi danh sách này và chuyển sang chế độ đã chấm dứt đăng ký hoặc chuyển vào danh sách các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vi phạm quy định của pháp luật.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30. Công bố danh sách các website thương mại điện tử vi phạm quy định của pháp luật</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Bộ Công Thương công bố trên Cổng thông tin Quản lý hoạt động thương mại điện tử danh sách các website thương mại điện tử vi phạm pháp luật theo quy định tại Điều 4 Nghị định số</w:t>
      </w:r>
      <w:hyperlink r:id="rId18" w:tgtFrame="_blank" w:history="1">
        <w:r w:rsidRPr="003C79A4">
          <w:rPr>
            <w:rStyle w:val="Hyperlink"/>
            <w:rFonts w:ascii="Times New Roman" w:hAnsi="Times New Roman"/>
            <w:color w:val="0E70C3"/>
            <w:sz w:val="28"/>
            <w:szCs w:val="28"/>
          </w:rPr>
          <w:t>52/2013/NĐ-CP</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và các quy định về xử lý vi phạm hành chính trong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Thông tin công bố bao gồm: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Tên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Tên và thông tin của thương nhân, tổ chức, cá nhân sở hữu website;</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Hành vi vi phạm của thương nhân, tổ chức, cá nhân.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31. Tiếp nhận thông tin phản ánh và công bố danh sách website thương mại điện tử bị phản ánh về việc có dấu hiệu vi phạm pháp luật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Bộ Công Thương tiếp nhận phản ánh của tổ chức, cá nhân về các hành vi sau trên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Vi phạm các quy định về thông báo và đăng ký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Vi phạm các quy định về giao kết hợp đồng trong thương mại điện tử tại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Vi phạm các quy định về trách nhiệm của người sở hữu website thương mại điện tử bán hàng hoặc người cung cấp dịch vụ thương mại điện tử tại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d) Vi phạm các quy định về bảo vệ thông tin cá nhân và an toàn thanh toán trong thương mại điện tử tại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 Các vi phạm khác quy định tại Điều 4 Nghị định số 52/2013/NĐ-CP.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shd w:val="clear" w:color="auto" w:fill="FFFFFF"/>
        </w:rPr>
        <w:t>2. Tổ chức</w:t>
      </w:r>
      <w:r w:rsidRPr="003C79A4">
        <w:rPr>
          <w:rFonts w:ascii="Times New Roman" w:hAnsi="Times New Roman"/>
          <w:color w:val="000000"/>
          <w:sz w:val="28"/>
          <w:szCs w:val="28"/>
        </w:rPr>
        <w:t>, cá nhân thực hiện việc phản ánh trực tuyến trên Cổng thông tin Quản lý hoạt động thương mại điện tử tại địa chỉ www.online.gov.vn. Khi thực hiện phản ánh, tổ chức, cá nhân phải cung cấp các thông tin tối thiểu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Họ tên, số chứng minh thư nhân dân, địa chỉ cư trú, số điện thoại và địa chỉ thư điện tử của người phản ánh;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Địa chỉ website thương mại điện tử nơi diễn ra hành vi bị phản ánh;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c) Hành vi bị phản ánh;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d) Tóm tắt nội dung phản ánh;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 Các tài liệu, bằng chứng chứng minh hành vi vi phạm (nếu có).</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Trong thời hạn 5 ngày làm việc, tổ chức, cá nhân thực hiện phản ánh nhận trả lời của Bộ Công Thương qua địa chỉ thư điện tử đã cung cấp về một trong các nội dung sau:</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bookmarkStart w:id="3" w:name="bookmark6"/>
      <w:r w:rsidRPr="003C79A4">
        <w:rPr>
          <w:rFonts w:ascii="Times New Roman" w:hAnsi="Times New Roman"/>
          <w:color w:val="000000"/>
          <w:sz w:val="28"/>
          <w:szCs w:val="28"/>
        </w:rPr>
        <w:t>-</w:t>
      </w:r>
      <w:r w:rsidRPr="003C79A4">
        <w:rPr>
          <w:rStyle w:val="apple-converted-space"/>
          <w:rFonts w:ascii="Times New Roman" w:hAnsi="Times New Roman"/>
          <w:color w:val="000000"/>
          <w:sz w:val="28"/>
          <w:szCs w:val="28"/>
        </w:rPr>
        <w:t> </w:t>
      </w:r>
      <w:bookmarkEnd w:id="3"/>
      <w:r w:rsidRPr="003C79A4">
        <w:rPr>
          <w:rFonts w:ascii="Times New Roman" w:hAnsi="Times New Roman"/>
          <w:color w:val="000000"/>
          <w:sz w:val="28"/>
          <w:szCs w:val="28"/>
        </w:rPr>
        <w:t>Xác nhận thông tin phản ánh đầy đủ, hợp lệ và được tính vào số lượng phản ánh quy định tại điểm a Khoản 4 Điều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Thông báo thông tin phản ánh không hợp lệ hoặc yêu cầu bổ sung thông tin.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Việc công bố thông tin phản ánh đối với một website thương mại điện tử trên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Cổng thông tin</w:t>
      </w:r>
      <w:r w:rsidRPr="003C79A4">
        <w:rPr>
          <w:rFonts w:ascii="Times New Roman" w:hAnsi="Times New Roman"/>
          <w:color w:val="000000"/>
          <w:sz w:val="28"/>
          <w:szCs w:val="28"/>
        </w:rPr>
        <w:t>Quản lý hoạt động thương mại điện tử được thực hiện như sau:</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a) Website thương mại điện tử có trên 5 (năm) ý kiến phản ánh từ các tổ chức, cá nhân khác nhau về một hoặc nhiều hành vi nêu tại Khoản 1 Điều này sẽ nhận được thông báo của Bộ Công Thương yêu cầu giải trình về những ý kiến phản ánh nói trên.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b) Sau thời hạn 10 ngày làm việc kể từ ngày nhận được yêu cầu giải trình</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của</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Bộ Công Thương, nếu thương nhân,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 cá nhân sở hữu website thương mại điện tử không phản hồi hoặc không giải trình được về các ý kiến phản ánh, thì website đó sẽ bị đưa vào danh sách website thương mại điện tử bị phản ánh về việc có dấu hiệu vi phạm pháp luật và có thể bị</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xử lý</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vi phạm hành chính theo quy định của pháp luật.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Chương V</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ĐIỀU KHOẢN THI HÀNH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color w:val="000000"/>
          <w:sz w:val="28"/>
          <w:szCs w:val="28"/>
        </w:rPr>
        <w:t>Điều 32. Trách nhiệm thi hành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Bộ trưởng Bộ Công Thương giao Cục Thương mại điện tử và Công ng</w:t>
      </w:r>
      <w:r w:rsidRPr="003C79A4">
        <w:rPr>
          <w:rFonts w:ascii="Times New Roman" w:hAnsi="Times New Roman"/>
          <w:color w:val="000000"/>
          <w:sz w:val="28"/>
          <w:szCs w:val="28"/>
          <w:shd w:val="clear" w:color="auto" w:fill="FFFFFF"/>
        </w:rPr>
        <w:t>hệ thông tin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thực hiện các thủ tục thông báo, đăng ký website thương mại điện tử, đăng ký hoạt động đánh giá tín nhiệm website thương mại điện tử và công bố thông tin trên Cổng thông tin Quản lý hoạt động thương mại điện tử theo các quy định tại Thông tư này.</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Các cơ quan, đơn vị có liên quan thuộc Bộ Công Thương có trách nhiệm phối hợp tham gia công tác quản lý nhà nước đối với hoạt động thương mại điện tử theo thẩm quyền.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Sở Công Thương các tỉnh, thành phố trực thuộc Trung ương trong phạm vi chức năng, quyền hạn của mình</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phối hợp</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với Cục Thương mại điện tử và Công ng</w:t>
      </w:r>
      <w:r w:rsidRPr="003C79A4">
        <w:rPr>
          <w:rFonts w:ascii="Times New Roman" w:hAnsi="Times New Roman"/>
          <w:color w:val="000000"/>
          <w:sz w:val="28"/>
          <w:szCs w:val="28"/>
          <w:shd w:val="clear" w:color="auto" w:fill="FFFFFF"/>
        </w:rPr>
        <w:t>hệ thông tin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trong việc thẩm tra, xác minh các thông tin thông báo, đăng ký; theo dõi, cập nhật và công bố thông tin trên Cổng thông tin Quản lý hoạt động thương mại điện tử.</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bookmarkStart w:id="4" w:name="bookmark7"/>
      <w:r w:rsidRPr="003C79A4">
        <w:rPr>
          <w:rFonts w:ascii="Times New Roman" w:hAnsi="Times New Roman"/>
          <w:b/>
          <w:bCs/>
          <w:color w:val="000000"/>
          <w:sz w:val="28"/>
          <w:szCs w:val="28"/>
        </w:rPr>
        <w:t>Điều 33.</w:t>
      </w:r>
      <w:r w:rsidRPr="003C79A4">
        <w:rPr>
          <w:rStyle w:val="apple-converted-space"/>
          <w:rFonts w:ascii="Times New Roman" w:hAnsi="Times New Roman"/>
          <w:b/>
          <w:bCs/>
          <w:color w:val="000000"/>
          <w:sz w:val="28"/>
          <w:szCs w:val="28"/>
        </w:rPr>
        <w:t> </w:t>
      </w:r>
      <w:bookmarkEnd w:id="4"/>
      <w:r w:rsidRPr="003C79A4">
        <w:rPr>
          <w:rFonts w:ascii="Times New Roman" w:hAnsi="Times New Roman"/>
          <w:b/>
          <w:bCs/>
          <w:color w:val="000000"/>
          <w:sz w:val="28"/>
          <w:szCs w:val="28"/>
        </w:rPr>
        <w:t>Hiệu lực thi hành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Thông tư này có hiệu lực thi hành kể từ ngày 20 tháng 01 năm 2015.</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Thông tư này thay thế Thông tư số</w:t>
      </w:r>
      <w:r w:rsidRPr="003C79A4">
        <w:rPr>
          <w:rStyle w:val="apple-converted-space"/>
          <w:rFonts w:ascii="Times New Roman" w:hAnsi="Times New Roman"/>
          <w:color w:val="000000"/>
          <w:sz w:val="28"/>
          <w:szCs w:val="28"/>
        </w:rPr>
        <w:t> </w:t>
      </w:r>
      <w:hyperlink r:id="rId19" w:tgtFrame="_blank" w:history="1">
        <w:r w:rsidRPr="003C79A4">
          <w:rPr>
            <w:rStyle w:val="Hyperlink"/>
            <w:rFonts w:ascii="Times New Roman" w:hAnsi="Times New Roman"/>
            <w:color w:val="0E70C3"/>
            <w:sz w:val="28"/>
            <w:szCs w:val="28"/>
          </w:rPr>
          <w:t>12/2013/TT-BCT</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ngày 20 tháng 6 năm 2013 của Bộ Công Thương quy định thủ tục thông báo, đăng ký và công bố thông tin liên quan đến website thương mại điện tử.</w:t>
      </w:r>
    </w:p>
    <w:p w:rsidR="004F0A48" w:rsidRPr="003C79A4" w:rsidRDefault="004F0A48" w:rsidP="003C79A4">
      <w:pPr>
        <w:pStyle w:val="NormalWeb"/>
        <w:shd w:val="clear" w:color="auto" w:fill="FFFFFF"/>
        <w:spacing w:before="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Các thương nhân, tổ chức, cá nhân đã tiến hành thông báo, đăng ký theo quy định tại Thông tư số</w:t>
      </w:r>
      <w:r w:rsidRPr="003C79A4">
        <w:rPr>
          <w:rStyle w:val="apple-converted-space"/>
          <w:rFonts w:ascii="Times New Roman" w:hAnsi="Times New Roman"/>
          <w:color w:val="000000"/>
          <w:sz w:val="28"/>
          <w:szCs w:val="28"/>
        </w:rPr>
        <w:t> </w:t>
      </w:r>
      <w:hyperlink r:id="rId20" w:tgtFrame="_blank" w:history="1">
        <w:r w:rsidRPr="003C79A4">
          <w:rPr>
            <w:rStyle w:val="Hyperlink"/>
            <w:rFonts w:ascii="Times New Roman" w:hAnsi="Times New Roman"/>
            <w:color w:val="0E70C3"/>
            <w:sz w:val="28"/>
            <w:szCs w:val="28"/>
          </w:rPr>
          <w:t>12/2013/TT-BCT</w:t>
        </w:r>
      </w:hyperlink>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phải tiến hành bổ sung thông tin hồ sơ để tuân thủ các quy định tại Thông tư này trong vòng 90 ngày kể từ ngày Thông tư có hiệu lực.</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Trong quá trình thực hiện Thông tư này, nếu có phát sinh vướng mắc, thương nhân hoặc các</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 cá nhân có liên quan kịp thời phản ánh về Bộ Công Thương để xem xét, xử lý./.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p>
    <w:tbl>
      <w:tblPr>
        <w:tblW w:w="0" w:type="auto"/>
        <w:tblCellSpacing w:w="0" w:type="dxa"/>
        <w:tblCellMar>
          <w:left w:w="0" w:type="dxa"/>
          <w:right w:w="0" w:type="dxa"/>
        </w:tblCellMar>
        <w:tblLook w:val="0000"/>
      </w:tblPr>
      <w:tblGrid>
        <w:gridCol w:w="4428"/>
        <w:gridCol w:w="4428"/>
      </w:tblGrid>
      <w:tr w:rsidR="004F0A48" w:rsidRPr="003C79A4" w:rsidTr="00487BB1">
        <w:trPr>
          <w:tblCellSpacing w:w="0" w:type="dxa"/>
        </w:trPr>
        <w:tc>
          <w:tcPr>
            <w:tcW w:w="442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i/>
                <w:iCs/>
                <w:color w:val="000000"/>
                <w:sz w:val="28"/>
                <w:szCs w:val="28"/>
              </w:rPr>
              <w:t> </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i/>
                <w:iCs/>
                <w:color w:val="000000"/>
                <w:sz w:val="28"/>
                <w:szCs w:val="28"/>
              </w:rPr>
              <w:t>Nơi nhận:</w:t>
            </w:r>
            <w:r w:rsidRPr="003C79A4">
              <w:rPr>
                <w:rFonts w:ascii="Times New Roman" w:hAnsi="Times New Roman"/>
                <w:b/>
                <w:bCs/>
                <w:i/>
                <w:iCs/>
                <w:color w:val="000000"/>
                <w:sz w:val="28"/>
                <w:szCs w:val="28"/>
              </w:rPr>
              <w:br/>
            </w:r>
            <w:r w:rsidRPr="003C79A4">
              <w:rPr>
                <w:rFonts w:ascii="Times New Roman" w:hAnsi="Times New Roman"/>
                <w:color w:val="000000"/>
                <w:sz w:val="28"/>
                <w:szCs w:val="28"/>
              </w:rPr>
              <w:t>- Văn phòng Tổng Bí thư;</w:t>
            </w:r>
            <w:r w:rsidRPr="003C79A4">
              <w:rPr>
                <w:rFonts w:ascii="Times New Roman" w:hAnsi="Times New Roman"/>
                <w:color w:val="000000"/>
                <w:sz w:val="28"/>
                <w:szCs w:val="28"/>
              </w:rPr>
              <w:br/>
              <w:t>- Văn phòng Trung ương Đảng;</w:t>
            </w:r>
            <w:r w:rsidRPr="003C79A4">
              <w:rPr>
                <w:rFonts w:ascii="Times New Roman" w:hAnsi="Times New Roman"/>
                <w:color w:val="000000"/>
                <w:sz w:val="28"/>
                <w:szCs w:val="28"/>
              </w:rPr>
              <w:br/>
              <w:t>- Thủ tướng, các Phó Thủ tướng Chính phủ;</w:t>
            </w:r>
            <w:r w:rsidRPr="003C79A4">
              <w:rPr>
                <w:rFonts w:ascii="Times New Roman" w:hAnsi="Times New Roman"/>
                <w:color w:val="000000"/>
                <w:sz w:val="28"/>
                <w:szCs w:val="28"/>
              </w:rPr>
              <w:br/>
              <w:t>- Các Bộ, cơ quan ngang Bộ, cơ quan thuộc Chính phủ;</w:t>
            </w:r>
            <w:r w:rsidRPr="003C79A4">
              <w:rPr>
                <w:rFonts w:ascii="Times New Roman" w:hAnsi="Times New Roman"/>
                <w:color w:val="000000"/>
                <w:sz w:val="28"/>
                <w:szCs w:val="28"/>
              </w:rPr>
              <w:br/>
              <w:t>- Văn phòng Chủ tịch nước;</w:t>
            </w:r>
            <w:r w:rsidRPr="003C79A4">
              <w:rPr>
                <w:rFonts w:ascii="Times New Roman" w:hAnsi="Times New Roman"/>
                <w:color w:val="000000"/>
                <w:sz w:val="28"/>
                <w:szCs w:val="28"/>
              </w:rPr>
              <w:br/>
              <w:t>- Văn phòng Chính phủ;</w:t>
            </w:r>
            <w:r w:rsidRPr="003C79A4">
              <w:rPr>
                <w:rFonts w:ascii="Times New Roman" w:hAnsi="Times New Roman"/>
                <w:color w:val="000000"/>
                <w:sz w:val="28"/>
                <w:szCs w:val="28"/>
              </w:rPr>
              <w:br/>
              <w:t>- Văn phòng Quốc hội;</w:t>
            </w:r>
            <w:r w:rsidRPr="003C79A4">
              <w:rPr>
                <w:rFonts w:ascii="Times New Roman" w:hAnsi="Times New Roman"/>
                <w:color w:val="000000"/>
                <w:sz w:val="28"/>
                <w:szCs w:val="28"/>
              </w:rPr>
              <w:br/>
              <w:t>- Viện kiểm sát nhân dân tối cao;</w:t>
            </w:r>
            <w:r w:rsidRPr="003C79A4">
              <w:rPr>
                <w:rFonts w:ascii="Times New Roman" w:hAnsi="Times New Roman"/>
                <w:color w:val="000000"/>
                <w:sz w:val="28"/>
                <w:szCs w:val="28"/>
              </w:rPr>
              <w:br/>
              <w:t>- Tòa án nhân dân tối cao;</w:t>
            </w:r>
            <w:r w:rsidRPr="003C79A4">
              <w:rPr>
                <w:rFonts w:ascii="Times New Roman" w:hAnsi="Times New Roman"/>
                <w:color w:val="000000"/>
                <w:sz w:val="28"/>
                <w:szCs w:val="28"/>
              </w:rPr>
              <w:br/>
              <w:t>- Cục Kiểm tra VBQPPL (Bộ Tư pháp);</w:t>
            </w:r>
            <w:r w:rsidRPr="003C79A4">
              <w:rPr>
                <w:rFonts w:ascii="Times New Roman" w:hAnsi="Times New Roman"/>
                <w:color w:val="000000"/>
                <w:sz w:val="28"/>
                <w:szCs w:val="28"/>
              </w:rPr>
              <w:br/>
              <w:t>- Cục Kiểm soát thủ tục hành chính (Bộ Tư pháp);</w:t>
            </w:r>
            <w:r w:rsidRPr="003C79A4">
              <w:rPr>
                <w:rFonts w:ascii="Times New Roman" w:hAnsi="Times New Roman"/>
                <w:color w:val="000000"/>
                <w:sz w:val="28"/>
                <w:szCs w:val="28"/>
              </w:rPr>
              <w:br/>
              <w:t>- Bộ trưởng, các Thứ trưởng, các đơn vị thuộc Bộ Công Thương;</w:t>
            </w:r>
            <w:r w:rsidRPr="003C79A4">
              <w:rPr>
                <w:rFonts w:ascii="Times New Roman" w:hAnsi="Times New Roman"/>
                <w:color w:val="000000"/>
                <w:sz w:val="28"/>
                <w:szCs w:val="28"/>
              </w:rPr>
              <w:br/>
              <w:t>- UBND các tỉnh, thành phố trực thuộc TW;</w:t>
            </w:r>
            <w:r w:rsidRPr="003C79A4">
              <w:rPr>
                <w:rFonts w:ascii="Times New Roman" w:hAnsi="Times New Roman"/>
                <w:color w:val="000000"/>
                <w:sz w:val="28"/>
                <w:szCs w:val="28"/>
              </w:rPr>
              <w:br/>
            </w:r>
            <w:r w:rsidRPr="003C79A4">
              <w:rPr>
                <w:rFonts w:ascii="Times New Roman" w:hAnsi="Times New Roman"/>
                <w:color w:val="000000"/>
                <w:sz w:val="28"/>
                <w:szCs w:val="28"/>
                <w:shd w:val="clear" w:color="auto" w:fill="FFFFFF"/>
              </w:rPr>
              <w:t>- Sở</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Công Th</w:t>
            </w:r>
            <w:r w:rsidRPr="003C79A4">
              <w:rPr>
                <w:rFonts w:ascii="Times New Roman" w:hAnsi="Times New Roman"/>
                <w:color w:val="000000"/>
                <w:sz w:val="28"/>
                <w:szCs w:val="28"/>
                <w:shd w:val="clear" w:color="auto" w:fill="FFFFFF"/>
              </w:rPr>
              <w:t>ươ</w:t>
            </w:r>
            <w:r w:rsidRPr="003C79A4">
              <w:rPr>
                <w:rFonts w:ascii="Times New Roman" w:hAnsi="Times New Roman"/>
                <w:color w:val="000000"/>
                <w:sz w:val="28"/>
                <w:szCs w:val="28"/>
              </w:rPr>
              <w:t>ng các tỉnh, thành phố trực thuộc TW;</w:t>
            </w:r>
            <w:r w:rsidRPr="003C79A4">
              <w:rPr>
                <w:rFonts w:ascii="Times New Roman" w:hAnsi="Times New Roman"/>
                <w:color w:val="000000"/>
                <w:sz w:val="28"/>
                <w:szCs w:val="28"/>
              </w:rPr>
              <w:br/>
              <w:t>- Website Chính phủ; Website Bộ Công Th</w:t>
            </w:r>
            <w:r w:rsidRPr="003C79A4">
              <w:rPr>
                <w:rFonts w:ascii="Times New Roman" w:hAnsi="Times New Roman"/>
                <w:color w:val="000000"/>
                <w:sz w:val="28"/>
                <w:szCs w:val="28"/>
                <w:shd w:val="clear" w:color="auto" w:fill="FFFFFF"/>
              </w:rPr>
              <w:t>ươ</w:t>
            </w:r>
            <w:r w:rsidRPr="003C79A4">
              <w:rPr>
                <w:rFonts w:ascii="Times New Roman" w:hAnsi="Times New Roman"/>
                <w:color w:val="000000"/>
                <w:sz w:val="28"/>
                <w:szCs w:val="28"/>
              </w:rPr>
              <w:t>ng;</w:t>
            </w:r>
            <w:r w:rsidRPr="003C79A4">
              <w:rPr>
                <w:rFonts w:ascii="Times New Roman" w:hAnsi="Times New Roman"/>
                <w:color w:val="000000"/>
                <w:sz w:val="28"/>
                <w:szCs w:val="28"/>
              </w:rPr>
              <w:br/>
              <w:t>- Công báo;</w:t>
            </w:r>
            <w:r w:rsidRPr="003C79A4">
              <w:rPr>
                <w:rFonts w:ascii="Times New Roman" w:hAnsi="Times New Roman"/>
                <w:color w:val="000000"/>
                <w:sz w:val="28"/>
                <w:szCs w:val="28"/>
              </w:rPr>
              <w:br/>
              <w:t>- Lưu: VT, TMĐT.</w:t>
            </w:r>
          </w:p>
        </w:tc>
        <w:tc>
          <w:tcPr>
            <w:tcW w:w="442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KT. BỘ TRƯỞNG</w:t>
            </w:r>
            <w:r w:rsidRPr="003C79A4">
              <w:rPr>
                <w:rFonts w:ascii="Times New Roman" w:hAnsi="Times New Roman"/>
                <w:b/>
                <w:bCs/>
                <w:color w:val="000000"/>
                <w:sz w:val="28"/>
                <w:szCs w:val="28"/>
              </w:rPr>
              <w:br/>
              <w:t>THỨ TRƯỞNG</w:t>
            </w:r>
            <w:r w:rsidRPr="003C79A4">
              <w:rPr>
                <w:rFonts w:ascii="Times New Roman" w:hAnsi="Times New Roman"/>
                <w:b/>
                <w:bCs/>
                <w:color w:val="000000"/>
                <w:sz w:val="28"/>
                <w:szCs w:val="28"/>
              </w:rPr>
              <w:br/>
            </w:r>
            <w:r w:rsidRPr="003C79A4">
              <w:rPr>
                <w:rFonts w:ascii="Times New Roman" w:hAnsi="Times New Roman"/>
                <w:b/>
                <w:bCs/>
                <w:color w:val="000000"/>
                <w:sz w:val="28"/>
                <w:szCs w:val="28"/>
              </w:rPr>
              <w:br/>
            </w:r>
            <w:r w:rsidRPr="003C79A4">
              <w:rPr>
                <w:rFonts w:ascii="Times New Roman" w:hAnsi="Times New Roman"/>
                <w:b/>
                <w:bCs/>
                <w:color w:val="000000"/>
                <w:sz w:val="28"/>
                <w:szCs w:val="28"/>
              </w:rPr>
              <w:br/>
            </w:r>
            <w:r w:rsidRPr="003C79A4">
              <w:rPr>
                <w:rFonts w:ascii="Times New Roman" w:hAnsi="Times New Roman"/>
                <w:b/>
                <w:bCs/>
                <w:color w:val="000000"/>
                <w:sz w:val="28"/>
                <w:szCs w:val="28"/>
              </w:rPr>
              <w:br/>
            </w:r>
            <w:r w:rsidRPr="003C79A4">
              <w:rPr>
                <w:rFonts w:ascii="Times New Roman" w:hAnsi="Times New Roman"/>
                <w:b/>
                <w:bCs/>
                <w:color w:val="000000"/>
                <w:sz w:val="28"/>
                <w:szCs w:val="28"/>
              </w:rPr>
              <w:br/>
              <w:t>Trần Tuấn Anh</w:t>
            </w:r>
          </w:p>
        </w:tc>
      </w:tr>
    </w:tbl>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PHỤ LỤC</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i/>
          <w:iCs/>
          <w:color w:val="000000"/>
          <w:sz w:val="28"/>
          <w:szCs w:val="28"/>
        </w:rPr>
        <w:t>Các biểu mẫu ban hành kèm theo Thông tư số 47/2014/TT-BCT ngày 05 tháng 12 năm 2014 của Bộ trưởng Bộ Công Thương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Đơn đăng ký website cung cấp dịch vụ thương mại điện tử (Mẫu TMĐT-1).</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Đơn đăng ký hoạt động đánh giá tín nhiệm website thương mại điện tử (Mẫu TMĐT-2).</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p>
    <w:p w:rsidR="004F0A48" w:rsidRPr="003C79A4" w:rsidRDefault="004F0A48" w:rsidP="003C79A4">
      <w:pPr>
        <w:pStyle w:val="NormalWeb"/>
        <w:shd w:val="clear" w:color="auto" w:fill="FFFFFF"/>
        <w:spacing w:before="120" w:beforeAutospacing="0" w:after="0" w:afterAutospacing="0" w:line="234" w:lineRule="atLeast"/>
        <w:jc w:val="right"/>
        <w:rPr>
          <w:rFonts w:ascii="Times New Roman" w:hAnsi="Times New Roman"/>
          <w:color w:val="000000"/>
          <w:sz w:val="28"/>
          <w:szCs w:val="28"/>
        </w:rPr>
      </w:pPr>
      <w:r w:rsidRPr="003C79A4">
        <w:rPr>
          <w:rFonts w:ascii="Times New Roman" w:hAnsi="Times New Roman"/>
          <w:b/>
          <w:bCs/>
          <w:color w:val="000000"/>
          <w:sz w:val="28"/>
          <w:szCs w:val="28"/>
        </w:rPr>
        <w:t>MẪU TMĐT-1</w:t>
      </w:r>
    </w:p>
    <w:tbl>
      <w:tblPr>
        <w:tblW w:w="0" w:type="auto"/>
        <w:tblCellSpacing w:w="0" w:type="dxa"/>
        <w:tblCellMar>
          <w:left w:w="0" w:type="dxa"/>
          <w:right w:w="0" w:type="dxa"/>
        </w:tblCellMar>
        <w:tblLook w:val="0000"/>
      </w:tblPr>
      <w:tblGrid>
        <w:gridCol w:w="3348"/>
        <w:gridCol w:w="5508"/>
      </w:tblGrid>
      <w:tr w:rsidR="004F0A48" w:rsidRPr="003C79A4" w:rsidTr="00487BB1">
        <w:trPr>
          <w:tblCellSpacing w:w="0" w:type="dxa"/>
        </w:trPr>
        <w:tc>
          <w:tcPr>
            <w:tcW w:w="334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TÊN THƯƠNG NHÂN,</w:t>
            </w:r>
            <w:r w:rsidRPr="003C79A4">
              <w:rPr>
                <w:rFonts w:ascii="Times New Roman" w:hAnsi="Times New Roman"/>
                <w:b/>
                <w:bCs/>
                <w:color w:val="000000"/>
                <w:sz w:val="28"/>
                <w:szCs w:val="28"/>
              </w:rPr>
              <w:br/>
              <w:t>TỔ</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t>CHỨC</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br/>
              <w:t>-------</w:t>
            </w:r>
          </w:p>
        </w:tc>
        <w:tc>
          <w:tcPr>
            <w:tcW w:w="550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CỘNG HÒA XÃ HỘI CHỦ NGHĨA VIỆT NAM</w:t>
            </w:r>
            <w:r w:rsidRPr="003C79A4">
              <w:rPr>
                <w:rFonts w:ascii="Times New Roman" w:hAnsi="Times New Roman"/>
                <w:b/>
                <w:bCs/>
                <w:color w:val="000000"/>
                <w:sz w:val="28"/>
                <w:szCs w:val="28"/>
              </w:rPr>
              <w:br/>
              <w:t>Độc lập - Tự do - Hạnh phúc</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br/>
              <w:t>---------------</w:t>
            </w:r>
          </w:p>
        </w:tc>
      </w:tr>
      <w:tr w:rsidR="004F0A48" w:rsidRPr="003C79A4" w:rsidTr="00487BB1">
        <w:trPr>
          <w:tblCellSpacing w:w="0" w:type="dxa"/>
        </w:trPr>
        <w:tc>
          <w:tcPr>
            <w:tcW w:w="334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color w:val="000000"/>
                <w:sz w:val="28"/>
                <w:szCs w:val="28"/>
              </w:rPr>
              <w:t>Số:</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w:t>
            </w:r>
          </w:p>
        </w:tc>
        <w:tc>
          <w:tcPr>
            <w:tcW w:w="550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right"/>
              <w:rPr>
                <w:rFonts w:ascii="Times New Roman" w:hAnsi="Times New Roman"/>
                <w:color w:val="000000"/>
                <w:sz w:val="28"/>
                <w:szCs w:val="28"/>
              </w:rPr>
            </w:pPr>
            <w:r w:rsidRPr="003C79A4">
              <w:rPr>
                <w:rFonts w:ascii="Times New Roman" w:hAnsi="Times New Roman"/>
                <w:i/>
                <w:iCs/>
                <w:color w:val="000000"/>
                <w:sz w:val="28"/>
                <w:szCs w:val="28"/>
              </w:rPr>
              <w:t>……., ngày</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tháng</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năm</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w:t>
            </w:r>
          </w:p>
        </w:tc>
      </w:tr>
    </w:tbl>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ĐƠN ĐĂNG KÝ WEBSITE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Kính</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shd w:val="clear" w:color="auto" w:fill="FFFFFF"/>
        </w:rPr>
        <w:t>gửi</w:t>
      </w:r>
      <w:r w:rsidRPr="003C79A4">
        <w:rPr>
          <w:rFonts w:ascii="Times New Roman" w:hAnsi="Times New Roman"/>
          <w:b/>
          <w:bCs/>
          <w:color w:val="000000"/>
          <w:sz w:val="28"/>
          <w:szCs w:val="28"/>
        </w:rPr>
        <w:t>:</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Cục Thương mại điện tử và Công ng</w:t>
      </w:r>
      <w:r w:rsidRPr="003C79A4">
        <w:rPr>
          <w:rFonts w:ascii="Times New Roman" w:hAnsi="Times New Roman"/>
          <w:color w:val="000000"/>
          <w:sz w:val="28"/>
          <w:szCs w:val="28"/>
          <w:shd w:val="clear" w:color="auto" w:fill="FFFFFF"/>
        </w:rPr>
        <w:t>hệ thông tin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 Bộ Công Thương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Tên thương nhân, tổ chức sở hữu website cung cấp dịch vụ th</w:t>
      </w:r>
      <w:r w:rsidRPr="003C79A4">
        <w:rPr>
          <w:rFonts w:ascii="Times New Roman" w:hAnsi="Times New Roman"/>
          <w:color w:val="000000"/>
          <w:sz w:val="28"/>
          <w:szCs w:val="28"/>
          <w:shd w:val="clear" w:color="auto" w:fill="FFFFFF"/>
        </w:rPr>
        <w:t>ươ</w:t>
      </w:r>
      <w:r w:rsidRPr="003C79A4">
        <w:rPr>
          <w:rFonts w:ascii="Times New Roman" w:hAnsi="Times New Roman"/>
          <w:color w:val="000000"/>
          <w:sz w:val="28"/>
          <w:szCs w:val="28"/>
        </w:rPr>
        <w:t>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Tên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Tên giao dịch: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Số, ngày cấp, nơi cấp Giấy chứng nhận đăng ký doanh nghiệp hoặc Giấy chứng nhận đầu tư (</w:t>
      </w:r>
      <w:r w:rsidRPr="003C79A4">
        <w:rPr>
          <w:rFonts w:ascii="Times New Roman" w:hAnsi="Times New Roman"/>
          <w:color w:val="000000"/>
          <w:sz w:val="28"/>
          <w:szCs w:val="28"/>
          <w:shd w:val="clear" w:color="auto" w:fill="FFFFFF"/>
        </w:rPr>
        <w:t>đối với</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thương nhân) hoặc Quyết định thành lập (đối với</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Loại Giấy chứng nhận/Quyết định thành lập: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Số:                                           Ngày cấp:                                 Nơi cấp: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Tên và chức danh người đại diện thương nhân/tổ chức: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Tên và chức danh người chịu trách nhiệm đối với website cung cấp dịch vụ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5. Tên miền Internet</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của</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website cung cấp dịch vụ thương mại điện tử: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6. Loại hình dịch vụ cung cấp trên website:</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Dịch vụ sàn giao dịch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Dịch vụ khuyến mại trực tuyến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Dịch vụ đấu giá trực tuyến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Dịch vụ khác (đề nghị nêu rõ: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7. Các loại hàng hóa hoặc dịch vụ chủ yếu được giao dịch trên website:</w:t>
      </w:r>
    </w:p>
    <w:tbl>
      <w:tblPr>
        <w:tblW w:w="0" w:type="dxa"/>
        <w:tblCellSpacing w:w="0" w:type="dxa"/>
        <w:tblCellMar>
          <w:left w:w="0" w:type="dxa"/>
          <w:right w:w="0" w:type="dxa"/>
        </w:tblCellMar>
        <w:tblLook w:val="0000"/>
      </w:tblPr>
      <w:tblGrid>
        <w:gridCol w:w="4428"/>
        <w:gridCol w:w="4428"/>
      </w:tblGrid>
      <w:tr w:rsidR="004F0A48" w:rsidRPr="003C79A4" w:rsidTr="00487BB1">
        <w:trPr>
          <w:tblCellSpacing w:w="0" w:type="dxa"/>
        </w:trPr>
        <w:tc>
          <w:tcPr>
            <w:tcW w:w="4428" w:type="dxa"/>
            <w:shd w:val="clear" w:color="auto" w:fill="FFFFFF"/>
          </w:tcPr>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Hàng điện tử, gia dụng</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Máy tính, điện thoại, thiết bị</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văn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phòng</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Ô tô, xe máy, xe đạp</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Thời trang, mỹ phẩm, chăm sóc sức khỏe</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Công nghiệp, xây dựng</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Thiết bị nội thất, ngoại thất</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Bất động sản</w:t>
            </w:r>
          </w:p>
        </w:tc>
        <w:tc>
          <w:tcPr>
            <w:tcW w:w="4428" w:type="dxa"/>
            <w:shd w:val="clear" w:color="auto" w:fill="FFFFFF"/>
          </w:tcPr>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Sách, văn phòng phẩm</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Hoa, quà tặng, đồ chơi</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Thực phẩm, đồ uống</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Dịch vụ lưu trú và du lịch</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Dịch vụ việc làm</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Dịch vụ khác</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Hàng hóa khác</w:t>
            </w:r>
          </w:p>
        </w:tc>
      </w:tr>
    </w:tbl>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8. Đơn vị cung cấp dịch vụ Hosting: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9. Số nhân viên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quản lý</w:t>
      </w:r>
      <w:r w:rsidRPr="003C79A4">
        <w:rPr>
          <w:rFonts w:ascii="Times New Roman" w:hAnsi="Times New Roman"/>
          <w:color w:val="000000"/>
          <w:sz w:val="28"/>
          <w:szCs w:val="28"/>
        </w:rPr>
        <w:t>, giám sát các hoạt động</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của</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website:</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10. Địa chỉ trụ</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sở</w:t>
      </w:r>
      <w:r w:rsidRPr="003C79A4">
        <w:rPr>
          <w:rFonts w:ascii="Times New Roman" w:hAnsi="Times New Roman"/>
          <w:color w:val="000000"/>
          <w:sz w:val="28"/>
          <w:szCs w:val="28"/>
        </w:rPr>
        <w:t>: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Điện thoại:                                 Fax:                                          Email:</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p>
    <w:tbl>
      <w:tblPr>
        <w:tblW w:w="0" w:type="auto"/>
        <w:tblCellSpacing w:w="0" w:type="dxa"/>
        <w:tblCellMar>
          <w:left w:w="0" w:type="dxa"/>
          <w:right w:w="0" w:type="dxa"/>
        </w:tblCellMar>
        <w:tblLook w:val="0000"/>
      </w:tblPr>
      <w:tblGrid>
        <w:gridCol w:w="3608"/>
        <w:gridCol w:w="5221"/>
      </w:tblGrid>
      <w:tr w:rsidR="004F0A48" w:rsidRPr="003C79A4" w:rsidTr="00487BB1">
        <w:trPr>
          <w:tblCellSpacing w:w="0" w:type="dxa"/>
        </w:trPr>
        <w:tc>
          <w:tcPr>
            <w:tcW w:w="360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i/>
                <w:iCs/>
                <w:color w:val="000000"/>
                <w:sz w:val="28"/>
                <w:szCs w:val="28"/>
              </w:rPr>
              <w:t> </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i/>
                <w:iCs/>
                <w:color w:val="000000"/>
                <w:sz w:val="28"/>
                <w:szCs w:val="28"/>
              </w:rPr>
              <w:t>Nơi nhận:</w:t>
            </w:r>
            <w:r w:rsidRPr="003C79A4">
              <w:rPr>
                <w:rFonts w:ascii="Times New Roman" w:hAnsi="Times New Roman"/>
                <w:b/>
                <w:bCs/>
                <w:i/>
                <w:iCs/>
                <w:color w:val="000000"/>
                <w:sz w:val="28"/>
                <w:szCs w:val="28"/>
              </w:rPr>
              <w:br/>
            </w:r>
            <w:r w:rsidRPr="003C79A4">
              <w:rPr>
                <w:rFonts w:ascii="Times New Roman" w:hAnsi="Times New Roman"/>
                <w:color w:val="000000"/>
                <w:sz w:val="28"/>
                <w:szCs w:val="28"/>
              </w:rPr>
              <w:t>- Như trên;</w:t>
            </w:r>
            <w:r w:rsidRPr="003C79A4">
              <w:rPr>
                <w:rFonts w:ascii="Times New Roman" w:hAnsi="Times New Roman"/>
                <w:color w:val="000000"/>
                <w:sz w:val="28"/>
                <w:szCs w:val="28"/>
              </w:rPr>
              <w:br/>
              <w:t>- Cơ quan chủ quản (nếu có);</w:t>
            </w:r>
            <w:r w:rsidRPr="003C79A4">
              <w:rPr>
                <w:rFonts w:ascii="Times New Roman" w:hAnsi="Times New Roman"/>
                <w:color w:val="000000"/>
                <w:sz w:val="28"/>
                <w:szCs w:val="28"/>
              </w:rPr>
              <w:br/>
              <w:t>- Lưu:</w:t>
            </w:r>
          </w:p>
        </w:tc>
        <w:tc>
          <w:tcPr>
            <w:tcW w:w="5221"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CHỮ KÝ NGƯỜI ĐẠI DIỆN THEO PHÁP LUẬT</w:t>
            </w:r>
            <w:r w:rsidRPr="003C79A4">
              <w:rPr>
                <w:rFonts w:ascii="Times New Roman" w:hAnsi="Times New Roman"/>
                <w:b/>
                <w:bCs/>
                <w:color w:val="000000"/>
                <w:sz w:val="28"/>
                <w:szCs w:val="28"/>
              </w:rPr>
              <w:br/>
            </w:r>
            <w:r w:rsidRPr="003C79A4">
              <w:rPr>
                <w:rFonts w:ascii="Times New Roman" w:hAnsi="Times New Roman"/>
                <w:color w:val="000000"/>
                <w:sz w:val="28"/>
                <w:szCs w:val="28"/>
              </w:rPr>
              <w:t>(Ký tên, đóng dấu)</w:t>
            </w:r>
          </w:p>
        </w:tc>
      </w:tr>
    </w:tbl>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p>
    <w:p w:rsidR="004F0A48" w:rsidRPr="003C79A4" w:rsidRDefault="004F0A48" w:rsidP="003C79A4">
      <w:pPr>
        <w:pStyle w:val="NormalWeb"/>
        <w:shd w:val="clear" w:color="auto" w:fill="FFFFFF"/>
        <w:spacing w:before="120" w:beforeAutospacing="0" w:after="0" w:afterAutospacing="0" w:line="234" w:lineRule="atLeast"/>
        <w:jc w:val="right"/>
        <w:rPr>
          <w:rFonts w:ascii="Times New Roman" w:hAnsi="Times New Roman"/>
          <w:color w:val="000000"/>
          <w:sz w:val="28"/>
          <w:szCs w:val="28"/>
        </w:rPr>
      </w:pPr>
      <w:r w:rsidRPr="003C79A4">
        <w:rPr>
          <w:rFonts w:ascii="Times New Roman" w:hAnsi="Times New Roman"/>
          <w:b/>
          <w:bCs/>
          <w:color w:val="000000"/>
          <w:sz w:val="28"/>
          <w:szCs w:val="28"/>
        </w:rPr>
        <w:t>MẪU TMĐT-2</w:t>
      </w:r>
    </w:p>
    <w:tbl>
      <w:tblPr>
        <w:tblW w:w="0" w:type="auto"/>
        <w:tblCellSpacing w:w="0" w:type="dxa"/>
        <w:tblCellMar>
          <w:left w:w="0" w:type="dxa"/>
          <w:right w:w="0" w:type="dxa"/>
        </w:tblCellMar>
        <w:tblLook w:val="0000"/>
      </w:tblPr>
      <w:tblGrid>
        <w:gridCol w:w="3348"/>
        <w:gridCol w:w="5508"/>
      </w:tblGrid>
      <w:tr w:rsidR="004F0A48" w:rsidRPr="003C79A4" w:rsidTr="00487BB1">
        <w:trPr>
          <w:tblCellSpacing w:w="0" w:type="dxa"/>
        </w:trPr>
        <w:tc>
          <w:tcPr>
            <w:tcW w:w="334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TÊN THƯƠNG NHÂN,</w:t>
            </w:r>
            <w:r w:rsidRPr="003C79A4">
              <w:rPr>
                <w:rFonts w:ascii="Times New Roman" w:hAnsi="Times New Roman"/>
                <w:b/>
                <w:bCs/>
                <w:color w:val="000000"/>
                <w:sz w:val="28"/>
                <w:szCs w:val="28"/>
              </w:rPr>
              <w:br/>
              <w:t>TỔ</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t>CHỨC</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br/>
              <w:t>-------</w:t>
            </w:r>
          </w:p>
        </w:tc>
        <w:tc>
          <w:tcPr>
            <w:tcW w:w="550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CỘNG HÒA XÃ HỘI CHỦ NGHĨA VIỆT NAM</w:t>
            </w:r>
            <w:r w:rsidRPr="003C79A4">
              <w:rPr>
                <w:rFonts w:ascii="Times New Roman" w:hAnsi="Times New Roman"/>
                <w:b/>
                <w:bCs/>
                <w:color w:val="000000"/>
                <w:sz w:val="28"/>
                <w:szCs w:val="28"/>
              </w:rPr>
              <w:br/>
              <w:t>Độc lập - Tự do - Hạnh phúc</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rPr>
              <w:br/>
              <w:t>---------------</w:t>
            </w:r>
          </w:p>
        </w:tc>
      </w:tr>
      <w:tr w:rsidR="004F0A48" w:rsidRPr="003C79A4" w:rsidTr="00487BB1">
        <w:trPr>
          <w:tblCellSpacing w:w="0" w:type="dxa"/>
        </w:trPr>
        <w:tc>
          <w:tcPr>
            <w:tcW w:w="334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color w:val="000000"/>
                <w:sz w:val="28"/>
                <w:szCs w:val="28"/>
              </w:rPr>
              <w:t>Số:</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w:t>
            </w:r>
          </w:p>
        </w:tc>
        <w:tc>
          <w:tcPr>
            <w:tcW w:w="5508"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right"/>
              <w:rPr>
                <w:rFonts w:ascii="Times New Roman" w:hAnsi="Times New Roman"/>
                <w:color w:val="000000"/>
                <w:sz w:val="28"/>
                <w:szCs w:val="28"/>
              </w:rPr>
            </w:pPr>
            <w:r w:rsidRPr="003C79A4">
              <w:rPr>
                <w:rFonts w:ascii="Times New Roman" w:hAnsi="Times New Roman"/>
                <w:i/>
                <w:iCs/>
                <w:color w:val="000000"/>
                <w:sz w:val="28"/>
                <w:szCs w:val="28"/>
              </w:rPr>
              <w:t>……., ngày</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tháng</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năm</w:t>
            </w:r>
            <w:r w:rsidRPr="003C79A4">
              <w:rPr>
                <w:rStyle w:val="apple-converted-space"/>
                <w:rFonts w:ascii="Times New Roman" w:hAnsi="Times New Roman"/>
                <w:i/>
                <w:iCs/>
                <w:color w:val="000000"/>
                <w:sz w:val="28"/>
                <w:szCs w:val="28"/>
              </w:rPr>
              <w:t> </w:t>
            </w:r>
            <w:r w:rsidRPr="003C79A4">
              <w:rPr>
                <w:rFonts w:ascii="Times New Roman" w:hAnsi="Times New Roman"/>
                <w:i/>
                <w:iCs/>
                <w:color w:val="000000"/>
                <w:sz w:val="28"/>
                <w:szCs w:val="28"/>
              </w:rPr>
              <w:t>……….</w:t>
            </w:r>
          </w:p>
        </w:tc>
      </w:tr>
    </w:tbl>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ĐƠN ĐĂNG KÝ HOẠT ĐỘNG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Kính</w:t>
      </w:r>
      <w:r w:rsidRPr="003C79A4">
        <w:rPr>
          <w:rStyle w:val="apple-converted-space"/>
          <w:rFonts w:ascii="Times New Roman" w:hAnsi="Times New Roman"/>
          <w:b/>
          <w:bCs/>
          <w:color w:val="000000"/>
          <w:sz w:val="28"/>
          <w:szCs w:val="28"/>
        </w:rPr>
        <w:t> </w:t>
      </w:r>
      <w:r w:rsidRPr="003C79A4">
        <w:rPr>
          <w:rFonts w:ascii="Times New Roman" w:hAnsi="Times New Roman"/>
          <w:b/>
          <w:bCs/>
          <w:color w:val="000000"/>
          <w:sz w:val="28"/>
          <w:szCs w:val="28"/>
          <w:shd w:val="clear" w:color="auto" w:fill="FFFFFF"/>
        </w:rPr>
        <w:t>gửi</w:t>
      </w:r>
      <w:r w:rsidRPr="003C79A4">
        <w:rPr>
          <w:rFonts w:ascii="Times New Roman" w:hAnsi="Times New Roman"/>
          <w:b/>
          <w:bCs/>
          <w:color w:val="000000"/>
          <w:sz w:val="28"/>
          <w:szCs w:val="28"/>
        </w:rPr>
        <w:t>:</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Cục Thương mại điện tử và Công ng</w:t>
      </w:r>
      <w:r w:rsidRPr="003C79A4">
        <w:rPr>
          <w:rFonts w:ascii="Times New Roman" w:hAnsi="Times New Roman"/>
          <w:color w:val="000000"/>
          <w:sz w:val="28"/>
          <w:szCs w:val="28"/>
          <w:shd w:val="clear" w:color="auto" w:fill="FFFFFF"/>
        </w:rPr>
        <w:t>hệ thông tin</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 Bộ Công Thương</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 Tên thương nhân, tổ chức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Tên đăng ký:</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Tên giao dịch:</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2. Số, ngày cấp, nơi cấp Giấy chứng nhận đăng ký doanh nghiệp hoặc Giấy chứng nhận đầu tư (</w:t>
      </w:r>
      <w:r w:rsidRPr="003C79A4">
        <w:rPr>
          <w:rFonts w:ascii="Times New Roman" w:hAnsi="Times New Roman"/>
          <w:color w:val="000000"/>
          <w:sz w:val="28"/>
          <w:szCs w:val="28"/>
          <w:shd w:val="clear" w:color="auto" w:fill="FFFFFF"/>
        </w:rPr>
        <w:t>đối với</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rPr>
        <w:t>thương nhân) hoặc Quyết định thành lập (đối với</w:t>
      </w:r>
      <w:r w:rsidRPr="003C79A4">
        <w:rPr>
          <w:rStyle w:val="apple-converted-space"/>
          <w:rFonts w:ascii="Times New Roman" w:hAnsi="Times New Roman"/>
          <w:color w:val="000000"/>
          <w:sz w:val="28"/>
          <w:szCs w:val="28"/>
        </w:rPr>
        <w:t> </w:t>
      </w:r>
      <w:r w:rsidRPr="003C79A4">
        <w:rPr>
          <w:rFonts w:ascii="Times New Roman" w:hAnsi="Times New Roman"/>
          <w:color w:val="000000"/>
          <w:sz w:val="28"/>
          <w:szCs w:val="28"/>
          <w:shd w:val="clear" w:color="auto" w:fill="FFFFFF"/>
        </w:rPr>
        <w:t>tổ chức</w:t>
      </w:r>
      <w:r w:rsidRPr="003C79A4">
        <w:rPr>
          <w:rFonts w:ascii="Times New Roman" w:hAnsi="Times New Roman"/>
          <w:color w:val="000000"/>
          <w:sz w:val="28"/>
          <w:szCs w:val="28"/>
        </w:rPr>
        <w:t>):</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Loại Giấy chứng nhận/Quyết định thành lập: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Số:                                           Ngày cấp:                                 Nơi cấp:</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3. Lĩnh vực hoạt động chính của thương nhân/tổ chức: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4. Tên và chức danh người đại diện thương nhân/tổ chức: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5. Tên cơ quan chủ quản (nếu có):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6. Tên, chức danh người chịu trách nhiệm chính về hoạt động đánh giá tín nhiệm website thương mại điện tử: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7. Tên chính thức của chương trình đánh giá tín nhiệm: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8. Đối tượng hoặc loại hình website thương mại điện tử sẽ tiến hành đánh giá: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9. Thời gian và tần suất tiến hành hoạt động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o Một lần (nêu cụ thể thời gian tiến hành: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o Định kỳ trong một giai đoạn (nêu cụ thể: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o Liên tục, có thời hạn (nêu cụ thể thời hạn: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o Liên tục, không thời hạn</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10. Cơ chế giám sát các website thương mại điện tử đã được gắn biểu t</w:t>
      </w:r>
      <w:r w:rsidRPr="003C79A4">
        <w:rPr>
          <w:rFonts w:ascii="Times New Roman" w:hAnsi="Times New Roman"/>
          <w:color w:val="000000"/>
          <w:sz w:val="28"/>
          <w:szCs w:val="28"/>
          <w:shd w:val="clear" w:color="auto" w:fill="FFFFFF"/>
        </w:rPr>
        <w:t>ượ</w:t>
      </w:r>
      <w:r w:rsidRPr="003C79A4">
        <w:rPr>
          <w:rFonts w:ascii="Times New Roman" w:hAnsi="Times New Roman"/>
          <w:color w:val="000000"/>
          <w:sz w:val="28"/>
          <w:szCs w:val="28"/>
        </w:rPr>
        <w:t>ng tín nhiệm:</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Thường xuyên rà soát hoạt động của các website (tần suất rà soát: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Yêu cầu các website có báo cáo định kỳ (tần suất báo cáo: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Cơ chế khác (nêu cụ thể: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11. Tên miền Internet của website phục vụ hoạt động đánh giá tín nhiệm website thương mại điện tử:</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12. Địa chỉ trụ sở: ……………………………………..………………………………………………..</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Điện thoại:                                 Fax:                                          Email:</w:t>
      </w:r>
    </w:p>
    <w:p w:rsidR="004F0A48" w:rsidRPr="003C79A4" w:rsidRDefault="004F0A48" w:rsidP="003C79A4">
      <w:pPr>
        <w:pStyle w:val="NormalWeb"/>
        <w:shd w:val="clear" w:color="auto" w:fill="FFFFFF"/>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color w:val="000000"/>
          <w:sz w:val="28"/>
          <w:szCs w:val="28"/>
        </w:rPr>
        <w:t> </w:t>
      </w:r>
    </w:p>
    <w:tbl>
      <w:tblPr>
        <w:tblW w:w="0" w:type="auto"/>
        <w:tblCellSpacing w:w="0" w:type="dxa"/>
        <w:tblCellMar>
          <w:left w:w="0" w:type="dxa"/>
          <w:right w:w="0" w:type="dxa"/>
        </w:tblCellMar>
        <w:tblLook w:val="0000"/>
      </w:tblPr>
      <w:tblGrid>
        <w:gridCol w:w="3984"/>
        <w:gridCol w:w="4845"/>
      </w:tblGrid>
      <w:tr w:rsidR="004F0A48" w:rsidRPr="003C79A4" w:rsidTr="00487BB1">
        <w:trPr>
          <w:tblCellSpacing w:w="0" w:type="dxa"/>
        </w:trPr>
        <w:tc>
          <w:tcPr>
            <w:tcW w:w="3984"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i/>
                <w:iCs/>
                <w:color w:val="000000"/>
                <w:sz w:val="28"/>
                <w:szCs w:val="28"/>
              </w:rPr>
              <w:t> </w:t>
            </w:r>
          </w:p>
          <w:p w:rsidR="004F0A48" w:rsidRPr="003C79A4" w:rsidRDefault="004F0A48" w:rsidP="00487BB1">
            <w:pPr>
              <w:pStyle w:val="NormalWeb"/>
              <w:spacing w:before="120" w:beforeAutospacing="0" w:after="0" w:afterAutospacing="0" w:line="234" w:lineRule="atLeast"/>
              <w:rPr>
                <w:rFonts w:ascii="Times New Roman" w:hAnsi="Times New Roman"/>
                <w:color w:val="000000"/>
                <w:sz w:val="28"/>
                <w:szCs w:val="28"/>
              </w:rPr>
            </w:pPr>
            <w:r w:rsidRPr="003C79A4">
              <w:rPr>
                <w:rFonts w:ascii="Times New Roman" w:hAnsi="Times New Roman"/>
                <w:b/>
                <w:bCs/>
                <w:i/>
                <w:iCs/>
                <w:color w:val="000000"/>
                <w:sz w:val="28"/>
                <w:szCs w:val="28"/>
              </w:rPr>
              <w:t>Nơi nhận:</w:t>
            </w:r>
            <w:r w:rsidRPr="003C79A4">
              <w:rPr>
                <w:rFonts w:ascii="Times New Roman" w:hAnsi="Times New Roman"/>
                <w:b/>
                <w:bCs/>
                <w:i/>
                <w:iCs/>
                <w:color w:val="000000"/>
                <w:sz w:val="28"/>
                <w:szCs w:val="28"/>
              </w:rPr>
              <w:br/>
            </w:r>
            <w:r w:rsidRPr="003C79A4">
              <w:rPr>
                <w:rFonts w:ascii="Times New Roman" w:hAnsi="Times New Roman"/>
                <w:color w:val="000000"/>
                <w:sz w:val="28"/>
                <w:szCs w:val="28"/>
              </w:rPr>
              <w:t>- Như trên;</w:t>
            </w:r>
            <w:r w:rsidRPr="003C79A4">
              <w:rPr>
                <w:rFonts w:ascii="Times New Roman" w:hAnsi="Times New Roman"/>
                <w:color w:val="000000"/>
                <w:sz w:val="28"/>
                <w:szCs w:val="28"/>
              </w:rPr>
              <w:br/>
              <w:t>- Cơ quan chủ quản (nếu có);</w:t>
            </w:r>
            <w:r w:rsidRPr="003C79A4">
              <w:rPr>
                <w:rFonts w:ascii="Times New Roman" w:hAnsi="Times New Roman"/>
                <w:color w:val="000000"/>
                <w:sz w:val="28"/>
                <w:szCs w:val="28"/>
              </w:rPr>
              <w:br/>
              <w:t>- Lưu:</w:t>
            </w:r>
          </w:p>
        </w:tc>
        <w:tc>
          <w:tcPr>
            <w:tcW w:w="4845" w:type="dxa"/>
            <w:shd w:val="clear" w:color="auto" w:fill="FFFFFF"/>
            <w:tcMar>
              <w:top w:w="0" w:type="dxa"/>
              <w:left w:w="108" w:type="dxa"/>
              <w:bottom w:w="0" w:type="dxa"/>
              <w:right w:w="108" w:type="dxa"/>
            </w:tcMar>
          </w:tcPr>
          <w:p w:rsidR="004F0A48" w:rsidRPr="003C79A4" w:rsidRDefault="004F0A48" w:rsidP="00487BB1">
            <w:pPr>
              <w:pStyle w:val="NormalWeb"/>
              <w:spacing w:before="120" w:beforeAutospacing="0" w:after="0" w:afterAutospacing="0" w:line="234" w:lineRule="atLeast"/>
              <w:jc w:val="center"/>
              <w:rPr>
                <w:rFonts w:ascii="Times New Roman" w:hAnsi="Times New Roman"/>
                <w:color w:val="000000"/>
                <w:sz w:val="28"/>
                <w:szCs w:val="28"/>
              </w:rPr>
            </w:pPr>
            <w:r w:rsidRPr="003C79A4">
              <w:rPr>
                <w:rFonts w:ascii="Times New Roman" w:hAnsi="Times New Roman"/>
                <w:b/>
                <w:bCs/>
                <w:color w:val="000000"/>
                <w:sz w:val="28"/>
                <w:szCs w:val="28"/>
              </w:rPr>
              <w:t>CHỮ KÝ NGƯỜI ĐẠI DIỆN THEO PHÁP LUẬT</w:t>
            </w:r>
            <w:r w:rsidRPr="003C79A4">
              <w:rPr>
                <w:rFonts w:ascii="Times New Roman" w:hAnsi="Times New Roman"/>
                <w:b/>
                <w:bCs/>
                <w:color w:val="000000"/>
                <w:sz w:val="28"/>
                <w:szCs w:val="28"/>
              </w:rPr>
              <w:br/>
            </w:r>
            <w:r w:rsidRPr="003C79A4">
              <w:rPr>
                <w:rFonts w:ascii="Times New Roman" w:hAnsi="Times New Roman"/>
                <w:color w:val="000000"/>
                <w:sz w:val="28"/>
                <w:szCs w:val="28"/>
              </w:rPr>
              <w:t>(Ký tên, đóng dấu)</w:t>
            </w:r>
          </w:p>
        </w:tc>
      </w:tr>
    </w:tbl>
    <w:p w:rsidR="004F0A48" w:rsidRPr="003C79A4" w:rsidRDefault="004F0A48" w:rsidP="003C79A4">
      <w:pPr>
        <w:rPr>
          <w:sz w:val="28"/>
          <w:szCs w:val="28"/>
        </w:rPr>
      </w:pPr>
    </w:p>
    <w:p w:rsidR="004F0A48" w:rsidRPr="003C79A4" w:rsidRDefault="004F0A48" w:rsidP="003C79A4">
      <w:pPr>
        <w:rPr>
          <w:sz w:val="28"/>
          <w:szCs w:val="28"/>
        </w:rPr>
      </w:pPr>
    </w:p>
    <w:p w:rsidR="004F0A48" w:rsidRPr="003C79A4" w:rsidRDefault="004F0A48" w:rsidP="003C79A4">
      <w:pPr>
        <w:rPr>
          <w:sz w:val="28"/>
          <w:szCs w:val="28"/>
        </w:rPr>
      </w:pPr>
    </w:p>
    <w:p w:rsidR="004F0A48" w:rsidRPr="003C79A4" w:rsidRDefault="004F0A48" w:rsidP="003C79A4">
      <w:pPr>
        <w:rPr>
          <w:sz w:val="28"/>
          <w:szCs w:val="28"/>
        </w:rPr>
      </w:pPr>
    </w:p>
    <w:p w:rsidR="004F0A48" w:rsidRPr="003C79A4" w:rsidRDefault="004F0A48" w:rsidP="003C79A4">
      <w:pPr>
        <w:rPr>
          <w:sz w:val="28"/>
          <w:szCs w:val="28"/>
        </w:rPr>
      </w:pPr>
    </w:p>
    <w:p w:rsidR="004F0A48" w:rsidRPr="003C79A4" w:rsidRDefault="004F0A48" w:rsidP="003C79A4">
      <w:pPr>
        <w:rPr>
          <w:sz w:val="28"/>
          <w:szCs w:val="28"/>
        </w:rPr>
      </w:pPr>
    </w:p>
    <w:p w:rsidR="004F0A48" w:rsidRPr="003C79A4" w:rsidRDefault="004F0A48" w:rsidP="003C79A4">
      <w:pPr>
        <w:rPr>
          <w:sz w:val="28"/>
          <w:szCs w:val="28"/>
        </w:rPr>
      </w:pPr>
    </w:p>
    <w:p w:rsidR="004F0A48" w:rsidRPr="003C79A4" w:rsidRDefault="004F0A48" w:rsidP="003C79A4">
      <w:pPr>
        <w:rPr>
          <w:sz w:val="28"/>
          <w:szCs w:val="28"/>
        </w:rPr>
      </w:pPr>
    </w:p>
    <w:p w:rsidR="004F0A48" w:rsidRPr="003C79A4" w:rsidRDefault="004F0A48" w:rsidP="003C79A4">
      <w:pPr>
        <w:rPr>
          <w:sz w:val="28"/>
          <w:szCs w:val="28"/>
        </w:rPr>
      </w:pPr>
    </w:p>
    <w:p w:rsidR="004F0A48" w:rsidRPr="003C79A4" w:rsidRDefault="004F0A48" w:rsidP="003C79A4">
      <w:pPr>
        <w:rPr>
          <w:sz w:val="28"/>
          <w:szCs w:val="28"/>
        </w:rPr>
      </w:pPr>
    </w:p>
    <w:sectPr w:rsidR="004F0A48" w:rsidRPr="003C79A4" w:rsidSect="00D9152F">
      <w:headerReference w:type="even" r:id="rId21"/>
      <w:headerReference w:type="default" r:id="rId22"/>
      <w:footerReference w:type="even" r:id="rId23"/>
      <w:footerReference w:type="default" r:id="rId24"/>
      <w:headerReference w:type="first" r:id="rId25"/>
      <w:footerReference w:type="first" r:id="rId26"/>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48" w:rsidRDefault="004F0A48" w:rsidP="00D9152F">
      <w:r>
        <w:separator/>
      </w:r>
    </w:p>
  </w:endnote>
  <w:endnote w:type="continuationSeparator" w:id="0">
    <w:p w:rsidR="004F0A48" w:rsidRDefault="004F0A48"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48" w:rsidRDefault="004F0A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48" w:rsidRPr="00D9152F" w:rsidRDefault="004F0A48">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48" w:rsidRDefault="004F0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48" w:rsidRDefault="004F0A48" w:rsidP="00D9152F">
      <w:r>
        <w:separator/>
      </w:r>
    </w:p>
  </w:footnote>
  <w:footnote w:type="continuationSeparator" w:id="0">
    <w:p w:rsidR="004F0A48" w:rsidRDefault="004F0A48"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48" w:rsidRDefault="004F0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1985"/>
      <w:gridCol w:w="8356"/>
    </w:tblGrid>
    <w:tr w:rsidR="004F0A48" w:rsidRPr="00485341" w:rsidTr="00C33E66">
      <w:trPr>
        <w:trHeight w:val="1208"/>
      </w:trPr>
      <w:tc>
        <w:tcPr>
          <w:tcW w:w="2411" w:type="dxa"/>
          <w:tcBorders>
            <w:bottom w:val="single" w:sz="4" w:space="0" w:color="auto"/>
          </w:tcBorders>
        </w:tcPr>
        <w:p w:rsidR="004F0A48" w:rsidRPr="00485341" w:rsidRDefault="004F0A48" w:rsidP="00C33E66">
          <w:pPr>
            <w:jc w:val="both"/>
            <w:rPr>
              <w:b/>
              <w:sz w:val="20"/>
              <w:szCs w:val="20"/>
            </w:rPr>
          </w:pPr>
          <w:r w:rsidRPr="00485341">
            <w:rPr>
              <w:b/>
              <w:sz w:val="20"/>
              <w:szCs w:val="20"/>
            </w:rPr>
            <w:t xml:space="preserve">        </w:t>
          </w:r>
          <w:r w:rsidRPr="00E94281">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LOGO" style="width:76.5pt;height:69.75pt;visibility:visible">
                <v:imagedata r:id="rId1" o:title=""/>
              </v:shape>
            </w:pict>
          </w:r>
          <w:r w:rsidRPr="00485341">
            <w:rPr>
              <w:b/>
              <w:sz w:val="20"/>
              <w:szCs w:val="20"/>
            </w:rPr>
            <w:t xml:space="preserve">                                                                                                                                                                                                                                                                                                                                                                                                                                                                                              </w:t>
          </w:r>
        </w:p>
      </w:tc>
      <w:tc>
        <w:tcPr>
          <w:tcW w:w="8356" w:type="dxa"/>
          <w:tcBorders>
            <w:bottom w:val="single" w:sz="4" w:space="0" w:color="auto"/>
          </w:tcBorders>
        </w:tcPr>
        <w:p w:rsidR="004F0A48" w:rsidRPr="00485341" w:rsidRDefault="004F0A48"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4F0A48" w:rsidRPr="00485341" w:rsidRDefault="004F0A48"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4F0A48" w:rsidRPr="00485341" w:rsidRDefault="004F0A48" w:rsidP="00C33E66">
          <w:pPr>
            <w:jc w:val="both"/>
            <w:rPr>
              <w:sz w:val="20"/>
              <w:szCs w:val="20"/>
            </w:rPr>
          </w:pPr>
          <w:r w:rsidRPr="00485341">
            <w:rPr>
              <w:sz w:val="20"/>
              <w:szCs w:val="20"/>
            </w:rPr>
            <w:t>Tel:   1900.6212 – 1900.6239 – 1900.6190   Fax: 04.3562.7716</w:t>
          </w:r>
        </w:p>
        <w:p w:rsidR="004F0A48" w:rsidRPr="00485341" w:rsidRDefault="004F0A48"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4F0A48" w:rsidRPr="002F4299" w:rsidRDefault="004F0A48">
    <w:pPr>
      <w:pStyle w:val="Header"/>
      <w:rPr>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48" w:rsidRDefault="004F0A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2F"/>
    <w:rsid w:val="002306A0"/>
    <w:rsid w:val="002F4299"/>
    <w:rsid w:val="003414AF"/>
    <w:rsid w:val="003A6174"/>
    <w:rsid w:val="003C3FB5"/>
    <w:rsid w:val="003C79A4"/>
    <w:rsid w:val="003E25C5"/>
    <w:rsid w:val="0042777A"/>
    <w:rsid w:val="004727A1"/>
    <w:rsid w:val="00485341"/>
    <w:rsid w:val="00487BB1"/>
    <w:rsid w:val="004F0A48"/>
    <w:rsid w:val="004F3D9C"/>
    <w:rsid w:val="00571B54"/>
    <w:rsid w:val="00817063"/>
    <w:rsid w:val="00882829"/>
    <w:rsid w:val="00C2236C"/>
    <w:rsid w:val="00C33E66"/>
    <w:rsid w:val="00C70A15"/>
    <w:rsid w:val="00D9152F"/>
    <w:rsid w:val="00E441F9"/>
    <w:rsid w:val="00E94281"/>
    <w:rsid w:val="00F66DE7"/>
    <w:rsid w:val="00FC4A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rPr>
      <w:rFonts w:eastAsia="Times New Roman"/>
      <w:sz w:val="24"/>
      <w:szCs w:val="24"/>
    </w:rPr>
  </w:style>
  <w:style w:type="paragraph" w:styleId="Heading6">
    <w:name w:val="heading 6"/>
    <w:basedOn w:val="Normal"/>
    <w:next w:val="Normal"/>
    <w:link w:val="Heading6Char"/>
    <w:uiPriority w:val="99"/>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D9152F"/>
    <w:rPr>
      <w:rFonts w:ascii="Calibri" w:hAnsi="Calibri" w:cs="Times New Roman"/>
      <w:b/>
      <w:bCs/>
      <w:sz w:val="22"/>
    </w:rPr>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locked/>
    <w:rsid w:val="00D9152F"/>
    <w:rPr>
      <w:rFonts w:ascii="Verdana" w:hAnsi="Verdana" w:cs="Times New Roman"/>
      <w:b/>
      <w:bCs/>
      <w:i/>
      <w:iCs/>
      <w:color w:val="3366FF"/>
      <w:sz w:val="18"/>
      <w:szCs w:val="18"/>
    </w:rPr>
  </w:style>
  <w:style w:type="character" w:styleId="Strong">
    <w:name w:val="Strong"/>
    <w:basedOn w:val="DefaultParagraphFont"/>
    <w:uiPriority w:val="99"/>
    <w:qFormat/>
    <w:rsid w:val="00D9152F"/>
    <w:rPr>
      <w:rFonts w:cs="Times New Roman"/>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uiPriority w:val="99"/>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uiPriority w:val="99"/>
    <w:rsid w:val="00D9152F"/>
    <w:pPr>
      <w:spacing w:before="150" w:after="75"/>
      <w:ind w:left="150" w:right="75"/>
    </w:pPr>
    <w:rPr>
      <w:rFonts w:ascii="Geneva" w:hAnsi="Geneva"/>
      <w:b/>
      <w:bCs/>
      <w:color w:val="0000FF"/>
      <w:sz w:val="20"/>
      <w:szCs w:val="20"/>
    </w:rPr>
  </w:style>
  <w:style w:type="paragraph" w:customStyle="1" w:styleId="prgtitle">
    <w:name w:val="prg_title"/>
    <w:basedOn w:val="Normal"/>
    <w:uiPriority w:val="99"/>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uiPriority w:val="99"/>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uiPriority w:val="99"/>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uiPriority w:val="99"/>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uiPriority w:val="99"/>
    <w:rsid w:val="00D9152F"/>
    <w:pPr>
      <w:spacing w:before="30" w:after="30"/>
      <w:ind w:left="30" w:right="30"/>
      <w:jc w:val="both"/>
    </w:pPr>
    <w:rPr>
      <w:rFonts w:ascii="Geneva" w:hAnsi="Geneva"/>
      <w:sz w:val="20"/>
      <w:szCs w:val="20"/>
    </w:rPr>
  </w:style>
  <w:style w:type="paragraph" w:customStyle="1" w:styleId="frame600">
    <w:name w:val="frame600"/>
    <w:basedOn w:val="Normal"/>
    <w:uiPriority w:val="99"/>
    <w:rsid w:val="00D9152F"/>
    <w:pPr>
      <w:jc w:val="both"/>
    </w:pPr>
    <w:rPr>
      <w:rFonts w:ascii="Geneva" w:hAnsi="Geneva"/>
      <w:sz w:val="20"/>
      <w:szCs w:val="20"/>
    </w:rPr>
  </w:style>
  <w:style w:type="paragraph" w:customStyle="1" w:styleId="frame620">
    <w:name w:val="frame620"/>
    <w:basedOn w:val="Normal"/>
    <w:uiPriority w:val="99"/>
    <w:rsid w:val="00D9152F"/>
    <w:pPr>
      <w:jc w:val="both"/>
    </w:pPr>
    <w:rPr>
      <w:rFonts w:ascii="Geneva" w:hAnsi="Geneva"/>
      <w:sz w:val="20"/>
      <w:szCs w:val="20"/>
    </w:rPr>
  </w:style>
  <w:style w:type="paragraph" w:customStyle="1" w:styleId="iehackwrap">
    <w:name w:val="iehackwrap"/>
    <w:basedOn w:val="Normal"/>
    <w:uiPriority w:val="99"/>
    <w:rsid w:val="00D9152F"/>
    <w:pPr>
      <w:spacing w:before="100" w:beforeAutospacing="1" w:after="100" w:afterAutospacing="1"/>
      <w:jc w:val="center"/>
    </w:pPr>
    <w:rPr>
      <w:rFonts w:ascii="Geneva" w:hAnsi="Geneva"/>
      <w:sz w:val="20"/>
      <w:szCs w:val="20"/>
    </w:rPr>
  </w:style>
  <w:style w:type="paragraph" w:customStyle="1" w:styleId="center">
    <w:name w:val="center"/>
    <w:basedOn w:val="Normal"/>
    <w:uiPriority w:val="99"/>
    <w:rsid w:val="00D9152F"/>
    <w:pPr>
      <w:spacing w:before="100" w:beforeAutospacing="1" w:after="100" w:afterAutospacing="1"/>
      <w:jc w:val="both"/>
    </w:pPr>
    <w:rPr>
      <w:rFonts w:ascii="Geneva" w:hAnsi="Geneva"/>
      <w:sz w:val="20"/>
      <w:szCs w:val="20"/>
    </w:rPr>
  </w:style>
  <w:style w:type="paragraph" w:customStyle="1" w:styleId="ndlogo">
    <w:name w:val="nd_logo"/>
    <w:basedOn w:val="Normal"/>
    <w:uiPriority w:val="99"/>
    <w:rsid w:val="00D9152F"/>
    <w:pPr>
      <w:textAlignment w:val="top"/>
    </w:pPr>
    <w:rPr>
      <w:rFonts w:ascii="Geneva" w:hAnsi="Geneva"/>
      <w:sz w:val="20"/>
      <w:szCs w:val="20"/>
    </w:rPr>
  </w:style>
  <w:style w:type="paragraph" w:customStyle="1" w:styleId="footnotes">
    <w:name w:val="footnotes"/>
    <w:basedOn w:val="Normal"/>
    <w:uiPriority w:val="99"/>
    <w:rsid w:val="00D9152F"/>
    <w:pPr>
      <w:textAlignment w:val="top"/>
    </w:pPr>
    <w:rPr>
      <w:rFonts w:ascii="Geneva" w:hAnsi="Geneva"/>
      <w:sz w:val="15"/>
      <w:szCs w:val="15"/>
    </w:rPr>
  </w:style>
  <w:style w:type="paragraph" w:customStyle="1" w:styleId="line">
    <w:name w:val="line"/>
    <w:basedOn w:val="Normal"/>
    <w:uiPriority w:val="99"/>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uiPriority w:val="99"/>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uiPriority w:val="99"/>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uiPriority w:val="99"/>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uiPriority w:val="99"/>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uiPriority w:val="99"/>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uiPriority w:val="99"/>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uiPriority w:val="99"/>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uiPriority w:val="99"/>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uiPriority w:val="99"/>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uiPriority w:val="99"/>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uiPriority w:val="99"/>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uiPriority w:val="99"/>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uiPriority w:val="99"/>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uiPriority w:val="99"/>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uiPriority w:val="99"/>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uiPriority w:val="99"/>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uiPriority w:val="99"/>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uiPriority w:val="99"/>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uiPriority w:val="99"/>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uiPriority w:val="99"/>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uiPriority w:val="99"/>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uiPriority w:val="99"/>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uiPriority w:val="99"/>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uiPriority w:val="99"/>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uiPriority w:val="99"/>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uiPriority w:val="99"/>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uiPriority w:val="99"/>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uiPriority w:val="99"/>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uiPriority w:val="99"/>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uiPriority w:val="99"/>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uiPriority w:val="99"/>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uiPriority w:val="99"/>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uiPriority w:val="99"/>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uiPriority w:val="99"/>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uiPriority w:val="99"/>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uiPriority w:val="99"/>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uiPriority w:val="99"/>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uiPriority w:val="99"/>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uiPriority w:val="99"/>
    <w:rsid w:val="00D9152F"/>
    <w:pPr>
      <w:spacing w:before="100" w:beforeAutospacing="1" w:after="100" w:afterAutospacing="1"/>
      <w:jc w:val="both"/>
    </w:pPr>
    <w:rPr>
      <w:i/>
      <w:iCs/>
      <w:color w:val="009900"/>
    </w:rPr>
  </w:style>
  <w:style w:type="paragraph" w:customStyle="1" w:styleId="titletho">
    <w:name w:val="title_tho"/>
    <w:basedOn w:val="Normal"/>
    <w:uiPriority w:val="99"/>
    <w:rsid w:val="00D9152F"/>
    <w:pPr>
      <w:spacing w:before="100" w:beforeAutospacing="1" w:after="100" w:afterAutospacing="1"/>
      <w:jc w:val="both"/>
    </w:pPr>
    <w:rPr>
      <w:b/>
      <w:bCs/>
      <w:sz w:val="20"/>
      <w:szCs w:val="20"/>
    </w:rPr>
  </w:style>
  <w:style w:type="paragraph" w:customStyle="1" w:styleId="thitruong">
    <w:name w:val="thitruong"/>
    <w:basedOn w:val="Normal"/>
    <w:uiPriority w:val="99"/>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uiPriority w:val="99"/>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uiPriority w:val="99"/>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uiPriority w:val="99"/>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uiPriority w:val="99"/>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uiPriority w:val="99"/>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uiPriority w:val="99"/>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uiPriority w:val="99"/>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99"/>
    <w:qFormat/>
    <w:rsid w:val="00D9152F"/>
    <w:rPr>
      <w:rFonts w:cs="Times New Roman"/>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locked/>
    <w:rsid w:val="00D9152F"/>
    <w:rPr>
      <w:rFonts w:ascii="Arial" w:hAnsi="Arial" w:cs="Arial"/>
      <w:b/>
      <w:bCs/>
      <w:sz w:val="20"/>
      <w:szCs w:val="20"/>
    </w:rPr>
  </w:style>
  <w:style w:type="paragraph" w:styleId="BodyTextIndent2">
    <w:name w:val="Body Text Indent 2"/>
    <w:basedOn w:val="Normal"/>
    <w:link w:val="BodyTextIndent2Char"/>
    <w:uiPriority w:val="99"/>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locked/>
    <w:rsid w:val="00D9152F"/>
    <w:rPr>
      <w:rFonts w:ascii="Arial"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locked/>
    <w:rsid w:val="00D9152F"/>
    <w:rPr>
      <w:rFonts w:ascii="Arial" w:hAnsi="Arial" w:cs="Arial"/>
      <w:b/>
      <w:bCs/>
      <w:i/>
      <w:iCs/>
      <w:sz w:val="20"/>
      <w:szCs w:val="20"/>
    </w:rPr>
  </w:style>
  <w:style w:type="paragraph" w:styleId="BodyTextIndent3">
    <w:name w:val="Body Text Indent 3"/>
    <w:basedOn w:val="Normal"/>
    <w:link w:val="BodyTextIndent3Char"/>
    <w:uiPriority w:val="99"/>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uiPriority w:val="99"/>
    <w:locked/>
    <w:rsid w:val="00D9152F"/>
    <w:rPr>
      <w:rFonts w:ascii="Arial"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locked/>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locked/>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52F"/>
    <w:rPr>
      <w:rFonts w:ascii="Tahoma" w:hAnsi="Tahoma" w:cs="Tahoma"/>
      <w:sz w:val="16"/>
      <w:szCs w:val="16"/>
    </w:rPr>
  </w:style>
  <w:style w:type="character" w:styleId="Hyperlink">
    <w:name w:val="Hyperlink"/>
    <w:basedOn w:val="DefaultParagraphFont"/>
    <w:uiPriority w:val="99"/>
    <w:rsid w:val="00D9152F"/>
    <w:rPr>
      <w:rFonts w:cs="Times New Roman"/>
      <w:color w:val="000080"/>
      <w:u w:val="single"/>
    </w:rPr>
  </w:style>
  <w:style w:type="character" w:customStyle="1" w:styleId="apple-converted-space">
    <w:name w:val="apple-converted-space"/>
    <w:basedOn w:val="DefaultParagraphFont"/>
    <w:uiPriority w:val="99"/>
    <w:rsid w:val="004F3D9C"/>
    <w:rPr>
      <w:rFonts w:cs="Times New Roman"/>
    </w:rPr>
  </w:style>
  <w:style w:type="character" w:styleId="FollowedHyperlink">
    <w:name w:val="FollowedHyperlink"/>
    <w:basedOn w:val="DefaultParagraphFont"/>
    <w:uiPriority w:val="99"/>
    <w:locked/>
    <w:rsid w:val="004F3D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5907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59/2006/N%C4%90-CP&amp;area=2&amp;type=0&amp;match=False&amp;vc=True&amp;lan=1" TargetMode="External"/><Relationship Id="rId13" Type="http://schemas.openxmlformats.org/officeDocument/2006/relationships/hyperlink" Target="http://thuvienphapluat.vn/phap-luat/tim-van-ban.aspx?keyword=52/2013/N%C4%90-CP&amp;area=2&amp;type=0&amp;match=False&amp;vc=True&amp;lan=1" TargetMode="External"/><Relationship Id="rId18" Type="http://schemas.openxmlformats.org/officeDocument/2006/relationships/hyperlink" Target="http://thuvienphapluat.vn/phap-luat/tim-van-ban.aspx?keyword=52/2013/N%C4%90-CP&amp;area=2&amp;type=0&amp;match=False&amp;vc=True&amp;lan=1"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thuvienphapluat.vn/phap-luat/tim-van-ban.aspx?keyword=52/2013/N%C4%90-CP&amp;area=2&amp;type=0&amp;match=False&amp;vc=True&amp;lan=1" TargetMode="External"/><Relationship Id="rId12" Type="http://schemas.openxmlformats.org/officeDocument/2006/relationships/hyperlink" Target="http://thuvienphapluat.vn/phap-luat/tim-van-ban.aspx?keyword=52/2013/N%C4%90-CP&amp;area=2&amp;type=0&amp;match=False&amp;vc=True&amp;lan=1" TargetMode="External"/><Relationship Id="rId17" Type="http://schemas.openxmlformats.org/officeDocument/2006/relationships/hyperlink" Target="http://thuvienphapluat.vn/phap-luat/tim-van-ban.aspx?keyword=52/2013/N%C4%90-CP&amp;area=2&amp;type=0&amp;match=False&amp;vc=True&amp;lan=1"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thuvienphapluat.vn/phap-luat/tim-van-ban.aspx?keyword=52/2013/N%C4%90-CP&amp;area=2&amp;type=0&amp;match=False&amp;vc=True&amp;lan=1" TargetMode="External"/><Relationship Id="rId20" Type="http://schemas.openxmlformats.org/officeDocument/2006/relationships/hyperlink" Target="http://thuvienphapluat.vn/phap-luat/tim-van-ban.aspx?keyword=12/2013/TT-BCT&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95/2012/N%C4%90-CP&amp;area=2&amp;type=0&amp;match=False&amp;vc=True&amp;lan=1" TargetMode="External"/><Relationship Id="rId11" Type="http://schemas.openxmlformats.org/officeDocument/2006/relationships/hyperlink" Target="http://thuvienphapluat.vn/phap-luat/tim-van-ban.aspx?keyword=52/2013/N%C4%90-CP&amp;area=2&amp;type=0&amp;match=False&amp;vc=True&amp;lan=1"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thuvienphapluat.vn/phap-luat/tim-van-ban.aspx?keyword=52/2013/N%C4%90-CP&amp;area=2&amp;type=0&amp;match=False&amp;vc=True&amp;lan=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thuvienphapluat.vn/phap-luat/tim-van-ban.aspx?keyword=52/2013/N%C4%90-CP)&amp;area=2&amp;type=0&amp;match=False&amp;vc=True&amp;lan=1" TargetMode="External"/><Relationship Id="rId19" Type="http://schemas.openxmlformats.org/officeDocument/2006/relationships/hyperlink" Target="http://thuvienphapluat.vn/phap-luat/tim-van-ban.aspx?keyword=12/2013/TT-BCT&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52/2013/N%C4%90-CP&amp;area=2&amp;type=0&amp;match=False&amp;vc=True&amp;lan=1" TargetMode="External"/><Relationship Id="rId14" Type="http://schemas.openxmlformats.org/officeDocument/2006/relationships/hyperlink" Target="http://thuvienphapluat.vn/phap-luat/tim-van-ban.aspx?keyword=52/2013/N%C4%90-CP&amp;area=2&amp;type=0&amp;match=False&amp;vc=True&amp;lan=1"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20</Pages>
  <Words>6582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CUN</dc:creator>
  <cp:keywords/>
  <dc:description/>
  <cp:lastModifiedBy>Admin</cp:lastModifiedBy>
  <cp:revision>4</cp:revision>
  <dcterms:created xsi:type="dcterms:W3CDTF">2014-09-18T01:15:00Z</dcterms:created>
  <dcterms:modified xsi:type="dcterms:W3CDTF">2014-12-10T11:16:00Z</dcterms:modified>
</cp:coreProperties>
</file>