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39"/>
        <w:gridCol w:w="5609"/>
      </w:tblGrid>
      <w:tr w:rsidR="00DD2E18" w:rsidRPr="00DD2E18" w:rsidTr="00DD2E18">
        <w:trPr>
          <w:tblCellSpacing w:w="0" w:type="dxa"/>
        </w:trPr>
        <w:tc>
          <w:tcPr>
            <w:tcW w:w="3339"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jc w:val="center"/>
              <w:rPr>
                <w:rFonts w:ascii="Times New Roman" w:eastAsia="Times New Roman" w:hAnsi="Times New Roman" w:cs="Times New Roman"/>
                <w:color w:val="000000"/>
                <w:sz w:val="24"/>
                <w:szCs w:val="24"/>
              </w:rPr>
            </w:pPr>
            <w:r w:rsidRPr="00DD2E18">
              <w:rPr>
                <w:rFonts w:ascii="Times New Roman" w:eastAsia="Times New Roman" w:hAnsi="Times New Roman" w:cs="Times New Roman"/>
                <w:b/>
                <w:bCs/>
                <w:color w:val="000000"/>
                <w:sz w:val="24"/>
                <w:szCs w:val="24"/>
              </w:rPr>
              <w:t>BỘ KẾ HOẠCH VÀ ĐẦU TƯ</w:t>
            </w:r>
            <w:r w:rsidRPr="00DD2E18">
              <w:rPr>
                <w:rFonts w:ascii="Times New Roman" w:eastAsia="Times New Roman" w:hAnsi="Times New Roman" w:cs="Times New Roman"/>
                <w:b/>
                <w:bCs/>
                <w:color w:val="000000"/>
                <w:sz w:val="24"/>
                <w:szCs w:val="24"/>
              </w:rPr>
              <w:br/>
              <w:t>--------</w:t>
            </w:r>
          </w:p>
        </w:tc>
        <w:tc>
          <w:tcPr>
            <w:tcW w:w="5609"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jc w:val="center"/>
              <w:rPr>
                <w:rFonts w:ascii="Times New Roman" w:eastAsia="Times New Roman" w:hAnsi="Times New Roman" w:cs="Times New Roman"/>
                <w:color w:val="000000"/>
                <w:sz w:val="24"/>
                <w:szCs w:val="24"/>
              </w:rPr>
            </w:pPr>
            <w:r w:rsidRPr="00DD2E18">
              <w:rPr>
                <w:rFonts w:ascii="Times New Roman" w:eastAsia="Times New Roman" w:hAnsi="Times New Roman" w:cs="Times New Roman"/>
                <w:b/>
                <w:bCs/>
                <w:color w:val="000000"/>
                <w:sz w:val="24"/>
                <w:szCs w:val="24"/>
              </w:rPr>
              <w:t>CỘNG HÒA XÃ HỘI CHỦ NGHĨA VIỆT NAM</w:t>
            </w:r>
            <w:r w:rsidRPr="00DD2E18">
              <w:rPr>
                <w:rFonts w:ascii="Times New Roman" w:eastAsia="Times New Roman" w:hAnsi="Times New Roman" w:cs="Times New Roman"/>
                <w:b/>
                <w:bCs/>
                <w:color w:val="000000"/>
                <w:sz w:val="24"/>
                <w:szCs w:val="24"/>
              </w:rPr>
              <w:br/>
              <w:t>Độc lập - Tự do - Hạnh phúc</w:t>
            </w:r>
            <w:r w:rsidRPr="00DD2E18">
              <w:rPr>
                <w:rFonts w:ascii="Times New Roman" w:eastAsia="Times New Roman" w:hAnsi="Times New Roman" w:cs="Times New Roman"/>
                <w:b/>
                <w:bCs/>
                <w:color w:val="000000"/>
                <w:sz w:val="24"/>
                <w:szCs w:val="24"/>
              </w:rPr>
              <w:br/>
              <w:t>----------------</w:t>
            </w:r>
          </w:p>
        </w:tc>
      </w:tr>
      <w:tr w:rsidR="00DD2E18" w:rsidRPr="00DD2E18" w:rsidTr="00DD2E18">
        <w:trPr>
          <w:tblCellSpacing w:w="0" w:type="dxa"/>
        </w:trPr>
        <w:tc>
          <w:tcPr>
            <w:tcW w:w="3339"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Số: 5186/BKHĐT-QLĐT</w:t>
            </w:r>
            <w:r w:rsidRPr="00DD2E18">
              <w:rPr>
                <w:rFonts w:ascii="Times New Roman" w:eastAsia="Times New Roman" w:hAnsi="Times New Roman" w:cs="Times New Roman"/>
                <w:color w:val="000000"/>
                <w:sz w:val="24"/>
                <w:szCs w:val="24"/>
              </w:rPr>
              <w:br/>
            </w:r>
            <w:r w:rsidRPr="00DD2E18">
              <w:rPr>
                <w:rFonts w:ascii="Times New Roman" w:eastAsia="Times New Roman" w:hAnsi="Times New Roman" w:cs="Times New Roman"/>
                <w:i/>
                <w:iCs/>
                <w:color w:val="000000"/>
                <w:sz w:val="24"/>
                <w:szCs w:val="24"/>
              </w:rPr>
              <w:t>V/v hướng dẫn thực hiện cung cấp, đăng tải thông tin về đấu thầu trong giai đoạn chuyển tiếp.</w:t>
            </w:r>
          </w:p>
        </w:tc>
        <w:tc>
          <w:tcPr>
            <w:tcW w:w="5609"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jc w:val="right"/>
              <w:rPr>
                <w:rFonts w:ascii="Times New Roman" w:eastAsia="Times New Roman" w:hAnsi="Times New Roman" w:cs="Times New Roman"/>
                <w:color w:val="000000"/>
                <w:sz w:val="24"/>
                <w:szCs w:val="24"/>
              </w:rPr>
            </w:pPr>
            <w:r w:rsidRPr="00DD2E18">
              <w:rPr>
                <w:rFonts w:ascii="Times New Roman" w:eastAsia="Times New Roman" w:hAnsi="Times New Roman" w:cs="Times New Roman"/>
                <w:i/>
                <w:iCs/>
                <w:color w:val="000000"/>
                <w:sz w:val="24"/>
                <w:szCs w:val="24"/>
              </w:rPr>
              <w:t>Hà Nội, ngày 11 tháng 08 năm 2014</w:t>
            </w:r>
          </w:p>
        </w:tc>
      </w:tr>
    </w:tbl>
    <w:p w:rsidR="00DD2E18" w:rsidRPr="00DD2E18" w:rsidRDefault="00DD2E18" w:rsidP="00DD2E18">
      <w:pPr>
        <w:shd w:val="clear" w:color="auto" w:fill="FFFFFF"/>
        <w:spacing w:before="120" w:after="0"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2988"/>
        <w:gridCol w:w="5868"/>
      </w:tblGrid>
      <w:tr w:rsidR="00DD2E18" w:rsidRPr="00DD2E18" w:rsidTr="00DD2E18">
        <w:trPr>
          <w:tblCellSpacing w:w="0" w:type="dxa"/>
        </w:trPr>
        <w:tc>
          <w:tcPr>
            <w:tcW w:w="2988"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jc w:val="right"/>
              <w:rPr>
                <w:rFonts w:ascii="Times New Roman" w:eastAsia="Times New Roman" w:hAnsi="Times New Roman" w:cs="Times New Roman"/>
                <w:color w:val="000000"/>
                <w:sz w:val="24"/>
                <w:szCs w:val="24"/>
              </w:rPr>
            </w:pPr>
            <w:r w:rsidRPr="00DD2E18">
              <w:rPr>
                <w:rFonts w:ascii="Times New Roman" w:eastAsia="Times New Roman" w:hAnsi="Times New Roman" w:cs="Times New Roman"/>
                <w:b/>
                <w:bCs/>
                <w:color w:val="000000"/>
                <w:sz w:val="24"/>
                <w:szCs w:val="24"/>
              </w:rPr>
              <w:t>Kính gửi:</w:t>
            </w:r>
          </w:p>
        </w:tc>
        <w:tc>
          <w:tcPr>
            <w:tcW w:w="5868" w:type="dxa"/>
            <w:shd w:val="clear" w:color="auto" w:fill="FFFFFF"/>
            <w:tcMar>
              <w:top w:w="0" w:type="dxa"/>
              <w:left w:w="108" w:type="dxa"/>
              <w:bottom w:w="0" w:type="dxa"/>
              <w:right w:w="108" w:type="dxa"/>
            </w:tcMar>
            <w:hideMark/>
          </w:tcPr>
          <w:p w:rsidR="00DD2E18" w:rsidRPr="00DD2E18" w:rsidRDefault="00DD2E18" w:rsidP="00DD2E18">
            <w:pPr>
              <w:spacing w:before="120" w:after="0"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 Các Bộ, Cơ quan ngang Bộ, Cơ quan thuộc Chính phủ;</w:t>
            </w:r>
            <w:r w:rsidRPr="00DD2E18">
              <w:rPr>
                <w:rFonts w:ascii="Times New Roman" w:eastAsia="Times New Roman" w:hAnsi="Times New Roman" w:cs="Times New Roman"/>
                <w:color w:val="000000"/>
                <w:sz w:val="24"/>
                <w:szCs w:val="24"/>
              </w:rPr>
              <w:br/>
              <w:t>- HĐND, UBND các tỉnh, thành phố trực thuộc Trung ương;</w:t>
            </w:r>
            <w:r w:rsidRPr="00DD2E18">
              <w:rPr>
                <w:rFonts w:ascii="Times New Roman" w:eastAsia="Times New Roman" w:hAnsi="Times New Roman" w:cs="Times New Roman"/>
                <w:color w:val="000000"/>
                <w:sz w:val="24"/>
                <w:szCs w:val="24"/>
              </w:rPr>
              <w:br/>
              <w:t>- Văn phòng Trung ương và các Ban của Đảng;</w:t>
            </w:r>
            <w:r w:rsidRPr="00DD2E18">
              <w:rPr>
                <w:rFonts w:ascii="Times New Roman" w:eastAsia="Times New Roman" w:hAnsi="Times New Roman" w:cs="Times New Roman"/>
                <w:color w:val="000000"/>
                <w:sz w:val="24"/>
                <w:szCs w:val="24"/>
              </w:rPr>
              <w:br/>
              <w:t>- Hội đồng dân tộc và các Ủy ban của Quốc hội;</w:t>
            </w:r>
            <w:r w:rsidRPr="00DD2E18">
              <w:rPr>
                <w:rFonts w:ascii="Times New Roman" w:eastAsia="Times New Roman" w:hAnsi="Times New Roman" w:cs="Times New Roman"/>
                <w:color w:val="000000"/>
                <w:sz w:val="24"/>
                <w:szCs w:val="24"/>
              </w:rPr>
              <w:br/>
              <w:t>- Văn phòng Chủ tịch nước;</w:t>
            </w:r>
            <w:r w:rsidRPr="00DD2E18">
              <w:rPr>
                <w:rFonts w:ascii="Times New Roman" w:eastAsia="Times New Roman" w:hAnsi="Times New Roman" w:cs="Times New Roman"/>
                <w:color w:val="000000"/>
                <w:sz w:val="24"/>
                <w:szCs w:val="24"/>
              </w:rPr>
              <w:br/>
              <w:t>- Văn phòng Quốc hội, Văn phòng Chính phủ;</w:t>
            </w:r>
            <w:r w:rsidRPr="00DD2E18">
              <w:rPr>
                <w:rFonts w:ascii="Times New Roman" w:eastAsia="Times New Roman" w:hAnsi="Times New Roman" w:cs="Times New Roman"/>
                <w:color w:val="000000"/>
                <w:sz w:val="24"/>
                <w:szCs w:val="24"/>
              </w:rPr>
              <w:br/>
              <w:t>- Tòa án Nhân dân Tối cao, Viện Kiểm sát: Nhân dân Tối cao;</w:t>
            </w:r>
            <w:r w:rsidRPr="00DD2E18">
              <w:rPr>
                <w:rFonts w:ascii="Times New Roman" w:eastAsia="Times New Roman" w:hAnsi="Times New Roman" w:cs="Times New Roman"/>
                <w:color w:val="000000"/>
                <w:sz w:val="24"/>
                <w:szCs w:val="24"/>
              </w:rPr>
              <w:br/>
              <w:t>- Cơ quan Trung ương của các đoàn thể;</w:t>
            </w:r>
            <w:r w:rsidRPr="00DD2E18">
              <w:rPr>
                <w:rFonts w:ascii="Times New Roman" w:eastAsia="Times New Roman" w:hAnsi="Times New Roman" w:cs="Times New Roman"/>
                <w:color w:val="000000"/>
                <w:sz w:val="24"/>
                <w:szCs w:val="24"/>
              </w:rPr>
              <w:br/>
              <w:t>- Các Tập đoàn kinh tế, tổng công ty 91.</w:t>
            </w:r>
          </w:p>
        </w:tc>
      </w:tr>
    </w:tbl>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Nghị định số 63/2014/NĐ-CP quy định chi tiết thi hành một số điều của Luật Đấu thầu về lựa chọn nhà thầu được Chính phủ ban hành ngày 26/6/2014, có hiệu lực thi hành kể từ ngày 15/8/2014. Hiện tại, Bộ Kế hoạch và Đầu tư và Bộ Tài chính đang xây dựng dự thảo Thông tư liên tịch quy định chi tiết việc cung cấp, đăng tải thông tin về đấu thầu trên Hệ thống mạng đấu thầu quốc gia, Báo Đấu thầu. Thông tư này sẽ thay thế Thông tư liên tịch số 20/2010/TTLT-</w:t>
      </w:r>
      <w:r w:rsidRPr="00DD2E18">
        <w:rPr>
          <w:rFonts w:ascii="Times New Roman" w:eastAsia="Times New Roman" w:hAnsi="Times New Roman" w:cs="Times New Roman"/>
          <w:color w:val="000000"/>
          <w:sz w:val="24"/>
          <w:szCs w:val="24"/>
        </w:rPr>
        <w:lastRenderedPageBreak/>
        <w:t>BKH-BTC ngày 21/9/2010 quy định chi tiết việc cung cấp thông tin về đấu thầu để đăng tải trên Báo Đấu thầu. Trong thời gian từ ngày 15/8/2014 đến khi Thông tư thay thế Thông tư liên tịch số 20/2010/TTLT-BKH-BTC (Thông tư thay thế Thông tư liên tịch) có hiệu lực thi hành, nhằm bảo đảm mục tiêu công khai minh bạch trong đấu thầu, đồng thời tạo thuận lợi trong việc thực hiện cung cấp, đăng tải thông tin về đấu thầu, trên cơ sở ý kiến thống nhất của Bộ Tài chính (văn bản số 11033/BTC-KHTC ngày 07/8/2014), Bộ Kế hoạch và Đầu tư hướng dẫn như sau:</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1. Đối với thông tin về Kế hoạch lựa chọn nhà thầu, nhà đầu tư theo quy định tại Điểm a Khoản 1 Điều 8 Luật Đấu thầu:</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a) Bên mời thầu có trách nhiệm tự đăng tải thông tin lên Hệ thống mạng đấu thầu quốc gia theo quy định tại Điểm c Khoản 1 Điều 7 Nghị định số 63/2014/NĐ-CP Trường hợp nội dung thông tin do bên mời thầu tự đăng tải không hợp lệ thì thông tin đó sẽ không có giá trị và bị gỡ bỏ khỏi Hệ thống mạng đấu thầu quốc gia. Trong trường hợp này, Báo Đấu thầu sẽ thông báo về nội dung thông tin không hợp lệ cho bên mời thầu để tự chỉnh sửa, hoàn thiện và thực hiện đăng tải lại theo quy định.</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b) Trường hợp bên mời thầu chưa đủ điều kiện để tự đăng tải, bên mời thầu cung cấp thông tin theo quy định tại Điều 8 Nghị định 63/2014/NĐ-CP cho Báo Đấu thầu để thực hiện đăng tải lên Hệ thống mạng đấu thầu quốc gia. Trường hợp nội dung thông tin do bên mời thầu cung cấp không hợp lệ thì Báo Đấu thầu sẽ thông báo cho bên mời thầu để chỉnh sửa, hoàn thiện và gửi lại cho Báo Đấu thầu để thực hiện đăng tải lên Hệ thống mạng đấu thầu quốc gia theo quy định.</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2. Đối với thông tin về Thông báo mời quan tâm; Thông báo mời sơ tuyển; Thông báo mời chào hàng; Thông báo mời thầu; Danh sách ngắn; Kết quả lựa chọn nhà thầu, nhà đầu tư theo quy định tại các điểm b, c, d và đ khoản 1 Điều 8 Luật Đấu thầu và các thông tin liên quan đến việc thay đổi thời điểm đóng thầu (nếu có):</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a) Bên mời thầu tự đăng tải thông tin lên Hệ thống mạng đấu thầu quốc gia. Trường hợp nội dung thông tin do bên mời thầu tự đăng tải là hợp lệ thì Báo Đấu thầu sẽ chuyển tiếp đăng tải trên Báo Đấu thầu trong vòng 02 ngày làm việc. Trường hợp nội dung thông tin do bên mời thầu tự đăng tải không hợp lệ thì thông tin đó sẽ không có giá trị và bị gỡ bỏ khỏi Hệ thống mạng đấu thầu quốc gia. Trong trường hợp này, Báo Đấu thầu sẽ thông báo về nội dung thông tin không hợp lệ cho bên mời thầu để tự chỉnh sửa, hoàn thiện và thực hiện đăng tải lại theo quy định. Thời gian có hiệu lực của nội dung thông tin hợp lệ được tính kể từ ngày đăng tải lại lên Hệ thống mạng đấu thầu quốc gia.</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b) Trường hợp bên mời thầu chưa đủ điều kiện để tự đăng tải, bên mời thầu cung cấp thông tin theo quy định tại Điều 8 Nghị định 63/2014/NĐ-CP cho Báo Đấu thầu để thực hiện đăng tải. Trường hợp nội dung thông tin do bên mời thầu cung cấp là hợp lệ thì Báo Đấu thầu sẽ thực hiện đăng tải trên Báo Đấu thầu trong vòng 02 ngày làm việc, sau đó, Báo Đấu thầu sẽ chuyển tiếp đăng tải lên Hệ thống mạng đấu thầu quốc gia. Trường hợpnội dung thông tin do bên mời thầu cung cấp không hợp lệ thì Báo Đấu thầu sẽ thông báo cho bên mời thầu để chỉnh sửa, hoàn thiện và gửi lại cho Báo Đấu thầu để thực hiện đăng tải theo quy định.</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3. Đối với chi phí đăng tải thông tin trên Báo Đấu thầu (bao gồm cả việc thông tin được tự đăng tải lên Hệ thống mạng đấu thầu quốc gia và được đăng tải trên Báo Đấu thầu): Kể từ ngày 15/8/2014 cho đến khi Thông tư thay thế Thông tư liên tịch có hiệu lực thi hành, Báo Đấu thầu thực hiện tạm thu theo mức chi phí quy định tại Phụ lục 1 ban hành kèm theo Thông tư liên tịch số 20/2010/TTLT-BKH-BTC Báo Đấu thầu thực hiện hoàn trả hoặc thu thêm (truy thu) của bên mời thầu số tiền chênh lệch (nếu có) giữa mức chi phí tạm thu này với mức chi phí quy định tại Thông tư thay thế Thông tư liên tịch.</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4. Kể từ ngày 15/8/2014 cho đến khi Thông tư thay thế Thông tư liên tịch có hiệu lực thi hành thì việc cung cấp, đăng tải thông tin về đấu thầu được thực hiện theo quy định tại Điều 7 và Điều 8 Nghị định 63/2014/NĐ-CP và hướng dẫn tại văn bản này, các nội dung khác thực hiện theo quy định tại Thông tư liên tịch số 20/2010/TTLT-BKH-BTC ngày 21/9/2010, Thông tư số 17/2010/TT-BKH ngày 22/7/2010 và văn bản số 8606/BKH-QLĐTngày 01/12/2010 hướng dẫn đăng tải thông tin trên Hệ thống đấu thầu qua mạng và Báo Đấu thầu của Bộ Kế hoạch và Đầu tư.</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color w:val="000000"/>
          <w:sz w:val="24"/>
          <w:szCs w:val="24"/>
        </w:rPr>
        <w:t>Bộ Kế hoạch và Đầu tư thông báo tới Quý Cơ quan, doanh nghiệp để thực hiện. Trường hợp có vướng mắc đề nghị Quý Cơ quan, doanh nghiệp thông báo kịp thời cho Bộ Kế hoạch và Đầu tư để xử lý, tháo gỡ./.</w:t>
      </w: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885"/>
        <w:gridCol w:w="5055"/>
      </w:tblGrid>
      <w:tr w:rsidR="00DD2E18" w:rsidRPr="00DD2E18" w:rsidTr="00DD2E18">
        <w:trPr>
          <w:tblCellSpacing w:w="0" w:type="dxa"/>
        </w:trPr>
        <w:tc>
          <w:tcPr>
            <w:tcW w:w="3885" w:type="dxa"/>
            <w:tcBorders>
              <w:top w:val="dotted" w:sz="6" w:space="0" w:color="D3D3D3"/>
              <w:left w:val="dotted" w:sz="6" w:space="0" w:color="D3D3D3"/>
              <w:bottom w:val="dotted" w:sz="6" w:space="0" w:color="D3D3D3"/>
              <w:right w:val="dotted" w:sz="6" w:space="0" w:color="D3D3D3"/>
            </w:tcBorders>
            <w:vAlign w:val="center"/>
            <w:hideMark/>
          </w:tcPr>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p>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b/>
                <w:bCs/>
                <w:i/>
                <w:iCs/>
                <w:color w:val="000000"/>
                <w:sz w:val="24"/>
                <w:szCs w:val="24"/>
              </w:rPr>
              <w:t>Nơi nhận:</w:t>
            </w:r>
            <w:r w:rsidRPr="00DD2E18">
              <w:rPr>
                <w:rFonts w:ascii="Times New Roman" w:eastAsia="Times New Roman" w:hAnsi="Times New Roman" w:cs="Times New Roman"/>
                <w:color w:val="000000"/>
                <w:sz w:val="24"/>
                <w:szCs w:val="24"/>
              </w:rPr>
              <w:br/>
              <w:t>- Như trên;</w:t>
            </w:r>
            <w:r w:rsidRPr="00DD2E18">
              <w:rPr>
                <w:rFonts w:ascii="Times New Roman" w:eastAsia="Times New Roman" w:hAnsi="Times New Roman" w:cs="Times New Roman"/>
                <w:color w:val="000000"/>
                <w:sz w:val="24"/>
                <w:szCs w:val="24"/>
              </w:rPr>
              <w:br/>
              <w:t>- Lãnh đạo Bộ;</w:t>
            </w:r>
            <w:r w:rsidRPr="00DD2E18">
              <w:rPr>
                <w:rFonts w:ascii="Times New Roman" w:eastAsia="Times New Roman" w:hAnsi="Times New Roman" w:cs="Times New Roman"/>
                <w:color w:val="000000"/>
                <w:sz w:val="24"/>
                <w:szCs w:val="24"/>
              </w:rPr>
              <w:br/>
              <w:t>- Sở KH&amp;ĐT các tỉnh, thành phố trực thuộc TW;</w:t>
            </w:r>
            <w:r w:rsidRPr="00DD2E18">
              <w:rPr>
                <w:rFonts w:ascii="Times New Roman" w:eastAsia="Times New Roman" w:hAnsi="Times New Roman" w:cs="Times New Roman"/>
                <w:color w:val="000000"/>
                <w:sz w:val="24"/>
                <w:szCs w:val="24"/>
              </w:rPr>
              <w:br/>
              <w:t>- Các đơn vị thuộc Bộ;</w:t>
            </w:r>
            <w:r w:rsidRPr="00DD2E18">
              <w:rPr>
                <w:rFonts w:ascii="Times New Roman" w:eastAsia="Times New Roman" w:hAnsi="Times New Roman" w:cs="Times New Roman"/>
                <w:color w:val="000000"/>
                <w:sz w:val="24"/>
                <w:szCs w:val="24"/>
              </w:rPr>
              <w:br/>
              <w:t>- Trung tâm tin học (để đăng tải trên cổng TTĐT của Bộ KH&amp;ĐT);</w:t>
            </w:r>
            <w:r w:rsidRPr="00DD2E18">
              <w:rPr>
                <w:rFonts w:ascii="Times New Roman" w:eastAsia="Times New Roman" w:hAnsi="Times New Roman" w:cs="Times New Roman"/>
                <w:color w:val="000000"/>
                <w:sz w:val="24"/>
                <w:szCs w:val="24"/>
              </w:rPr>
              <w:br/>
              <w:t>- Lưu VT, Cục QLĐT (HHT. 325).</w:t>
            </w:r>
          </w:p>
        </w:tc>
        <w:tc>
          <w:tcPr>
            <w:tcW w:w="5055" w:type="dxa"/>
            <w:tcBorders>
              <w:top w:val="dotted" w:sz="6" w:space="0" w:color="D3D3D3"/>
              <w:left w:val="dotted" w:sz="6" w:space="0" w:color="D3D3D3"/>
              <w:bottom w:val="dotted" w:sz="6" w:space="0" w:color="D3D3D3"/>
              <w:right w:val="dotted" w:sz="6" w:space="0" w:color="D3D3D3"/>
            </w:tcBorders>
            <w:vAlign w:val="center"/>
            <w:hideMark/>
          </w:tcPr>
          <w:p w:rsidR="00DD2E18" w:rsidRPr="00DD2E18" w:rsidRDefault="00DD2E18" w:rsidP="00DD2E18">
            <w:pPr>
              <w:spacing w:before="100" w:beforeAutospacing="1" w:after="100" w:afterAutospacing="1" w:line="360" w:lineRule="auto"/>
              <w:rPr>
                <w:rFonts w:ascii="Times New Roman" w:eastAsia="Times New Roman" w:hAnsi="Times New Roman" w:cs="Times New Roman"/>
                <w:color w:val="000000"/>
                <w:sz w:val="24"/>
                <w:szCs w:val="24"/>
              </w:rPr>
            </w:pPr>
            <w:r w:rsidRPr="00DD2E18">
              <w:rPr>
                <w:rFonts w:ascii="Times New Roman" w:eastAsia="Times New Roman" w:hAnsi="Times New Roman" w:cs="Times New Roman"/>
                <w:b/>
                <w:bCs/>
                <w:color w:val="000000"/>
                <w:sz w:val="24"/>
                <w:szCs w:val="24"/>
              </w:rPr>
              <w:t>BỘ TRƯỞNG</w:t>
            </w:r>
            <w:r w:rsidRPr="00DD2E18">
              <w:rPr>
                <w:rFonts w:ascii="Times New Roman" w:eastAsia="Times New Roman" w:hAnsi="Times New Roman" w:cs="Times New Roman"/>
                <w:b/>
                <w:bCs/>
                <w:color w:val="000000"/>
                <w:sz w:val="24"/>
                <w:szCs w:val="24"/>
              </w:rPr>
              <w:br/>
            </w:r>
            <w:r w:rsidRPr="00DD2E18">
              <w:rPr>
                <w:rFonts w:ascii="Times New Roman" w:eastAsia="Times New Roman" w:hAnsi="Times New Roman" w:cs="Times New Roman"/>
                <w:b/>
                <w:bCs/>
                <w:color w:val="000000"/>
                <w:sz w:val="24"/>
                <w:szCs w:val="24"/>
              </w:rPr>
              <w:br/>
            </w:r>
            <w:r w:rsidRPr="00DD2E18">
              <w:rPr>
                <w:rFonts w:ascii="Times New Roman" w:eastAsia="Times New Roman" w:hAnsi="Times New Roman" w:cs="Times New Roman"/>
                <w:b/>
                <w:bCs/>
                <w:color w:val="000000"/>
                <w:sz w:val="24"/>
                <w:szCs w:val="24"/>
              </w:rPr>
              <w:br/>
            </w:r>
            <w:r w:rsidRPr="00DD2E18">
              <w:rPr>
                <w:rFonts w:ascii="Times New Roman" w:eastAsia="Times New Roman" w:hAnsi="Times New Roman" w:cs="Times New Roman"/>
                <w:b/>
                <w:bCs/>
                <w:color w:val="000000"/>
                <w:sz w:val="24"/>
                <w:szCs w:val="24"/>
              </w:rPr>
              <w:br/>
            </w:r>
            <w:r w:rsidRPr="00DD2E18">
              <w:rPr>
                <w:rFonts w:ascii="Times New Roman" w:eastAsia="Times New Roman" w:hAnsi="Times New Roman" w:cs="Times New Roman"/>
                <w:b/>
                <w:bCs/>
                <w:color w:val="000000"/>
                <w:sz w:val="24"/>
                <w:szCs w:val="24"/>
              </w:rPr>
              <w:br/>
              <w:t>Bùi Quang Vinh</w:t>
            </w:r>
          </w:p>
        </w:tc>
      </w:tr>
    </w:tbl>
    <w:p w:rsidR="009A0E7B" w:rsidRPr="00DD2E18" w:rsidRDefault="009A0E7B" w:rsidP="00DD2E18">
      <w:pPr>
        <w:spacing w:line="360" w:lineRule="auto"/>
        <w:rPr>
          <w:rFonts w:ascii="Times New Roman" w:hAnsi="Times New Roman" w:cs="Times New Roman"/>
          <w:sz w:val="24"/>
          <w:szCs w:val="24"/>
        </w:rPr>
      </w:pPr>
    </w:p>
    <w:sectPr w:rsidR="009A0E7B" w:rsidRPr="00DD2E18" w:rsidSect="009A0E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EE" w:rsidRDefault="00C86DEE" w:rsidP="00DD2E18">
      <w:pPr>
        <w:spacing w:after="0" w:line="240" w:lineRule="auto"/>
      </w:pPr>
      <w:r>
        <w:separator/>
      </w:r>
    </w:p>
  </w:endnote>
  <w:endnote w:type="continuationSeparator" w:id="1">
    <w:p w:rsidR="00C86DEE" w:rsidRDefault="00C86DEE" w:rsidP="00DD2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18" w:rsidRPr="00A67571" w:rsidRDefault="00DD2E18" w:rsidP="00DD2E1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D2E18" w:rsidRDefault="00DD2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EE" w:rsidRDefault="00C86DEE" w:rsidP="00DD2E18">
      <w:pPr>
        <w:spacing w:after="0" w:line="240" w:lineRule="auto"/>
      </w:pPr>
      <w:r>
        <w:separator/>
      </w:r>
    </w:p>
  </w:footnote>
  <w:footnote w:type="continuationSeparator" w:id="1">
    <w:p w:rsidR="00C86DEE" w:rsidRDefault="00C86DEE" w:rsidP="00DD2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D2E18" w:rsidRPr="00A67571" w:rsidTr="00C96BD4">
      <w:trPr>
        <w:trHeight w:val="1208"/>
      </w:trPr>
      <w:tc>
        <w:tcPr>
          <w:tcW w:w="2411" w:type="dxa"/>
          <w:tcBorders>
            <w:top w:val="nil"/>
            <w:left w:val="nil"/>
            <w:bottom w:val="single" w:sz="4" w:space="0" w:color="auto"/>
            <w:right w:val="nil"/>
          </w:tcBorders>
          <w:vAlign w:val="center"/>
          <w:hideMark/>
        </w:tcPr>
        <w:p w:rsidR="00DD2E18" w:rsidRPr="00A67571" w:rsidRDefault="00DD2E18" w:rsidP="00C96BD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D2E18" w:rsidRPr="00FC5C06" w:rsidRDefault="00DD2E18" w:rsidP="00C96BD4">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DD2E18" w:rsidRPr="00A67571" w:rsidRDefault="00DD2E18" w:rsidP="00C96BD4">
          <w:pPr>
            <w:rPr>
              <w:rFonts w:ascii="Times New Roman" w:hAnsi="Times New Roman"/>
              <w:sz w:val="20"/>
            </w:rPr>
          </w:pPr>
          <w:r w:rsidRPr="00A67571">
            <w:rPr>
              <w:rFonts w:ascii="Times New Roman" w:hAnsi="Times New Roman"/>
              <w:sz w:val="20"/>
            </w:rPr>
            <w:t>No 2305, VNT Tower, 19  Nguyen Trai Street, Thanh Xuan District, Hanoi City, Viet Nam</w:t>
          </w:r>
        </w:p>
        <w:p w:rsidR="00DD2E18" w:rsidRPr="00A67571" w:rsidRDefault="00DD2E18" w:rsidP="00C96BD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D2E18" w:rsidRPr="00A67571" w:rsidRDefault="00DD2E18" w:rsidP="00C96BD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D2E18" w:rsidRDefault="00DD2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D2E18"/>
    <w:rsid w:val="009A0E7B"/>
    <w:rsid w:val="00C86DEE"/>
    <w:rsid w:val="00DD2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7B"/>
  </w:style>
  <w:style w:type="paragraph" w:styleId="Heading6">
    <w:name w:val="heading 6"/>
    <w:basedOn w:val="Normal"/>
    <w:next w:val="Normal"/>
    <w:link w:val="Heading6Char"/>
    <w:semiHidden/>
    <w:unhideWhenUsed/>
    <w:qFormat/>
    <w:rsid w:val="00DD2E18"/>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E18"/>
  </w:style>
  <w:style w:type="character" w:styleId="Hyperlink">
    <w:name w:val="Hyperlink"/>
    <w:basedOn w:val="DefaultParagraphFont"/>
    <w:uiPriority w:val="99"/>
    <w:semiHidden/>
    <w:unhideWhenUsed/>
    <w:rsid w:val="00DD2E18"/>
    <w:rPr>
      <w:color w:val="0000FF"/>
      <w:u w:val="single"/>
    </w:rPr>
  </w:style>
  <w:style w:type="character" w:styleId="Strong">
    <w:name w:val="Strong"/>
    <w:basedOn w:val="DefaultParagraphFont"/>
    <w:uiPriority w:val="22"/>
    <w:qFormat/>
    <w:rsid w:val="00DD2E18"/>
    <w:rPr>
      <w:b/>
      <w:bCs/>
    </w:rPr>
  </w:style>
  <w:style w:type="character" w:styleId="Emphasis">
    <w:name w:val="Emphasis"/>
    <w:basedOn w:val="DefaultParagraphFont"/>
    <w:uiPriority w:val="20"/>
    <w:qFormat/>
    <w:rsid w:val="00DD2E18"/>
    <w:rPr>
      <w:i/>
      <w:iCs/>
    </w:rPr>
  </w:style>
  <w:style w:type="paragraph" w:styleId="Header">
    <w:name w:val="header"/>
    <w:basedOn w:val="Normal"/>
    <w:link w:val="HeaderChar"/>
    <w:uiPriority w:val="99"/>
    <w:semiHidden/>
    <w:unhideWhenUsed/>
    <w:rsid w:val="00DD2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E18"/>
  </w:style>
  <w:style w:type="paragraph" w:styleId="Footer">
    <w:name w:val="footer"/>
    <w:basedOn w:val="Normal"/>
    <w:link w:val="FooterChar"/>
    <w:uiPriority w:val="99"/>
    <w:unhideWhenUsed/>
    <w:rsid w:val="00DD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18"/>
  </w:style>
  <w:style w:type="character" w:customStyle="1" w:styleId="Heading6Char">
    <w:name w:val="Heading 6 Char"/>
    <w:basedOn w:val="DefaultParagraphFont"/>
    <w:link w:val="Heading6"/>
    <w:semiHidden/>
    <w:rsid w:val="00DD2E18"/>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DD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31715">
      <w:bodyDiv w:val="1"/>
      <w:marLeft w:val="0"/>
      <w:marRight w:val="0"/>
      <w:marTop w:val="0"/>
      <w:marBottom w:val="0"/>
      <w:divBdr>
        <w:top w:val="none" w:sz="0" w:space="0" w:color="auto"/>
        <w:left w:val="none" w:sz="0" w:space="0" w:color="auto"/>
        <w:bottom w:val="none" w:sz="0" w:space="0" w:color="auto"/>
        <w:right w:val="none" w:sz="0" w:space="0" w:color="auto"/>
      </w:divBdr>
    </w:div>
    <w:div w:id="21050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885</Words>
  <Characters>5045</Characters>
  <Application>Microsoft Office Word</Application>
  <DocSecurity>0</DocSecurity>
  <Lines>42</Lines>
  <Paragraphs>11</Paragraphs>
  <ScaleCrop>false</ScaleCrop>
  <Company>Grizli777</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2015-09-23T07:22:00Z</dcterms:created>
  <dcterms:modified xsi:type="dcterms:W3CDTF">2015-09-23T07:28:00Z</dcterms:modified>
</cp:coreProperties>
</file>